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· 服务业 AI Agent 入口设备战略定位书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用途：统一团队对产品本质的认知，并作为对外(投资/客户/ODM)说明本产品"不是又一台翻译机"的纲领文件。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v2.0（真实表格）｜ 日期 ________ ｜ 维护人 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一句话定位：AI 工牌不是翻译机，而是"服务业一线员工的 AI Agent 入口设备"——翻译只是装机敲门砖，真正价值是它作为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店员长期佩戴、对客公开、零门槛、B端部署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 的唯一入口，逐步承载问答、推荐、对讲、培训。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为什么必须重新定义品类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4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耳机翻译机(Timekettle/Vasco E1)</w:t>
            </w:r>
          </w:p>
        </w:tc>
        <w:tc>
          <w:tcPr>
            <w:tcW w:type="dxa" w:w="345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手持翻译机(Pocketalk/讯飞)</w:t>
            </w:r>
          </w:p>
        </w:tc>
        <w:tc>
          <w:tcPr>
            <w:tcW w:type="dxa" w:w="244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AI工牌(本产品)</w:t>
            </w:r>
          </w:p>
        </w:tc>
      </w:tr>
      <w:tr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使用对象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熟人/双方愿意配合</w:t>
            </w:r>
          </w:p>
        </w:tc>
        <w:tc>
          <w:tcPr>
            <w:tcW w:type="dxa" w:w="345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持有者本人主导</w:t>
            </w:r>
          </w:p>
        </w:tc>
        <w:tc>
          <w:tcPr>
            <w:tcW w:type="dxa" w:w="244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不特定陌生人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是否需对方设备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✅需要(戴耳机/装App)</w:t>
            </w:r>
          </w:p>
        </w:tc>
        <w:tc>
          <w:tcPr>
            <w:tcW w:type="dxa" w:w="345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需对方对着设备说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❌不需要</w:t>
            </w:r>
          </w:p>
        </w:tc>
      </w:tr>
      <w:tr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使用门槛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</w:t>
            </w:r>
          </w:p>
        </w:tc>
        <w:tc>
          <w:tcPr>
            <w:tcW w:type="dxa" w:w="345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244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极低(佩戴即用)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场景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旅游、会议</w:t>
            </w:r>
          </w:p>
        </w:tc>
        <w:tc>
          <w:tcPr>
            <w:tcW w:type="dxa" w:w="345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旅游、商务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服务行业柜台</w:t>
            </w:r>
          </w:p>
        </w:tc>
      </w:tr>
      <w:tr>
        <w:tc>
          <w:tcPr>
            <w:tcW w:type="dxa" w:w="187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体验</w:t>
            </w:r>
          </w:p>
        </w:tc>
        <w:tc>
          <w:tcPr>
            <w:tcW w:type="dxa" w:w="374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私密(耳返)</w:t>
            </w:r>
          </w:p>
        </w:tc>
        <w:tc>
          <w:tcPr>
            <w:tcW w:type="dxa" w:w="345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半公开</w:t>
            </w:r>
          </w:p>
        </w:tc>
        <w:tc>
          <w:tcPr>
            <w:tcW w:type="dxa" w:w="2448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公开(外放)</w:t>
            </w:r>
          </w:p>
        </w:tc>
      </w:tr>
      <w:tr>
        <w:tc>
          <w:tcPr>
            <w:tcW w:type="dxa" w:w="187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商业化</w:t>
            </w:r>
          </w:p>
        </w:tc>
        <w:tc>
          <w:tcPr>
            <w:tcW w:type="dxa" w:w="374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C端</w:t>
            </w:r>
          </w:p>
        </w:tc>
        <w:tc>
          <w:tcPr>
            <w:tcW w:type="dxa" w:w="345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C端为主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B端(门店)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关键洞察：服务台对客场景的本质是"店员 vs 不特定陌生客人"。陌生客人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不会戴你的耳机、不会装你的App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——这正是耳机/手持机在该场景的结构性缺陷。AI工牌的"外放+免对方设备+零门槛"不是妥协，而是为这一场景量身定制的护城河。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战略升维：从"翻译机"到"Agent 入口"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翻译机思维</w:t>
            </w:r>
          </w:p>
        </w:tc>
        <w:tc>
          <w:tcPr>
            <w:tcW w:type="dxa" w:w="64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Agent入口思维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卖什么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一台翻译硬件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进驻门店的AI服务终端+订阅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收入模式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一次性硬件费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硬件+持续订阅(松下已验证)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黏性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低(可被替换)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高(绑定门店知识库/CRM/数据)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竞争对手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Pocketalk(红海)</w:t>
            </w:r>
          </w:p>
        </w:tc>
        <w:tc>
          <w:tcPr>
            <w:tcW w:type="dxa" w:w="648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暂无直接对手(蓝海)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护城河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翻译精度(易被追平)</w:t>
            </w:r>
          </w:p>
        </w:tc>
        <w:tc>
          <w:tcPr>
            <w:tcW w:type="dxa" w:w="6480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门店运营数据+入口位置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外部佐证(2025)：Pocketalk 2025年10月推出的 Enterprise App 仍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严格定位于"翻译"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(Prism引擎、92+语言、企业MDM分发)，目标行业医疗/公安/执法，</w:t>
            </w:r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并未进入门店知识库/客服自动化/酒店问答领域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。说明"服务业Agent入口"目前是真实空位。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四大未来能力路线图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价值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竞品为何做不了</w:t>
            </w:r>
          </w:p>
        </w:tc>
        <w:tc>
          <w:tcPr>
            <w:tcW w:type="dxa" w:w="11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实现位置</w:t>
            </w:r>
          </w:p>
        </w:tc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1.0硬件负担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AI问答</w:t>
              <w:br/>
              <w:t>(知识库)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店员被问"早餐几点/退税流程"，工牌即时调门店知识库语音作答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Pocketalk是C端旅客设备无B端知识库入口；其Enterprise App仍只做翻译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零额外硬件</w:t>
            </w:r>
          </w:p>
        </w:tc>
      </w:tr>
      <w:tr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AI推荐</w:t>
              <w:br/>
              <w:t>(商品/服务)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免税店店员获商品推荐+话术，挂钩成交；对接门店CRM/商品库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翻译设备无门店商品库/CRM绑定，无成交闭环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零额外硬件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AI对讲</w:t>
              <w:br/>
              <w:t>(LoRa组网)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店员间免网组队呼叫，断网仍可内部通讯——翻译机没有的品类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翻译机厂商无对讲基因，无组网模块</w:t>
            </w:r>
          </w:p>
        </w:tc>
        <w:tc>
          <w:tcPr>
            <w:tcW w:type="dxa" w:w="11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需LoRa模块，无法软件后加</w:t>
            </w:r>
          </w:p>
        </w:tc>
      </w:tr>
      <w:tr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AI培训</w:t>
              <w:br/>
              <w:t>(员工辅助)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新人佩戴即获实时话术/流程/敬语提示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需门店知识沉淀，C端翻译设备无此入口</w:t>
            </w:r>
          </w:p>
        </w:tc>
        <w:tc>
          <w:tcPr>
            <w:tcW w:type="dxa" w:w="11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零额外硬件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硬件结论：4大能力中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3个(问答/推荐/培训)是纯云端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、对1.0硬件几乎零负担，可放心写入愿景；只有 </w:t>
            </w:r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LoRa对讲是真硬件成本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，需单独决策"1.0预留接口"还是"留给2.0"。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商业模式：从卖硬件到卖门店 AI 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115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核心模式</w:t>
            </w:r>
          </w:p>
        </w:tc>
        <w:tc>
          <w:tcPr>
            <w:tcW w:type="dxa" w:w="115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设备+云服务订阅(参考松下：¥20,000/月·3年，含维护/话术/监控)。月费覆盖云API成本，解决纯买断"高频侵蚀利润"的命门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分层</w:t>
            </w:r>
          </w:p>
        </w:tc>
        <w:tc>
          <w:tcPr>
            <w:tcW w:type="dxa" w:w="115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基础层=翻译(敲门砖)；增值层=问答/推荐/培训按需订阅；对讲=硬件选配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B端可行性</w:t>
            </w:r>
          </w:p>
        </w:tc>
        <w:tc>
          <w:tcPr>
            <w:tcW w:type="dxa" w:w="115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日本酒店/机场翻译设备采用率已73%，91%企业复购看SLA——"设备+订阅"模式在日本成立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护城河递进</w:t>
            </w:r>
          </w:p>
        </w:tc>
        <w:tc>
          <w:tcPr>
            <w:tcW w:type="dxa" w:w="115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翻译装机→沉淀门店知识库/话术→形成运营数据→切换成本极高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风险与边界（须正视）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86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878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说明与对策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R1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1.0硬件砍过头，承载不了未来</w:t>
            </w:r>
          </w:p>
        </w:tc>
        <w:tc>
          <w:tcPr>
            <w:tcW w:type="dxa" w:w="87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"轻量量产"与"Agent入口"存在张力。须在1.0预留硬件钩子，否则2.0换主控/换模具=白做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R2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敬语(keigo)/礼貌质量</w:t>
            </w:r>
          </w:p>
        </w:tc>
        <w:tc>
          <w:tcPr>
            <w:tcW w:type="dxa" w:w="878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服务业硬门槛，纯通用MT"意思对但失礼"。松下用定式话术库解决——1.0即需预留场景话术库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R3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无屏外放的高风险纠错</w:t>
            </w:r>
          </w:p>
        </w:tc>
        <w:tc>
          <w:tcPr>
            <w:tcW w:type="dxa" w:w="87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价格/退税/医疗误判直接外放有信任风险，需LID阈值+降级+(可选)店员侧确认通道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R4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在位者反扑</w:t>
            </w:r>
          </w:p>
        </w:tc>
        <w:tc>
          <w:tcPr>
            <w:tcW w:type="dxa" w:w="878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Pocketalk若Agent化将极具威胁，但当前仍锁定翻译定位——须抢窗口期建立门店黏性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R5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LoRa日本合规</w:t>
            </w:r>
          </w:p>
        </w:tc>
        <w:tc>
          <w:tcPr>
            <w:tcW w:type="dxa" w:w="87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920MHz需Giteki(技適)认证；若1.0集成需提前规划认证周期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86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128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结论要点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①</w:t>
            </w:r>
          </w:p>
        </w:tc>
        <w:tc>
          <w:tcPr>
            <w:tcW w:type="dxa" w:w="128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交互范式(陌生人/免对方设备/公开/B端)与现有翻译设备本质错位，形成天然护城河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②</w:t>
            </w:r>
          </w:p>
        </w:tc>
        <w:tc>
          <w:tcPr>
            <w:tcW w:type="dxa" w:w="128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4大能力中3个是纯云端、对1.0硬件零负担，可立即写入愿景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③</w:t>
            </w:r>
          </w:p>
        </w:tc>
        <w:tc>
          <w:tcPr>
            <w:tcW w:type="dxa" w:w="128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"设备+订阅"商业模式已被松下在日本验证，且解决云成本命门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④</w:t>
            </w:r>
          </w:p>
        </w:tc>
        <w:tc>
          <w:tcPr>
            <w:tcW w:type="dxa" w:w="128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领先者(Pocketalk)仍自锁于翻译定位，Agent入口存在真实窗口期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⑤</w:t>
            </w:r>
          </w:p>
        </w:tc>
        <w:tc>
          <w:tcPr>
            <w:tcW w:type="dxa" w:w="12816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唯一需立刻拍板的硬件分叉：LoRa对讲——1.0预留接口，还是留给2.0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