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酒店AI语音盒(0506) → AI工牌1.0 → 未来Agent 演进对照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用途：讲清"原来想做什么→为什么降级→1.0是什么→未来如何把砍掉的能力用云端补回"，确保团队不把"先易后难"误解为"放弃愿景"。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v2.0（真实表格）｜ 日期 ________ ｜ 维护人 ________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注：0506《酒店AI语音盒》原文档未在系统中找到，本表基于用户口述要点整理，请以原文档复核。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核心叙事：不是"砍功能放弃愿景"，而是 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"算力上云、硬件减负、能力分期"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——把0506的重能力从"端侧本地跑"改为"云端跑、端侧做入口"，用1.0轻量硬件先量产铺货、建立门店入口，再通过云端逐步把问答/推荐/培训补回，避免重蹈散热/体积/成本冲突。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三阶段总览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0506语音盒(原重模型)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AI工牌1.0(当前·轻量版)</w:t>
            </w:r>
          </w:p>
        </w:tc>
        <w:tc>
          <w:tcPr>
            <w:tcW w:type="dxa" w:w="388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未来Agent(2.0+)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定位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端云结合的酒店智能盒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轻量翻译工牌/Agent入口雏形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服务业AI Agent入口设备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算力位置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端侧本地跑小模型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全部上云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云端为主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核心能力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翻译+知识库+组团(重)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在线双向翻译(刚需敲门砖)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翻译+问答+推荐+对讲+培训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硬件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高配，散热/体积/成本冲突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轻薄低功耗，快速量产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1.0基础上选配LoRa等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商业模式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未定型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设备+基础订阅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设备+分层增值订阅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开发难度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高(被搁置)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可控(先易)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中(云端迭代为主)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0506原能力 → 1.0处理 → 未来补回 逐项对照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4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0506原能力</w:t>
            </w:r>
          </w:p>
        </w:tc>
        <w:tc>
          <w:tcPr>
            <w:tcW w:type="dxa" w:w="244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为何端侧难做</w:t>
            </w:r>
          </w:p>
        </w:tc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1.0处理</w:t>
            </w:r>
          </w:p>
        </w:tc>
        <w:tc>
          <w:tcPr>
            <w:tcW w:type="dxa" w:w="403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未来如何补回</w:t>
            </w:r>
          </w:p>
        </w:tc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需新硬件?</w:t>
            </w:r>
          </w:p>
        </w:tc>
      </w:tr>
      <w:tr>
        <w:tc>
          <w:tcPr>
            <w:tcW w:type="dxa" w:w="24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本地小模型算力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散热/体积/成本冲突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砍掉端侧推理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推理全部放云端，端侧只做入口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行业知识库(问答)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需本地模型/存储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1.0不含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云端知识库+语音问答，话术下发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否(纯云端)</w:t>
            </w:r>
          </w:p>
        </w:tc>
      </w:tr>
      <w:tr>
        <w:tc>
          <w:tcPr>
            <w:tcW w:type="dxa" w:w="24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商品/服务推荐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需本地算力+数据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1.0不含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云端对接门店CRM/商品库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否(纯云端)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组团/多设备协同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需组网模块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1.0不含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1A1A1A"/>
                <w:sz w:val="19"/>
              </w:rPr>
              <w:t>AI对讲(LoRa组网)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是(LoRa)</w:t>
            </w:r>
          </w:p>
        </w:tc>
      </w:tr>
      <w:tr>
        <w:tc>
          <w:tcPr>
            <w:tcW w:type="dxa" w:w="24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员工辅助/培训</w:t>
            </w:r>
          </w:p>
        </w:tc>
        <w:tc>
          <w:tcPr>
            <w:tcW w:type="dxa" w:w="244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需知识库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1.0不含</w:t>
            </w:r>
          </w:p>
        </w:tc>
        <w:tc>
          <w:tcPr>
            <w:tcW w:type="dxa" w:w="403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云端话术/流程实时提示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否(纯云端)</w:t>
            </w:r>
          </w:p>
        </w:tc>
      </w:tr>
      <w:tr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双向语音翻译</w:t>
            </w:r>
          </w:p>
        </w:tc>
        <w:tc>
          <w:tcPr>
            <w:tcW w:type="dxa" w:w="244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—(可云端)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1.0保留为核心</w:t>
            </w:r>
          </w:p>
        </w:tc>
        <w:tc>
          <w:tcPr>
            <w:tcW w:type="dxa" w:w="403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持续增强(敬语/场景话术)</w:t>
            </w:r>
          </w:p>
        </w:tc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否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关键发现：0506被砍的能力中，</w:t>
            </w:r>
            <w:r>
              <w:rPr>
                <w:rFonts w:ascii="PingFang SC" w:hAnsi="PingFang SC" w:eastAsia="PingFang SC"/>
                <w:b/>
                <w:color w:val="1A1A1A"/>
                <w:sz w:val="20"/>
              </w:rPr>
              <w:t>除"组团→LoRa对讲"需新硬件外，其余(知识库问答、推荐、培训)全部可通过云端补回，对1.0硬件零负担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 xml:space="preserve">。这意味着"先易后难"的降级 </w:t>
            </w:r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几乎没有牺牲未来愿景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——只是把实现位置从"端侧本地"换成"云端"，反而更轻、更易迭代。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为什么"上云"比"端侧本地"更对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对比项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0506端侧本地跑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1.0+云端跑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硬件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重、热、贵、难轻薄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轻、薄、低功耗、易量产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模型迭代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受端侧算力锁死，难升级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云端随时升级，无需换硬件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多语言/知识库扩展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受本地存储限制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云端无限扩展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成本结构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高硬件成本一次性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0A7A2F"/>
                <w:sz w:val="19"/>
              </w:rPr>
              <w:t>低硬件+订阅摊销云成本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代价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依赖网络(服务业室内Wi-Fi/4G覆盖好，可接受)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演进路线图（建议）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7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交付能力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关键里程碑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轻量量产+入口铺货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在线双向翻译、LID、墨水屏/LED状态、低功耗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量产、进驻种子门店、验证B端订阅</w:t>
            </w:r>
          </w:p>
        </w:tc>
      </w:tr>
      <w:tr>
        <w:tc>
          <w:tcPr>
            <w:tcW w:type="dxa" w:w="172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1.5(云端)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低成本增值，验证Agent价值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AI问答(知识库)、AI培训——纯云端OTA加载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不换硬件即升级，提升续费率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2.0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完整Agent+对讲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AI推荐(CRM)、AI对讲(LoRa)、敬语增强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LoRa加装(若1.0已预留接口则小改版)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86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128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结论要点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①</w:t>
            </w:r>
          </w:p>
        </w:tc>
        <w:tc>
          <w:tcPr>
            <w:tcW w:type="dxa" w:w="128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1.0的降级是正确的工程取舍——用"上云"换"轻量量产"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②</w:t>
            </w:r>
          </w:p>
        </w:tc>
        <w:tc>
          <w:tcPr>
            <w:tcW w:type="dxa" w:w="128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4大能力中3个可纯云端补回，愿景几乎无损失</w:t>
            </w:r>
          </w:p>
        </w:tc>
      </w:tr>
      <w:tr>
        <w:tc>
          <w:tcPr>
            <w:tcW w:type="dxa" w:w="86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③</w:t>
            </w:r>
          </w:p>
        </w:tc>
        <w:tc>
          <w:tcPr>
            <w:tcW w:type="dxa" w:w="12816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1.0须守住两点：主控选型能承载未来(倾向R818)；为LoRa对讲预留硬件接口</w:t>
            </w:r>
          </w:p>
        </w:tc>
      </w:tr>
      <w:tr>
        <w:tc>
          <w:tcPr>
            <w:tcW w:type="dxa" w:w="86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④</w:t>
            </w:r>
          </w:p>
        </w:tc>
        <w:tc>
          <w:tcPr>
            <w:tcW w:type="dxa" w:w="128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守住这两点，"先易后难"就不会变成"2.0推倒重来"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