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0B3D66"/>
        </w:pBdr>
      </w:pPr>
      <w:r>
        <w:rPr>
          <w:rFonts w:ascii="PingFang SC" w:hAnsi="PingFang SC" w:eastAsia="PingFang SC"/>
          <w:b/>
          <w:color w:val="0B3D66"/>
          <w:sz w:val="40"/>
        </w:rPr>
        <w:t>AI 工牌 1.0 · 功能需求规格书</w:t>
      </w:r>
    </w:p>
    <w:p>
      <w:r>
        <w:rPr>
          <w:rFonts w:ascii="PingFang SC" w:hAnsi="PingFang SC" w:eastAsia="PingFang SC"/>
          <w:b w:val="0"/>
          <w:color w:val="555555"/>
          <w:sz w:val="18"/>
        </w:rPr>
        <w:t>用途：在《服务业 AI Agent 入口设备战略定位书》视角下，重审并细化 0528 PRD 的 1.0 功能需求，落实本轮三个关键决策，给出可执行的验收标准。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版本 v1.0 ｜ 日期 ________ ｜ 维护人 ________ ｜ 上游文档：战略定位书、硬件预留决策表、0528 PRD</w:t>
      </w:r>
    </w:p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0. 文档说明与范围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1.0 一句话定位：一款 </w:t>
            </w:r>
            <w:r>
              <w:rPr>
                <w:rFonts w:ascii="PingFang SC" w:hAnsi="PingFang SC" w:eastAsia="PingFang SC"/>
                <w:b/>
                <w:color w:val="1A1A1A"/>
                <w:sz w:val="20"/>
              </w:rPr>
              <w:t>店员佩戴、对客公开、零门槛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 的"翻译 + 酒店知识库问答"双能力工牌，作为未来服务业 AI Agent 的入口设备。翻译是敲门砖，问答是 Agent 雏形。</w:t>
            </w:r>
          </w:p>
        </w:tc>
      </w:tr>
    </w:tbl>
    <w:p/>
    <w:p>
      <w:r>
        <w:rPr>
          <w:rFonts w:ascii="PingFang SC" w:hAnsi="PingFang SC" w:eastAsia="PingFang SC"/>
          <w:b w:val="0"/>
          <w:color w:val="1A1A1A"/>
          <w:sz w:val="21"/>
        </w:rPr>
        <w:t>本规格书与上游文档关系：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93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战略定位书</w:t>
            </w:r>
          </w:p>
        </w:tc>
        <w:tc>
          <w:tcPr>
            <w:tcW w:type="dxa" w:w="93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定义产品本质(Agent 入口)与 1.0 取舍原则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硬件预留决策表</w:t>
            </w:r>
          </w:p>
        </w:tc>
        <w:tc>
          <w:tcPr>
            <w:tcW w:type="dxa" w:w="93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定义 1.0 为未来预留哪些硬件钩子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0528 PRD</w:t>
            </w:r>
          </w:p>
        </w:tc>
        <w:tc>
          <w:tcPr>
            <w:tcW w:type="dxa" w:w="93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 功能基线(P0/P1/P2)，本规格书在其上重审细化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本规格书</w:t>
            </w:r>
          </w:p>
        </w:tc>
        <w:tc>
          <w:tcPr>
            <w:tcW w:type="dxa" w:w="93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可执行的 1.0 功能清单 + 交互 + 验收标准 + Agent 预留点</w:t>
            </w:r>
          </w:p>
        </w:tc>
      </w:tr>
    </w:tbl>
    <w:p/>
    <w:p>
      <w:r>
        <w:rPr>
          <w:rFonts w:ascii="PingFang SC" w:hAnsi="PingFang SC" w:eastAsia="PingFang SC"/>
          <w:b w:val="0"/>
          <w:color w:val="1A1A1A"/>
          <w:sz w:val="21"/>
        </w:rPr>
        <w:t>优先级定义：</w:t>
      </w:r>
      <w:r>
        <w:rPr>
          <w:rFonts w:ascii="PingFang SC" w:hAnsi="PingFang SC" w:eastAsia="PingFang SC"/>
          <w:b/>
          <w:color w:val="1A1A1A"/>
          <w:sz w:val="21"/>
        </w:rPr>
        <w:t>P0</w:t>
      </w:r>
      <w:r>
        <w:rPr>
          <w:rFonts w:ascii="PingFang SC" w:hAnsi="PingFang SC" w:eastAsia="PingFang SC"/>
          <w:b w:val="0"/>
          <w:color w:val="1A1A1A"/>
          <w:sz w:val="21"/>
        </w:rPr>
        <w:t>=1.0 必须实现、量产前必达；</w:t>
      </w:r>
      <w:r>
        <w:rPr>
          <w:rFonts w:ascii="PingFang SC" w:hAnsi="PingFang SC" w:eastAsia="PingFang SC"/>
          <w:b/>
          <w:color w:val="1A1A1A"/>
          <w:sz w:val="21"/>
        </w:rPr>
        <w:t>P1</w:t>
      </w:r>
      <w:r>
        <w:rPr>
          <w:rFonts w:ascii="PingFang SC" w:hAnsi="PingFang SC" w:eastAsia="PingFang SC"/>
          <w:b w:val="0"/>
          <w:color w:val="1A1A1A"/>
          <w:sz w:val="21"/>
        </w:rPr>
        <w:t>=建议实现、资源允许时纳入 1.0；</w:t>
      </w:r>
      <w:r>
        <w:rPr>
          <w:rFonts w:ascii="PingFang SC" w:hAnsi="PingFang SC" w:eastAsia="PingFang SC"/>
          <w:b/>
          <w:color w:val="1A1A1A"/>
          <w:sz w:val="21"/>
        </w:rPr>
        <w:t>P2</w:t>
      </w:r>
      <w:r>
        <w:rPr>
          <w:rFonts w:ascii="PingFang SC" w:hAnsi="PingFang SC" w:eastAsia="PingFang SC"/>
          <w:b w:val="0"/>
          <w:color w:val="1A1A1A"/>
          <w:sz w:val="21"/>
        </w:rPr>
        <w:t>=预留/推迟到 1.5/2.0。</w:t>
      </w:r>
    </w:p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本轮已确定的四个关键决策（细化前提）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460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结论</w:t>
            </w:r>
          </w:p>
        </w:tc>
        <w:tc>
          <w:tcPr>
            <w:tcW w:type="dxa" w:w="50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对功能的影响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问答触发方式</w:t>
            </w:r>
          </w:p>
        </w:tc>
        <w:tc>
          <w:tcPr>
            <w:tcW w:type="dxa" w:w="4608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短按翻译键=翻译；长按翻译键=问答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不增按键，1.0 即具"翻译+问答"双模式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LoRa 对讲</w:t>
            </w:r>
          </w:p>
        </w:tc>
        <w:tc>
          <w:tcPr>
            <w:tcW w:type="dxa" w:w="460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选项B：预留接口不上模块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含 PTT 按键位/天线位/供电余量预留，不集成模块、不涉认证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 问答(知识库)</w:t>
            </w:r>
          </w:p>
        </w:tc>
        <w:tc>
          <w:tcPr>
            <w:tcW w:type="dxa" w:w="4608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1.0 就加简单问答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新增问答模式、云端知识库路由、无答案降级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高风险纠错</w:t>
            </w:r>
          </w:p>
        </w:tc>
        <w:tc>
          <w:tcPr>
            <w:tcW w:type="dxa" w:w="460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LID阈值+降级+提示重说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纯软件策略，阈值≥0.8、短句白名单、提示重说流程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1. 功能总览（主表）</w:t>
      </w:r>
    </w:p>
    <w:p>
      <w:r>
        <w:rPr>
          <w:rFonts w:ascii="PingFang SC" w:hAnsi="PingFang SC" w:eastAsia="PingFang SC"/>
          <w:b w:val="0"/>
          <w:color w:val="1A1A1A"/>
          <w:sz w:val="21"/>
        </w:rPr>
        <w:t>"为 Agent 预留"列是本规格书相对 0528 PRD 的核心增量——标注每个功能是否/如何为未来 Agent 能力留接口。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50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14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4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实现位置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为 Agent 预留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2.1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音频采集与播放(双麦/降噪/VAD/外放/AEC)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远场拾音质量=未来问答/对讲基础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2.2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连续对话翻译(短按触发/断句/20s熔断)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端+云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会话状态机复用于问答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2.3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语言对管理(中日/英日/韩日切换)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端+云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语言配置云端下发可扩展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2.4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LID 自动语种识别 + 高风险降级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降级/白名单机制复用于问答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2.5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 问答(酒店知识库)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P0/P1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Agent 入口核心雏形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2.6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墨水屏与状态显示(局刷200ms)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二维码=门店绑定/CRM 入口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2.7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按键交互(翻译/语言/上下 + PTT预留)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PTT位预留=未来LoRa对讲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2.8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云端对接与音频流协议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多供应商路由/协议可扩展能力类型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2.9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设备管理基础(UUID/鉴权/OTA/日志)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端+云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OTA健壮性=云端能力快速下发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2.10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低功耗管理(休眠/唤醒/16h+续航)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供电余量预留=LoRa/更长会话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2. 核心功能详述</w:t>
      </w:r>
    </w:p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2.1 音频采集与播放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100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描述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 MEMS 硅麦采集，基础降噪 + VAD 断句；内置扬声器 + 功放外放翻译/问答结果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优先级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交互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默认外放；播放 TTS 时采播互斥/AEC 避免回采啸叫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验收标准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面对面 0.5–1.5m 稳定拾音；酒店大堂/免税店柜台环境实测；外放清晰无破音/啸叫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Agent 预留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麦克风阵列质量直接决定未来问答/对讲远场效果，须按"未来余量"选型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2.2 连续对话翻译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100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描述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短按翻译键进入连续对话翻译；会话期间 VAD 自动断句、连续轮流，中途无需每句按键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优先级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交互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短按=开启/结束翻译会话；会话内持续监听；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长按则进入问答模式(见2.5)，短/长按需有清晰区分阈值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熔断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连续 20 秒无有效语音/按键自动结束会话并进入低功耗(阈值可由实测优化)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模式反馈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进入/退出翻译与问答模式须有语音播报确认(如"翻译模式"/"问答模式")，盲操作可感知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验收标准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短按一次后连续 10 分钟模拟柜台对话无需重复按键；20s 熔断经日志+功耗仪验证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Agent 预留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会话级流式状态机直接复用于问答模式，降低未来开发成本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2.3 语言对管理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100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描述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中日/英日/韩日三高频语言对，语言键循环切换；任一语言对下双向自动翻译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优先级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交互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语言键短按循环切换；长按进入更多语言菜单/播报当前语言；切换后语音播报+刷新墨水屏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低频语言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泰/越/法/西等 ⇄ 日：墨水屏菜单(上/下键)或 H5/后台配置(P1)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验收标准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三语言对可循环切换并语音播报；中日模式下中/日双向自动翻译可用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Agent 预留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语言对/菜单列表由云端配置下发，新增语种不需固件升级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2.4 自动语种识别 LID 与高风险降级 ← 决策3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100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描述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在当前语言对内自动判断输入语言并翻译为另一方，取消员工/游客键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优先级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置信度阈值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建议初始 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Confidence ≥ 0.8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 才执行自动方向翻译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高风险降级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低于阈值不得直接外放高风险译文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，进入降级：①播放/语音提示"未识别清楚，请再说一遍"；②按门店默认方向(后台配置)；③记录低置信度日志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短句白名单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OK / Yes / No / 谢谢 / ありがとう / はい / いいえ 等高频短句建立白名单直通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验收标准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300–500 条语料 + 噪声场景评测；构造短句/噪声/混杂语音验证降级不外放高风险译文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Agent 预留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阈值/降级/白名单机制复用于问答模式的低置信处理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2.5 AI 问答（酒店知识库）← 决策2 新增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这是 1.0 区别于纯翻译机的关键——让工牌从"翻译设备"变成"Agent 入口雏形"。店员被客人问"早餐几点/温泉在哪/退税流程"时，长按翻译键即可语音问知识库并外放答案。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100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描述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长按翻译键进入问答模式；店员语音提问，云端调门店知识库生成答案，TTS 外放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优先级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P0(基础问答) / P1(知识库管理后台)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触发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长按翻译键进入问答模式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；语音播报"问答模式"确认；再次操作或超时退出回翻译模式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问答范围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 聚焦门店高频问答(入住/退房/早餐/设施/退税/交通)，由 H5/后台配置知识库内容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语言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 问答以店员母语(中文/日语)提问、对应语言作答；多语问答可 P1 扩展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无答案降级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知识库无匹配时不得编造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：语音提示"该问题暂无法回答，请咨询前台"或返回默认话术；记录未命中问题供后台补充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验收标准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配置 20–30 条门店知识，问答命中可语音作答；未命中触发降级提示；响应延迟目标 &lt; 2s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Agent 预留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知识库结构、未命中日志、问答会话=未来 AI 推荐/培训的基础设施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2.6 墨水屏与状态显示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100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描述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背面低功耗墨水屏显示当前语言对/电量/网络/设备编号/二维码/小语种菜单；不显示翻译文字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优先级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局部刷新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上/下键切换菜单目标响应 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≤200ms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；全局刷新仅在进出菜单/确认/清残影时触发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基材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优先柔性/塑料基材，避免普通玻璃基材碎屏风险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验收标准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默认页正确显示六要素；局刷延迟样机实测记录；柔性基材通过基础跌落/按压/装配可靠性验证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Agent 预留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二维码=门店绑定/H5/CRM 对接入口，是未来 Agent 配置的关键钩子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2.7 按键交互（含 PTT 预留 ← 决策1）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按键</w:t>
            </w:r>
          </w:p>
        </w:tc>
        <w:tc>
          <w:tcPr>
            <w:tcW w:type="dxa" w:w="57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P0 功能</w:t>
            </w:r>
          </w:p>
        </w:tc>
        <w:tc>
          <w:tcPr>
            <w:tcW w:type="dxa" w:w="417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翻译键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短按=翻译会话；长按=问答模式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；菜单中=确认</w:t>
            </w:r>
          </w:p>
        </w:tc>
        <w:tc>
          <w:tcPr>
            <w:tcW w:type="dxa" w:w="417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短/长按阈值需明确(建议长按≥800ms)，避免误触；模式切换语音播报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语言键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短按循环切换中日/英日/韩日；长按进更多语言菜单/播报当前语言</w:t>
            </w:r>
          </w:p>
        </w:tc>
        <w:tc>
          <w:tcPr>
            <w:tcW w:type="dxa" w:w="417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切换后语音播报+刷新墨水屏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上键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墨水屏菜单上移/上一项</w:t>
            </w:r>
          </w:p>
        </w:tc>
        <w:tc>
          <w:tcPr>
            <w:tcW w:type="dxa" w:w="417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低频语言选择，不参与翻译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下键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墨水屏菜单下移/下一项</w:t>
            </w:r>
          </w:p>
        </w:tc>
        <w:tc>
          <w:tcPr>
            <w:tcW w:type="dxa" w:w="417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低频语言选择，不参与翻译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PTT位(预留)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1.0 不启用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——预留按键位与丝印/供电，2.0 启用 LoRa 对讲</w:t>
            </w:r>
          </w:p>
        </w:tc>
        <w:tc>
          <w:tcPr>
            <w:tcW w:type="dxa" w:w="417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决策1选项B：预留不实装；天线开窗位一并预留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LED/震动/提示音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联网/录音/错误/切换成功/模式切换状态提示</w:t>
            </w:r>
          </w:p>
        </w:tc>
        <w:tc>
          <w:tcPr>
            <w:tcW w:type="dxa" w:w="417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语音播报优先，灯效辅助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2.8 云端对接与音频流协议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100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描述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云端对接 ASR+MT+TTS，可对接讯飞/火山/Google/腾讯；按需建立会话级短时流式连接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优先级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P0(单供应商可用) / P1(多供应商路由降级)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连接策略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不要求长期常连接；翻译/问答触发后按需建短连，会话结束并空闲超时断开；睡眠前报 sleep_notice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音频包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含 session_id / sequence / timestamp / audio_payload；尾包带 end_of_utterance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返回包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partial_text / final_text / tts_audio / error / config_update / 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answer(问答)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；设备只播TTS不显示文本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鉴权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设备连接携带 device_id / token / firmware_version；API Key 仅云端管理，不入固件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验收标准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端到端延迟翻译&lt;1.5s、问答&lt;2s；断线自动重连；多供应商路由可降级(P1)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Agent 预留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协议预留 answer/config_update 等类型，未来可扩展推荐/培训等能力消息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2.9 设备管理基础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100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描述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 UUID 一机一码绑定；基础 OTA；日志(开机/联网/会话/语言切换/问答/LID低置信/异常/休眠唤醒)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优先级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P0(设备端) / P1(管理后台MVP)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后台MVP(P1)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设备列表、在线状态、语言配置、知识库配置、日志、异常统计、客户/门店分组、权限隔离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验收标准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一机一码可绑定；OTA 可升级固件；关键事件日志完整可导出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Agent 预留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设备身份+门店分组+权限隔离=未来 CRM/知识库按门店下发的基础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2.10 低功耗管理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100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描述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空闲后关闭麦克风/功放/网络或进入低功耗；唤醒后重连并同步配置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优先级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续航目标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企业轮班场景目标 16h+ 活跃使用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；待机 7–10 天(Deep Sleep，需实测)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验收标准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连续/间歇/待机三场景功耗实测报告；20s 熔断后正确进入低功耗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Agent 预留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供电余量按"未来 LoRa + 更长会话"预留，而非 1.0 最小值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3. 关键交互流程（状态机）</w:t>
      </w:r>
    </w:p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3.1 翻译模式流程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115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50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604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1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短按翻译键</w:t>
            </w:r>
          </w:p>
        </w:tc>
        <w:tc>
          <w:tcPr>
            <w:tcW w:type="dxa" w:w="604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语音播报"翻译模式"，建会话级流式通道</w:t>
            </w:r>
          </w:p>
        </w:tc>
      </w:tr>
      <w:tr>
        <w:tc>
          <w:tcPr>
            <w:tcW w:type="dxa" w:w="11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店员/客人轮流说话</w:t>
            </w:r>
          </w:p>
        </w:tc>
        <w:tc>
          <w:tcPr>
            <w:tcW w:type="dxa" w:w="604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VAD 断句→上传→云端 LID+ASR+MT+TTS</w:t>
            </w:r>
          </w:p>
        </w:tc>
      </w:tr>
      <w:tr>
        <w:tc>
          <w:tcPr>
            <w:tcW w:type="dxa" w:w="11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LID 置信度判断</w:t>
            </w:r>
          </w:p>
        </w:tc>
        <w:tc>
          <w:tcPr>
            <w:tcW w:type="dxa" w:w="604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≥0.8→外放译文；&lt;0.8→降级提示重说(见3.3)</w:t>
            </w:r>
          </w:p>
        </w:tc>
      </w:tr>
      <w:tr>
        <w:tc>
          <w:tcPr>
            <w:tcW w:type="dxa" w:w="11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再次短按 或 20s 无声/无按键</w:t>
            </w:r>
          </w:p>
        </w:tc>
        <w:tc>
          <w:tcPr>
            <w:tcW w:type="dxa" w:w="604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结束会话，进入低功耗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3.2 问答模式流程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115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50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604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1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长按翻译键(≥800ms)</w:t>
            </w:r>
          </w:p>
        </w:tc>
        <w:tc>
          <w:tcPr>
            <w:tcW w:type="dxa" w:w="604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语音播报"问答模式"</w:t>
            </w:r>
          </w:p>
        </w:tc>
      </w:tr>
      <w:tr>
        <w:tc>
          <w:tcPr>
            <w:tcW w:type="dxa" w:w="11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店员语音提问</w:t>
            </w:r>
          </w:p>
        </w:tc>
        <w:tc>
          <w:tcPr>
            <w:tcW w:type="dxa" w:w="604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上传→云端知识库检索</w:t>
            </w:r>
          </w:p>
        </w:tc>
      </w:tr>
      <w:tr>
        <w:tc>
          <w:tcPr>
            <w:tcW w:type="dxa" w:w="11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命中判断</w:t>
            </w:r>
          </w:p>
        </w:tc>
        <w:tc>
          <w:tcPr>
            <w:tcW w:type="dxa" w:w="604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命中→TTS 外放答案；未命中→降级提示(见3.4)</w:t>
            </w:r>
          </w:p>
        </w:tc>
      </w:tr>
      <w:tr>
        <w:tc>
          <w:tcPr>
            <w:tcW w:type="dxa" w:w="11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超时/再次操作</w:t>
            </w:r>
          </w:p>
        </w:tc>
        <w:tc>
          <w:tcPr>
            <w:tcW w:type="dxa" w:w="604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退出问答，回翻译模式或低功耗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3.3 高风险翻译降级流程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403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820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动作</w:t>
            </w:r>
          </w:p>
        </w:tc>
      </w:tr>
      <w:tr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LID 置信度 ≥ 0.8</w:t>
            </w:r>
          </w:p>
        </w:tc>
        <w:tc>
          <w:tcPr>
            <w:tcW w:type="dxa" w:w="820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正常外放方向翻译</w:t>
            </w:r>
          </w:p>
        </w:tc>
      </w:tr>
      <w:tr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短句命中白名单</w:t>
            </w:r>
          </w:p>
        </w:tc>
        <w:tc>
          <w:tcPr>
            <w:tcW w:type="dxa" w:w="820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直通(OK/ありがとう/はい/いいえ 等)</w:t>
            </w:r>
          </w:p>
        </w:tc>
      </w:tr>
      <w:tr>
        <w:tc>
          <w:tcPr>
            <w:tcW w:type="dxa" w:w="4032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LID &lt; 0.8 且非白名单</w:t>
            </w:r>
          </w:p>
        </w:tc>
        <w:tc>
          <w:tcPr>
            <w:tcW w:type="dxa" w:w="8208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不外放译文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→提示"未识别清楚，请再说一遍"或按门店默认方向→记录日志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3.4 问答未命中降级流程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403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820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动作</w:t>
            </w:r>
          </w:p>
        </w:tc>
      </w:tr>
      <w:tr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知识库命中</w:t>
            </w:r>
          </w:p>
        </w:tc>
        <w:tc>
          <w:tcPr>
            <w:tcW w:type="dxa" w:w="820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TTS 外放答案</w:t>
            </w:r>
          </w:p>
        </w:tc>
      </w:tr>
      <w:tr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知识库未命中</w:t>
            </w:r>
          </w:p>
        </w:tc>
        <w:tc>
          <w:tcPr>
            <w:tcW w:type="dxa" w:w="820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不编造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→提示"该问题暂无法回答，请咨询前台"→记录未命中问题供后台补充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4. 为 Agent 入口预留的设计（专章）</w:t>
      </w:r>
    </w:p>
    <w:p>
      <w:r>
        <w:rPr>
          <w:rFonts w:ascii="PingFang SC" w:hAnsi="PingFang SC" w:eastAsia="PingFang SC"/>
          <w:b w:val="0"/>
          <w:color w:val="1A1A1A"/>
          <w:sz w:val="21"/>
        </w:rPr>
        <w:t>汇总散落在各功能中的预留点，对应《硬件预留决策表》。原则：算力上云、硬件留钩。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预留点</w:t>
            </w:r>
          </w:p>
        </w:tc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服务的未来能力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1.0 如何预留</w:t>
            </w:r>
          </w:p>
        </w:tc>
        <w:tc>
          <w:tcPr>
            <w:tcW w:type="dxa" w:w="115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成本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PTT 按键位 + 天线开窗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 对讲(LoRa)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预留按键位/丝印/天线窗，不实装模块</w:t>
            </w:r>
          </w:p>
        </w:tc>
        <w:tc>
          <w:tcPr>
            <w:tcW w:type="dxa" w:w="1152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供电/电池余量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LoRa + 更长会话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按未来余量选型，非1.0最小</w:t>
            </w:r>
          </w:p>
        </w:tc>
        <w:tc>
          <w:tcPr>
            <w:tcW w:type="dxa" w:w="11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知识库可扩展结构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 问答/培训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云端知识库按门店配置，结构预留分类/标签</w:t>
            </w:r>
          </w:p>
        </w:tc>
        <w:tc>
          <w:tcPr>
            <w:tcW w:type="dxa" w:w="1152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CRM/商品库对接位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 推荐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设备身份+门店分组预留，H5二维码入口</w:t>
            </w:r>
          </w:p>
        </w:tc>
        <w:tc>
          <w:tcPr>
            <w:tcW w:type="dxa" w:w="115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话术库结构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敬语/培训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云端话术库预留场景分类(入住/退税/机场)</w:t>
            </w:r>
          </w:p>
        </w:tc>
        <w:tc>
          <w:tcPr>
            <w:tcW w:type="dxa" w:w="1152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协议消息类型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推荐/培训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answer/config_update 等可扩展消息</w:t>
            </w:r>
          </w:p>
        </w:tc>
        <w:tc>
          <w:tcPr>
            <w:tcW w:type="dxa" w:w="115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OTA 健壮性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云端能力快速下发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固件设计支持频繁OTA</w:t>
            </w:r>
          </w:p>
        </w:tc>
        <w:tc>
          <w:tcPr>
            <w:tcW w:type="dxa" w:w="1152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主控算力余量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更长会话/多流/LoRa协处理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倾向R818(见硬件决策表D1)</w:t>
            </w:r>
          </w:p>
        </w:tc>
        <w:tc>
          <w:tcPr>
            <w:tcW w:type="dxa" w:w="11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5. 验收标准汇总表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目标值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验收方式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翻译端到端延迟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&lt; 1.5s(理想~1s)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稳定Wi-Fi下100轮短句实测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问答响应延迟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&lt; 2s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配置知识库后实测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连续对话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单次短按后连续多轮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稳定Wi-Fi连续10分钟模拟柜台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20秒自动熔断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无声/无按键20s结束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日志+功耗仪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高频语言切换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中日/英日/韩日循环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按键+语音播报+墨水屏刷新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LID 自动识别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Conf≥0.8执行自动方向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300–500条语料+噪声评测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LID 降级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低置信不外放高风险译文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短句/噪声/混杂语音构造测试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问答未命中降级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不编造，提示并记录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构造库外问题测试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墨水屏局刷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上/下键切换≤200ms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样机实测记录刷新延迟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收音距离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0.5–1.5m可用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酒店/柜台场景实测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静音断句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人声停约1.2s触发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日志+云端包时间戳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12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续航(活跃)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轮班16h+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连续/间歇实测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待机功耗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7–10天(Deep Sleep)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功耗曲线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14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外放清晰度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听清无破音/啸叫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现场主观+录音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联网稳定性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8h无频繁掉线，自动恢复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酒店/店铺Wi-Fi测试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6. 1.0 明确不做的（范围边界）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000"/>
          <w:left w:val="single" w:sz="8" w:space="0" w:color="E0B000"/>
          <w:bottom w:val="single" w:sz="8" w:space="0" w:color="E0B000"/>
          <w:right w:val="single" w:sz="8" w:space="0" w:color="E0B000"/>
          <w:insideH w:val="single" w:sz="8" w:space="0" w:color="E0B000"/>
          <w:insideV w:val="single" w:sz="8" w:space="0" w:color="E0B000"/>
        </w:tblBorders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明确边界以防范围蔓延——这些是有意推迟的，不是遗漏。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不做项</w:t>
            </w:r>
          </w:p>
        </w:tc>
        <w:tc>
          <w:tcPr>
            <w:tcW w:type="dxa" w:w="187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推迟到</w:t>
            </w:r>
          </w:p>
        </w:tc>
        <w:tc>
          <w:tcPr>
            <w:tcW w:type="dxa" w:w="67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端侧本地小模型/算力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不做</w:t>
            </w:r>
          </w:p>
        </w:tc>
        <w:tc>
          <w:tcPr>
            <w:tcW w:type="dxa" w:w="67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0506教训：散热/体积/成本冲突。算力全部上云</w:t>
            </w:r>
          </w:p>
        </w:tc>
      </w:tr>
      <w:tr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 推荐(CRM对接)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2.0</w:t>
            </w:r>
          </w:p>
        </w:tc>
        <w:tc>
          <w:tcPr>
            <w:tcW w:type="dxa" w:w="67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需门店CRM/商品库深度对接，1.0仅预留入口</w:t>
            </w:r>
          </w:p>
        </w:tc>
      </w:tr>
      <w:tr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LoRa 对讲实装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2.0</w:t>
            </w:r>
          </w:p>
        </w:tc>
        <w:tc>
          <w:tcPr>
            <w:tcW w:type="dxa" w:w="67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决策1选项B：1.0仅预留接口，规避认证/成本</w:t>
            </w:r>
          </w:p>
        </w:tc>
      </w:tr>
      <w:tr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组团/多设备协同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2.0</w:t>
            </w:r>
          </w:p>
        </w:tc>
        <w:tc>
          <w:tcPr>
            <w:tcW w:type="dxa" w:w="67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随LoRa一并</w:t>
            </w:r>
          </w:p>
        </w:tc>
      </w:tr>
      <w:tr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多语问答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1.5</w:t>
            </w:r>
          </w:p>
        </w:tc>
        <w:tc>
          <w:tcPr>
            <w:tcW w:type="dxa" w:w="67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1.0问答聚焦店员母语，多语后续扩展</w:t>
            </w:r>
          </w:p>
        </w:tc>
      </w:tr>
      <w:tr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拍照/文本翻译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不做</w:t>
            </w:r>
          </w:p>
        </w:tc>
        <w:tc>
          <w:tcPr>
            <w:tcW w:type="dxa" w:w="67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非柜台对客核心，且竞品已饱和</w:t>
            </w:r>
          </w:p>
        </w:tc>
      </w:tr>
      <w:tr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实时翻译文本显示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不做</w:t>
            </w:r>
          </w:p>
        </w:tc>
        <w:tc>
          <w:tcPr>
            <w:tcW w:type="dxa" w:w="67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无屏设计，设备只播TTS</w:t>
            </w:r>
          </w:p>
        </w:tc>
      </w:tr>
      <w:tr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设备管理后台完整版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1.5</w:t>
            </w:r>
          </w:p>
        </w:tc>
        <w:tc>
          <w:tcPr>
            <w:tcW w:type="dxa" w:w="67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1.0仅MVP(列表/状态/配置/日志)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7. 待 ODM / 开发确认的开放问题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72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开放问题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Q1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长按阈值取值(建议≥800ms)是否易用、会否误触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翻译/问答模式区分体验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Q2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问答模式下嘈杂环境提问识别率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问答可用性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Q3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知识库无答案时默认话术由谁配置、如何兜底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问答降级体验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Q4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主控 R818 vs ESP32-S3 能否承载"翻译+问答"双模式+未来预留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见硬件决策表D1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Q5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PTT预留位/天线窗对1.0厚度/结构影响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结构可行性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Q6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问答+翻译双模式下单台云API日/月成本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订阅定价模型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Q7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墨水屏柔性基材供货与200ms局刷可达性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PRD §13风险延续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Q8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16h+活跃续航与1000mAh电池/厚度的权衡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续航达标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