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8" w:space="4" w:color="0B3D66"/>
        </w:pBdr>
      </w:pPr>
      <w:r>
        <w:rPr>
          <w:rFonts w:ascii="PingFang SC" w:hAnsi="PingFang SC" w:eastAsia="PingFang SC"/>
          <w:b/>
          <w:color w:val="0B3D66"/>
          <w:sz w:val="40"/>
        </w:rPr>
        <w:t>AI 工牌 1.0 · 硬件预留决策表</w:t>
      </w:r>
    </w:p>
    <w:p>
      <w:r>
        <w:rPr>
          <w:rFonts w:ascii="PingFang SC" w:hAnsi="PingFang SC" w:eastAsia="PingFang SC"/>
          <w:b w:val="0"/>
          <w:color w:val="555555"/>
          <w:sz w:val="18"/>
        </w:rPr>
        <w:t>核心问题：在保持"1.0轻量量产"前提下，要为未来"服务业AI Agent入口"四大能力预留哪些硬件钩子，才不会让2.0被迫换主控/换模具、推倒重来？</w:t>
      </w:r>
      <w:r>
        <w:br/>
      </w:r>
      <w:r>
        <w:rPr>
          <w:rFonts w:ascii="PingFang SC" w:hAnsi="PingFang SC" w:eastAsia="PingFang SC"/>
          <w:b w:val="0"/>
          <w:color w:val="555555"/>
          <w:sz w:val="18"/>
        </w:rPr>
        <w:t>版本 v2.0（真实表格）｜ 日期 ________ ｜ 维护人 ________ ｜ 待ODM复核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112"/>
        <w:gridCol w:w="5112"/>
      </w:tblGrid>
      <w:tr>
        <w:tc>
          <w:tcPr>
            <w:tcW w:type="dxa" w:w="21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背景</w:t>
            </w:r>
          </w:p>
        </w:tc>
        <w:tc>
          <w:tcPr>
            <w:tcW w:type="dxa" w:w="115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0506教训</w:t>
            </w:r>
          </w:p>
        </w:tc>
        <w:tc>
          <w:tcPr>
            <w:tcW w:type="dxa" w:w="115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原"语音盒"模型因本地算力跑小模型导致散热/体积/成本冲突而降级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1.0原则</w:t>
            </w:r>
          </w:p>
        </w:tc>
        <w:tc>
          <w:tcPr>
            <w:tcW w:type="dxa" w:w="11520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"算力上云、硬件留钩"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——不为AI推理把硬件做重，但要为未来功能预留无法软件后加的物理接口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1. 四大能力 × 1.0 硬件需求总表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304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未来能力</w:t>
            </w:r>
          </w:p>
        </w:tc>
        <w:tc>
          <w:tcPr>
            <w:tcW w:type="dxa" w:w="1296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实现位置</w:t>
            </w:r>
          </w:p>
        </w:tc>
        <w:tc>
          <w:tcPr>
            <w:tcW w:type="dxa" w:w="187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1.0需硬件预留</w:t>
            </w:r>
          </w:p>
        </w:tc>
        <w:tc>
          <w:tcPr>
            <w:tcW w:type="dxa" w:w="43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所需硬件钩子</w:t>
            </w:r>
          </w:p>
        </w:tc>
        <w:tc>
          <w:tcPr>
            <w:tcW w:type="dxa" w:w="388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决策建议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AI问答(知识库)</w:t>
            </w:r>
          </w:p>
        </w:tc>
        <w:tc>
          <w:tcPr>
            <w:tcW w:type="dxa" w:w="129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云端</w:t>
            </w:r>
          </w:p>
        </w:tc>
        <w:tc>
          <w:tcPr>
            <w:tcW w:type="dxa" w:w="1872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否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复用现有麦克风+联网+扬声器</w:t>
            </w:r>
          </w:p>
        </w:tc>
        <w:tc>
          <w:tcPr>
            <w:tcW w:type="dxa" w:w="3888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直接写入愿景，零硬件成本</w:t>
            </w:r>
          </w:p>
        </w:tc>
      </w:tr>
      <w:tr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AI推荐(商品/服务)</w:t>
            </w:r>
          </w:p>
        </w:tc>
        <w:tc>
          <w:tcPr>
            <w:tcW w:type="dxa" w:w="1296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云端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否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同上+云端对接门店CRM/商品库</w:t>
            </w:r>
          </w:p>
        </w:tc>
        <w:tc>
          <w:tcPr>
            <w:tcW w:type="dxa" w:w="3888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直接写入愿景，零硬件成本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AI培训(员工辅助)</w:t>
            </w:r>
          </w:p>
        </w:tc>
        <w:tc>
          <w:tcPr>
            <w:tcW w:type="dxa" w:w="129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云端</w:t>
            </w:r>
          </w:p>
        </w:tc>
        <w:tc>
          <w:tcPr>
            <w:tcW w:type="dxa" w:w="1872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否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同上+云端话术下发</w:t>
            </w:r>
          </w:p>
        </w:tc>
        <w:tc>
          <w:tcPr>
            <w:tcW w:type="dxa" w:w="3888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直接写入愿景，零硬件成本</w:t>
            </w:r>
          </w:p>
        </w:tc>
      </w:tr>
      <w:tr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AI对讲(LoRa组网)</w:t>
            </w:r>
          </w:p>
        </w:tc>
        <w:tc>
          <w:tcPr>
            <w:tcW w:type="dxa" w:w="1296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端侧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是(关键分叉)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LoRa模块、天线、供电余量、PTT、音频路由</w:t>
            </w:r>
          </w:p>
        </w:tc>
        <w:tc>
          <w:tcPr>
            <w:tcW w:type="dxa" w:w="3888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见第3节专项决策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A7A2F"/>
          <w:left w:val="single" w:sz="8" w:space="0" w:color="0A7A2F"/>
          <w:bottom w:val="single" w:sz="8" w:space="0" w:color="0A7A2F"/>
          <w:right w:val="single" w:sz="8" w:space="0" w:color="0A7A2F"/>
          <w:insideH w:val="single" w:sz="8" w:space="0" w:color="0A7A2F"/>
          <w:insideV w:val="single" w:sz="8" w:space="0" w:color="0A7A2F"/>
        </w:tblBorders>
      </w:tblPr>
      <w:tblGrid>
        <w:gridCol w:w="10224"/>
      </w:tblGrid>
      <w:tr>
        <w:tc>
          <w:tcPr>
            <w:tcW w:type="dxa" w:w="10224"/>
            <w:shd w:val="clear" w:color="auto" w:fill="E8F6EC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 xml:space="preserve">核心结论：4大能力里 </w:t>
            </w:r>
            <w:r>
              <w:rPr>
                <w:rFonts w:ascii="PingFang SC" w:hAnsi="PingFang SC" w:eastAsia="PingFang SC"/>
                <w:b/>
                <w:color w:val="1A1A1A"/>
                <w:sz w:val="20"/>
              </w:rPr>
              <w:t>3个纯云端、零硬件负担</w:t>
            </w:r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，可立即纳入产品愿景；</w:t>
            </w:r>
            <w:r>
              <w:rPr>
                <w:rFonts w:ascii="PingFang SC" w:hAnsi="PingFang SC" w:eastAsia="PingFang SC"/>
                <w:b/>
                <w:color w:val="A30000"/>
                <w:sz w:val="20"/>
              </w:rPr>
              <w:t>只有LoRa对讲是真实硬件分叉点</w:t>
            </w:r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，是1.0唯一需要现在拍板的硬件决策。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2. 主控平台：能否承载未来？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08"/>
        <w:gridCol w:w="3408"/>
        <w:gridCol w:w="3408"/>
      </w:tblGrid>
      <w:tr>
        <w:tc>
          <w:tcPr>
            <w:tcW w:type="dxa" w:w="288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57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全志R818(Linux，P0)</w:t>
            </w:r>
          </w:p>
        </w:tc>
        <w:tc>
          <w:tcPr>
            <w:tcW w:type="dxa" w:w="504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ESP32-S3(RTOS，P1)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定位</w:t>
            </w:r>
          </w:p>
        </w:tc>
        <w:tc>
          <w:tcPr>
            <w:tcW w:type="dxa" w:w="57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成熟智能音频/语音终端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成本优先RTOS方案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算力/内存余量</w:t>
            </w:r>
          </w:p>
        </w:tc>
        <w:tc>
          <w:tcPr>
            <w:tcW w:type="dxa" w:w="5760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较充裕，易扩展</w:t>
            </w:r>
          </w:p>
        </w:tc>
        <w:tc>
          <w:tcPr>
            <w:tcW w:type="dxa" w:w="50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受限，需精打细算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承载未来Agent</w:t>
            </w:r>
          </w:p>
        </w:tc>
        <w:tc>
          <w:tcPr>
            <w:tcW w:type="dxa" w:w="5760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较好(更长会话/多流/复杂状态机)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勉强，复杂功能吃紧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LoRa协处理</w:t>
            </w:r>
          </w:p>
        </w:tc>
        <w:tc>
          <w:tcPr>
            <w:tcW w:type="dxa" w:w="5760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余量足，易挂外设</w:t>
            </w:r>
          </w:p>
        </w:tc>
        <w:tc>
          <w:tcPr>
            <w:tcW w:type="dxa" w:w="50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需评估GPIO/串口与负载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OTA/可维护性</w:t>
            </w:r>
          </w:p>
        </w:tc>
        <w:tc>
          <w:tcPr>
            <w:tcW w:type="dxa" w:w="5760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Linux生态成熟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RTOS OTA可做但功能受限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成本/功耗</w:t>
            </w:r>
          </w:p>
        </w:tc>
        <w:tc>
          <w:tcPr>
            <w:tcW w:type="dxa" w:w="57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较高</w:t>
            </w:r>
          </w:p>
        </w:tc>
        <w:tc>
          <w:tcPr>
            <w:tcW w:type="dxa" w:w="5040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更低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对未来锁死风险</w:t>
            </w:r>
          </w:p>
        </w:tc>
        <w:tc>
          <w:tcPr>
            <w:tcW w:type="dxa" w:w="5760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低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高(功能膨胀可能被迫换板)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E0B000"/>
          <w:left w:val="single" w:sz="8" w:space="0" w:color="E0B000"/>
          <w:bottom w:val="single" w:sz="8" w:space="0" w:color="E0B000"/>
          <w:right w:val="single" w:sz="8" w:space="0" w:color="E0B000"/>
          <w:insideH w:val="single" w:sz="8" w:space="0" w:color="E0B000"/>
          <w:insideV w:val="single" w:sz="8" w:space="0" w:color="E0B000"/>
        </w:tblBorders>
      </w:tblPr>
      <w:tblGrid>
        <w:gridCol w:w="10224"/>
      </w:tblGrid>
      <w:tr>
        <w:tc>
          <w:tcPr>
            <w:tcW w:type="dxa" w:w="10224"/>
            <w:shd w:val="clear" w:color="auto" w:fill="FFF7E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建议：若确立"Agent入口"长期定位，</w:t>
            </w:r>
            <w:r>
              <w:rPr>
                <w:rFonts w:ascii="PingFang SC" w:hAnsi="PingFang SC" w:eastAsia="PingFang SC"/>
                <w:b/>
                <w:color w:val="1A1A1A"/>
                <w:sz w:val="20"/>
              </w:rPr>
              <w:t>主控倾向R818(或同等Linux音频平台)</w:t>
            </w:r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，用略高的1.0成本换未来不换板。ESP32-S3仅在"1.0确定只做翻译、Agent推迟到独立机型"时才选。这是与战略定位强绑定的决策，不能只看1.0 BOM。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3. LoRa 对讲专项决策（唯一硬件分叉点）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744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A.1.0直接集成</w:t>
            </w:r>
          </w:p>
        </w:tc>
        <w:tc>
          <w:tcPr>
            <w:tcW w:type="dxa" w:w="403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B.1.0预留接口不上模块</w:t>
            </w:r>
          </w:p>
        </w:tc>
        <w:tc>
          <w:tcPr>
            <w:tcW w:type="dxa" w:w="331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C.推到2.0独立机型</w:t>
            </w:r>
          </w:p>
        </w:tc>
      </w:tr>
      <w:tr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1.0成本/体积</w:t>
            </w:r>
          </w:p>
        </w:tc>
        <w:tc>
          <w:tcPr>
            <w:tcW w:type="dxa" w:w="3744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最高(模块+天线+认证)</w:t>
            </w:r>
          </w:p>
        </w:tc>
        <w:tc>
          <w:tcPr>
            <w:tcW w:type="dxa" w:w="403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低(仅接口/焊盘/供电余量)</w:t>
            </w:r>
          </w:p>
        </w:tc>
        <w:tc>
          <w:tcPr>
            <w:tcW w:type="dxa" w:w="3312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最低</w:t>
            </w:r>
          </w:p>
        </w:tc>
      </w:tr>
      <w:tr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日本合规</w:t>
            </w:r>
          </w:p>
        </w:tc>
        <w:tc>
          <w:tcPr>
            <w:tcW w:type="dxa" w:w="3744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需920MHz Giteki认证，拉长周期</w:t>
            </w:r>
          </w:p>
        </w:tc>
        <w:tc>
          <w:tcPr>
            <w:tcW w:type="dxa" w:w="403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1.0不涉认证，2.0加装时再认证</w:t>
            </w:r>
          </w:p>
        </w:tc>
        <w:tc>
          <w:tcPr>
            <w:tcW w:type="dxa" w:w="331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2.0再处理</w:t>
            </w:r>
          </w:p>
        </w:tc>
      </w:tr>
      <w:tr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升级灵活性</w:t>
            </w:r>
          </w:p>
        </w:tc>
        <w:tc>
          <w:tcPr>
            <w:tcW w:type="dxa" w:w="374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出厂即具备</w:t>
            </w:r>
          </w:p>
        </w:tc>
        <w:tc>
          <w:tcPr>
            <w:tcW w:type="dxa" w:w="4032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可后续小改版加装，不换主模具</w:t>
            </w:r>
          </w:p>
        </w:tc>
        <w:tc>
          <w:tcPr>
            <w:tcW w:type="dxa" w:w="331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需全新机型</w:t>
            </w:r>
          </w:p>
        </w:tc>
      </w:tr>
      <w:tr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对轻量量产冲击</w:t>
            </w:r>
          </w:p>
        </w:tc>
        <w:tc>
          <w:tcPr>
            <w:tcW w:type="dxa" w:w="3744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大</w:t>
            </w:r>
          </w:p>
        </w:tc>
        <w:tc>
          <w:tcPr>
            <w:tcW w:type="dxa" w:w="4032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小</w:t>
            </w:r>
          </w:p>
        </w:tc>
        <w:tc>
          <w:tcPr>
            <w:tcW w:type="dxa" w:w="3312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无</w:t>
            </w:r>
          </w:p>
        </w:tc>
      </w:tr>
      <w:tr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风险</w:t>
            </w:r>
          </w:p>
        </w:tc>
        <w:tc>
          <w:tcPr>
            <w:tcW w:type="dxa" w:w="374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过度投入未验证功能</w:t>
            </w:r>
          </w:p>
        </w:tc>
        <w:tc>
          <w:tcPr>
            <w:tcW w:type="dxa" w:w="403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预留浪费风险(若需求不成立)</w:t>
            </w:r>
          </w:p>
        </w:tc>
        <w:tc>
          <w:tcPr>
            <w:tcW w:type="dxa" w:w="3312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2.0换模具=部分白做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112"/>
        <w:gridCol w:w="5112"/>
      </w:tblGrid>
      <w:tr>
        <w:tc>
          <w:tcPr>
            <w:tcW w:type="dxa" w:w="21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决策</w:t>
            </w:r>
          </w:p>
        </w:tc>
        <w:tc>
          <w:tcPr>
            <w:tcW w:type="dxa" w:w="115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推荐选项</w:t>
            </w:r>
          </w:p>
        </w:tc>
        <w:tc>
          <w:tcPr>
            <w:tcW w:type="dxa" w:w="11520"/>
          </w:tcPr>
          <w:p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选项B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——1.0不集成LoRa(保持轻量、快速量产、规避认证)，但在主控/PCB预留LoRa接口(串口/SPI/GPIO)、天线开窗位、供电余量、PTT按键位。既不拖慢1.0，又使2.0可小改版加装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前置动作</w:t>
            </w:r>
          </w:p>
        </w:tc>
        <w:tc>
          <w:tcPr>
            <w:tcW w:type="dxa" w:w="115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先在用户访谈验证"店员对讲"需求强度(见验证清单Part E)，再决定B还是C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4. 其他需为未来预留的钩子（低成本）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88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钩子</w:t>
            </w:r>
          </w:p>
        </w:tc>
        <w:tc>
          <w:tcPr>
            <w:tcW w:type="dxa" w:w="43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服务的未来能力</w:t>
            </w:r>
          </w:p>
        </w:tc>
        <w:tc>
          <w:tcPr>
            <w:tcW w:type="dxa" w:w="21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1.0预留成本</w:t>
            </w:r>
          </w:p>
        </w:tc>
        <w:tc>
          <w:tcPr>
            <w:tcW w:type="dxa" w:w="43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麦克风阵列质量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问答/对讲的远场拾音、嘈杂环境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低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选型即可，PRD已含双麦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扬声器/功放余量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问答/推荐语音播报清晰度</w:t>
            </w:r>
          </w:p>
        </w:tc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低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存储/Flash余量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话术库本地缓存、离线提示音、OTA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低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适度加大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电池/供电余量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更长会话、LoRa、轮班16h+续航</w:t>
            </w:r>
          </w:p>
        </w:tc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中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与厚度权衡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OTA通道健壮性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未来云端能力快速迭代下发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低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固件设计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设备身份/安全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门店绑定、CRM对接、数据隔离</w:t>
            </w:r>
          </w:p>
        </w:tc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低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UUID+token，PRD已含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5. 决策清单（请逐项拍板）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08"/>
        <w:gridCol w:w="3408"/>
        <w:gridCol w:w="3408"/>
      </w:tblGrid>
      <w:tr>
        <w:tc>
          <w:tcPr>
            <w:tcW w:type="dxa" w:w="864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#</w:t>
            </w:r>
          </w:p>
        </w:tc>
        <w:tc>
          <w:tcPr>
            <w:tcW w:type="dxa" w:w="9216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决策项</w:t>
            </w:r>
          </w:p>
        </w:tc>
        <w:tc>
          <w:tcPr>
            <w:tcW w:type="dxa" w:w="360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86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D1</w:t>
            </w:r>
          </w:p>
        </w:tc>
        <w:tc>
          <w:tcPr>
            <w:tcW w:type="dxa" w:w="921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主控：R818(承载未来，成本略高) vs ESP32-S3(成本优先，未来受限)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________</w:t>
            </w:r>
          </w:p>
        </w:tc>
      </w:tr>
      <w:tr>
        <w:tc>
          <w:tcPr>
            <w:tcW w:type="dxa" w:w="86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D2</w:t>
            </w:r>
          </w:p>
        </w:tc>
        <w:tc>
          <w:tcPr>
            <w:tcW w:type="dxa" w:w="9216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 xml:space="preserve">LoRa：A集成 / </w:t>
            </w:r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B预留接口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 xml:space="preserve"> / C推2.0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________</w:t>
            </w:r>
          </w:p>
        </w:tc>
      </w:tr>
      <w:tr>
        <w:tc>
          <w:tcPr>
            <w:tcW w:type="dxa" w:w="86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D3</w:t>
            </w:r>
          </w:p>
        </w:tc>
        <w:tc>
          <w:tcPr>
            <w:tcW w:type="dxa" w:w="921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是否在用户访谈中专项验证"店员对讲"需求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________</w:t>
            </w:r>
          </w:p>
        </w:tc>
      </w:tr>
      <w:tr>
        <w:tc>
          <w:tcPr>
            <w:tcW w:type="dxa" w:w="86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D4</w:t>
            </w:r>
          </w:p>
        </w:tc>
        <w:tc>
          <w:tcPr>
            <w:tcW w:type="dxa" w:w="9216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Flash/电池/供电是否按"未来余量"而非"1.0最小"选型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________</w:t>
            </w:r>
          </w:p>
        </w:tc>
      </w:tr>
      <w:tr>
        <w:tc>
          <w:tcPr>
            <w:tcW w:type="dxa" w:w="86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D5</w:t>
            </w:r>
          </w:p>
        </w:tc>
        <w:tc>
          <w:tcPr>
            <w:tcW w:type="dxa" w:w="921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4大云端能力是否写入对外产品愿景(零硬件成本)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________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