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8" w:space="4" w:color="0B3D66"/>
        </w:pBdr>
      </w:pPr>
      <w:r>
        <w:rPr>
          <w:rFonts w:ascii="PingFang SC" w:hAnsi="PingFang SC" w:eastAsia="PingFang SC"/>
          <w:b/>
          <w:color w:val="0B3D66"/>
          <w:sz w:val="40"/>
        </w:rPr>
        <w:t>AI 工牌 1.0 · 竞品情报详表</w:t>
      </w:r>
    </w:p>
    <w:p>
      <w:r>
        <w:rPr>
          <w:rFonts w:ascii="PingFang SC" w:hAnsi="PingFang SC" w:eastAsia="PingFang SC"/>
          <w:b w:val="0"/>
          <w:color w:val="555555"/>
          <w:sz w:val="18"/>
        </w:rPr>
        <w:t>用途：为产品验证（Part B 竞品测评）提供详细的桌面调研基线数据。</w:t>
      </w:r>
      <w:r>
        <w:br/>
      </w:r>
      <w:r>
        <w:rPr>
          <w:rFonts w:ascii="PingFang SC" w:hAnsi="PingFang SC" w:eastAsia="PingFang SC"/>
          <w:b w:val="0"/>
          <w:color w:val="555555"/>
          <w:sz w:val="18"/>
        </w:rPr>
        <w:t>口径：价格多为美国市场参考价(USD)，日本市场价可能不同；语言数/续航各信源略有出入，取主流值。所有数据应在采购真机后以实测/官方报价复核。</w:t>
      </w:r>
      <w:r>
        <w:br/>
      </w:r>
      <w:r>
        <w:rPr>
          <w:rFonts w:ascii="PingFang SC" w:hAnsi="PingFang SC" w:eastAsia="PingFang SC"/>
          <w:b w:val="0"/>
          <w:color w:val="555555"/>
          <w:sz w:val="18"/>
        </w:rPr>
        <w:t>数据时点：约 2024–2025 ｜ 版本 v2.0（真实表格）｜ 维护人：________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A7A2F"/>
          <w:left w:val="single" w:sz="8" w:space="0" w:color="0A7A2F"/>
          <w:bottom w:val="single" w:sz="8" w:space="0" w:color="0A7A2F"/>
          <w:right w:val="single" w:sz="8" w:space="0" w:color="0A7A2F"/>
          <w:insideH w:val="single" w:sz="8" w:space="0" w:color="0A7A2F"/>
          <w:insideV w:val="single" w:sz="8" w:space="0" w:color="0A7A2F"/>
        </w:tblBorders>
      </w:tblPr>
      <w:tblGrid>
        <w:gridCol w:w="13824"/>
      </w:tblGrid>
      <w:tr>
        <w:tc>
          <w:tcPr>
            <w:tcW w:type="dxa" w:w="13824"/>
            <w:shd w:val="clear" w:color="auto" w:fill="E8F6EC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 xml:space="preserve">一句话结论：日本翻译终端市场是 </w:t>
            </w:r>
            <w:r>
              <w:rPr>
                <w:rFonts w:ascii="PingFang SC" w:hAnsi="PingFang SC" w:eastAsia="PingFang SC"/>
                <w:b/>
                <w:color w:val="1A1A1A"/>
                <w:sz w:val="20"/>
              </w:rPr>
              <w:t>红海 + 强在位者 + 成熟订阅模式</w:t>
            </w:r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 xml:space="preserve">。手持机(Pocketalk/Vasco/讯飞)与耳机(Timekettle)已分别占据"柜台快译"与"免手对话"；松下早已验证"B 端订阅"模式。本产品需在 </w:t>
            </w:r>
            <w:r>
              <w:rPr>
                <w:rFonts w:ascii="PingFang SC" w:hAnsi="PingFang SC" w:eastAsia="PingFang SC"/>
                <w:b/>
                <w:color w:val="A30000"/>
                <w:sz w:val="20"/>
              </w:rPr>
              <w:t>免手 + B端批量 + 单台成本</w:t>
            </w:r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 xml:space="preserve"> 上找空白点。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1. 关键情报摘要（决策者速读）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6912"/>
        <w:gridCol w:w="6912"/>
      </w:tblGrid>
      <w:tr>
        <w:tc>
          <w:tcPr>
            <w:tcW w:type="dxa" w:w="230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22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关键事实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市场容量</w:t>
            </w:r>
          </w:p>
        </w:tc>
        <w:tc>
          <w:tcPr>
            <w:tcW w:type="dxa" w:w="122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 xml:space="preserve">2024 入境游~3690万、2025~4270万人次；入境消费约¥8.1万亿。日本酒店/机场翻译设备采用率 </w:t>
            </w:r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73%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(2024)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在位者统治</w:t>
            </w:r>
          </w:p>
        </w:tc>
        <w:tc>
          <w:tcPr>
            <w:tcW w:type="dxa" w:w="122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 xml:space="preserve">Pocketalk 日本翻译机品类约 </w:t>
            </w:r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97%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 xml:space="preserve"> 份额；</w:t>
            </w:r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34%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 xml:space="preserve"> 日本酒旅业在用(2024Q1)；合作 ANA/JR/软银/资生堂；累计销量70万+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两条成熟形态</w:t>
            </w:r>
          </w:p>
        </w:tc>
        <w:tc>
          <w:tcPr>
            <w:tcW w:type="dxa" w:w="122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①手持机：带屏、可核对、外放/拍照；②耳机：免手、私密、0.2–0.5s低延迟。"工牌外放"是第三条未被验证路线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价格带</w:t>
            </w:r>
          </w:p>
        </w:tc>
        <w:tc>
          <w:tcPr>
            <w:tcW w:type="dxa" w:w="122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 xml:space="preserve">手持机/耳机消费价约 </w:t>
            </w:r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$280–$449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；多含2–5年或终身流量，</w:t>
            </w:r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普遍无月费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B端订阅先例</w:t>
            </w:r>
          </w:p>
        </w:tc>
        <w:tc>
          <w:tcPr>
            <w:tcW w:type="dxa" w:w="122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 xml:space="preserve">松下 Megahonyaku 订阅制：约 </w:t>
            </w:r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¥20,000/月·3年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，不单卖硬件，含云端维护/话术；部署于JR西日本多站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企业采购关键</w:t>
            </w:r>
          </w:p>
        </w:tc>
        <w:tc>
          <w:tcPr>
            <w:tcW w:type="dxa" w:w="122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 xml:space="preserve">轮班需 </w:t>
            </w:r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16+小时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续航；</w:t>
            </w:r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91%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 xml:space="preserve">企业复购看重24/7 SLA；专业市场专用设备占 </w:t>
            </w:r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42%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，免费App占89%基础场景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渠道</w:t>
            </w:r>
          </w:p>
        </w:tc>
        <w:tc>
          <w:tcPr>
            <w:tcW w:type="dxa" w:w="122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Bic Camera设体验台；机场kiosk占线下22%；B端走运营商/企业直销(软银3300销售)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2. 竞品规格对比总表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04"/>
        <w:gridCol w:w="2304"/>
        <w:gridCol w:w="2304"/>
        <w:gridCol w:w="2304"/>
        <w:gridCol w:w="2304"/>
        <w:gridCol w:w="2304"/>
      </w:tblGrid>
      <w:tr>
        <w:tc>
          <w:tcPr>
            <w:tcW w:type="dxa" w:w="230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30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Pocketalk S2/S2Plus</w:t>
            </w:r>
          </w:p>
        </w:tc>
        <w:tc>
          <w:tcPr>
            <w:tcW w:type="dxa" w:w="230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Timekettle WT2/W4Pro</w:t>
            </w:r>
          </w:p>
        </w:tc>
        <w:tc>
          <w:tcPr>
            <w:tcW w:type="dxa" w:w="230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Vasco V4/E1</w:t>
            </w:r>
          </w:p>
        </w:tc>
        <w:tc>
          <w:tcPr>
            <w:tcW w:type="dxa" w:w="230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讯飞4.0</w:t>
            </w:r>
          </w:p>
        </w:tc>
        <w:tc>
          <w:tcPr>
            <w:tcW w:type="dxa" w:w="230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松下Megahonyaku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形态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手持小屏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翻译耳机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手持大屏/耳机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手持双屏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扩音器(另吊牌型)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定位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柜台/旅行快译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免手连续对话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高端旅行+终身流量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商务/行业翻译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B端广播/柜台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语言数(语音)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61双向/92+总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40–43在线/8–13离线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76–82/E1:51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60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日→英中韩(3)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延迟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~1–2s级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WT2:0.5s/W4:0.2s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秒级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0.5s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近实时(定式句)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续航(连续)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S:4.5h/S2Plus待机192h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WT2:3h/W4:6h(壳12h)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4–5天用/待机180h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6h/待机10天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(外置/订阅)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屏幕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2.7"/3.9"触屏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无(手机App)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5"触屏/E1无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5"双触屏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触屏选语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联网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内置eSIM(2–5年)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依赖手机/在线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终身免费SIM~200国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2年流量+离线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云端(订阅含)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离线能力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否(纯在线)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有(8–13对)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否(纯在线)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有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(含中日)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定式句本地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麦克风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双麦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WT2:2/W4:3+骨传导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双麦降噪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4麦阵列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定向麦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免手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否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是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部分/E1是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否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半(手持)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消费参考价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$323–330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$280/$449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$389/$389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~$429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—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商业模式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买断+含流量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买断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买断+终身流量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买断+2年流量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订阅¥20k/月·3年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合规/隐私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PIN锁/定时删历史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—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—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HIPAA/CCRC认证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云端管理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3. 各竞品详细卡片</w:t>
      </w:r>
    </w:p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3.1 Pocketalk（最大威胁 · 在位统治者）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6912"/>
        <w:gridCol w:w="6912"/>
      </w:tblGrid>
      <w:tr>
        <w:tc>
          <w:tcPr>
            <w:tcW w:type="dxa" w:w="230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要点</w:t>
            </w:r>
          </w:p>
        </w:tc>
        <w:tc>
          <w:tcPr>
            <w:tcW w:type="dxa" w:w="122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归属/规模</w:t>
            </w:r>
          </w:p>
        </w:tc>
        <w:tc>
          <w:tcPr>
            <w:tcW w:type="dxa" w:w="122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日本Sourcenext出品；累计销量70万+，绝大多数在日本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市场地位</w:t>
            </w:r>
          </w:p>
        </w:tc>
        <w:tc>
          <w:tcPr>
            <w:tcW w:type="dxa" w:w="122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日本翻译机品类~97%份额；34%酒旅业在用(2024Q1)；客户含JR、资生堂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渠道护城河</w:t>
            </w:r>
          </w:p>
        </w:tc>
        <w:tc>
          <w:tcPr>
            <w:tcW w:type="dxa" w:w="122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与软银战略联盟，借3300名企业销售，目标3年100万台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规格(S2Plus)</w:t>
            </w:r>
          </w:p>
        </w:tc>
        <w:tc>
          <w:tcPr>
            <w:tcW w:type="dxa" w:w="122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92+语言；3.9"触屏；125g；摄像头翻译55语言；待机最长192h；5年商务eSIM、无月费；</w:t>
            </w:r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纯在线不能离线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对我方启示</w:t>
            </w:r>
          </w:p>
        </w:tc>
        <w:tc>
          <w:tcPr>
            <w:tcW w:type="dxa" w:w="12240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正面硬刚份额几无胜算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；其弱点=需手持、纯在线、消费形态非"店员佩戴免手"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3.2 Timekettle（"免手"赛道真正对手）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6912"/>
        <w:gridCol w:w="6912"/>
      </w:tblGrid>
      <w:tr>
        <w:tc>
          <w:tcPr>
            <w:tcW w:type="dxa" w:w="230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要点</w:t>
            </w:r>
          </w:p>
        </w:tc>
        <w:tc>
          <w:tcPr>
            <w:tcW w:type="dxa" w:w="122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WT2 Edge(2021)</w:t>
            </w:r>
          </w:p>
        </w:tc>
        <w:tc>
          <w:tcPr>
            <w:tcW w:type="dxa" w:w="122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$280–350；在线43语言/离线8–13对；延迟0.5s；半入耳；双麦；连续3h壳12h；多人同传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W4 Pro(2024)</w:t>
            </w:r>
          </w:p>
        </w:tc>
        <w:tc>
          <w:tcPr>
            <w:tcW w:type="dxa" w:w="122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$449；</w:t>
            </w:r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世界首款骨传导翻译耳机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，3麦+骨纹，100dB噪声下98%精度；延迟0.2s；连续6h；通话/会议/AI纪要；OTA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对我方启示</w:t>
            </w:r>
          </w:p>
        </w:tc>
        <w:tc>
          <w:tcPr>
            <w:tcW w:type="dxa" w:w="12240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耳机已牢牢占据"免手+私密+抗噪+低延迟"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。若主打外放须论证为何"外放"优于"耳返"——最难回答的差异化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3.3 Vasco（终身流量打法）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6912"/>
        <w:gridCol w:w="6912"/>
      </w:tblGrid>
      <w:tr>
        <w:tc>
          <w:tcPr>
            <w:tcW w:type="dxa" w:w="230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要点</w:t>
            </w:r>
          </w:p>
        </w:tc>
        <w:tc>
          <w:tcPr>
            <w:tcW w:type="dxa" w:w="122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V4</w:t>
            </w:r>
          </w:p>
        </w:tc>
        <w:tc>
          <w:tcPr>
            <w:tcW w:type="dxa" w:w="122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$389；语音76–82/拍照112/文本90+；融合10引擎；2400mAh待机180h用4–5天；5"屏4G+WiFi；MultiTalk 100人群聊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核心卖点</w:t>
            </w:r>
          </w:p>
        </w:tc>
        <w:tc>
          <w:tcPr>
            <w:tcW w:type="dxa" w:w="1224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终身免费SIM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、~200国、不需续费——直接攻击"竞品要订阅/流量费"痛点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E1耳机</w:t>
            </w:r>
          </w:p>
        </w:tc>
        <w:tc>
          <w:tcPr>
            <w:tcW w:type="dxa" w:w="122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$389；51语言；耳挂式(更卫生)；双麦降噪；~3h+磁吸盒；获2024设计奖；可与V4共用SIM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对我方启示</w:t>
            </w:r>
          </w:p>
        </w:tc>
        <w:tc>
          <w:tcPr>
            <w:tcW w:type="dxa" w:w="1224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流量成本是用户敏感点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；本产品云API成本若转嫁月费会处于不利位置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3.4 讯飞翻译机（行业/离线/合规强项 · 同为云API供应商）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6912"/>
        <w:gridCol w:w="6912"/>
      </w:tblGrid>
      <w:tr>
        <w:tc>
          <w:tcPr>
            <w:tcW w:type="dxa" w:w="230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要点</w:t>
            </w:r>
          </w:p>
        </w:tc>
        <w:tc>
          <w:tcPr>
            <w:tcW w:type="dxa" w:w="122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4.0规格</w:t>
            </w:r>
          </w:p>
        </w:tc>
        <w:tc>
          <w:tcPr>
            <w:tcW w:type="dxa" w:w="122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~$429；语音60/拍照50语言；4麦U形阵列；连续译6h待机10天；5"双屏；2年流量+</w:t>
            </w:r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离线包(含中↔日)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；称98%精度0.5s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企业/行业</w:t>
            </w:r>
          </w:p>
        </w:tc>
        <w:tc>
          <w:tcPr>
            <w:tcW w:type="dxa" w:w="122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医疗/金融/法律等7大行业术语；HIPAA、CCRC认证；16GB存储可导出1000条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对我方启示</w:t>
            </w:r>
          </w:p>
        </w:tc>
        <w:tc>
          <w:tcPr>
            <w:tcW w:type="dxa" w:w="12240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既是竞品也是候选API供应商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——若用其API需注意"用对手引擎做对手品类"的依赖风险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3.5 松下 Megahonyaku（B端订阅范本 · 同形态前车）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6912"/>
        <w:gridCol w:w="6912"/>
      </w:tblGrid>
      <w:tr>
        <w:tc>
          <w:tcPr>
            <w:tcW w:type="dxa" w:w="230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要点</w:t>
            </w:r>
          </w:p>
        </w:tc>
        <w:tc>
          <w:tcPr>
            <w:tcW w:type="dxa" w:w="122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形态</w:t>
            </w:r>
          </w:p>
        </w:tc>
        <w:tc>
          <w:tcPr>
            <w:tcW w:type="dxa" w:w="122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扩音器型(另有柜台固定型、</w:t>
            </w:r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挂颈吊牌型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——与本产品形态最接近的前例)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能力</w:t>
            </w:r>
          </w:p>
        </w:tc>
        <w:tc>
          <w:tcPr>
            <w:tcW w:type="dxa" w:w="122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日→英/中/韩；预置300–400定式句，选词组1800–4000句式(非自由翻译，靠话术库保证礼貌准确)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商业模式</w:t>
            </w:r>
          </w:p>
        </w:tc>
        <w:tc>
          <w:tcPr>
            <w:tcW w:type="dxa" w:w="12240"/>
          </w:tcPr>
          <w:p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不单卖硬件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，订阅约¥20,000/月·3年，含云端维护/升级/话术/监控；定制话术额外收费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部署</w:t>
            </w:r>
          </w:p>
        </w:tc>
        <w:tc>
          <w:tcPr>
            <w:tcW w:type="dxa" w:w="122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JR西日本京都站、天王寺站、姬路站等接入车站广播(2018)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对我方启示</w:t>
            </w:r>
          </w:p>
        </w:tc>
        <w:tc>
          <w:tcPr>
            <w:tcW w:type="dxa" w:w="122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①日本B端接受"设备+订阅"；②</w:t>
            </w:r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用定式话术库而非纯MT保证敬语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，印证敬语风险；③吊牌型未成主流需查退场原因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4. 商业模式与定价模式对比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56"/>
        <w:gridCol w:w="3456"/>
        <w:gridCol w:w="3456"/>
        <w:gridCol w:w="3456"/>
      </w:tblGrid>
      <w:tr>
        <w:tc>
          <w:tcPr>
            <w:tcW w:type="dxa" w:w="259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28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代表</w:t>
            </w:r>
          </w:p>
        </w:tc>
        <w:tc>
          <w:tcPr>
            <w:tcW w:type="dxa" w:w="43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特点</w:t>
            </w:r>
          </w:p>
        </w:tc>
        <w:tc>
          <w:tcPr>
            <w:tcW w:type="dxa" w:w="475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对本产品可借鉴性</w:t>
            </w:r>
          </w:p>
        </w:tc>
      </w:tr>
      <w:tr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买断+预付流量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Pocketalk/讯飞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一次性硬件费含2–5年流量，无月费</w:t>
            </w:r>
          </w:p>
        </w:tc>
        <w:tc>
          <w:tcPr>
            <w:tcW w:type="dxa" w:w="475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简单，但云API成本需摊进硬件价，长周期亏损风险</w:t>
            </w:r>
          </w:p>
        </w:tc>
      </w:tr>
      <w:tr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买断+终身流量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Vasco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终身免费SIM，无续费</w:t>
            </w:r>
          </w:p>
        </w:tc>
        <w:tc>
          <w:tcPr>
            <w:tcW w:type="dxa" w:w="475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对纯在线高频B端不可持续，慎用</w:t>
            </w:r>
          </w:p>
        </w:tc>
      </w:tr>
      <w:tr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设备+云服务订阅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松下Megahonyaku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¥20k/月·3年，含维护/话术/监控</w:t>
            </w:r>
          </w:p>
        </w:tc>
        <w:tc>
          <w:tcPr>
            <w:tcW w:type="dxa" w:w="4752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最契合本产品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：月费覆盖云API成本，B端可接受</w:t>
            </w:r>
          </w:p>
        </w:tc>
      </w:tr>
      <w:tr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SLA企业直销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Pocketalk for Business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设备+24/7 SLA定制报价</w:t>
            </w:r>
          </w:p>
        </w:tc>
        <w:tc>
          <w:tcPr>
            <w:tcW w:type="dxa" w:w="475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91%企业复购看SLA，需配套服务能力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5. 日本 B 端市场结构数据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08"/>
        <w:gridCol w:w="4608"/>
        <w:gridCol w:w="4608"/>
      </w:tblGrid>
      <w:tr>
        <w:tc>
          <w:tcPr>
            <w:tcW w:type="dxa" w:w="64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1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57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战略含义</w:t>
            </w:r>
          </w:p>
        </w:tc>
      </w:tr>
      <w:tr>
        <w:tc>
          <w:tcPr>
            <w:tcW w:type="dxa" w:w="64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酒店/机场翻译设备采用率(2024)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73%</w:t>
            </w:r>
          </w:p>
        </w:tc>
        <w:tc>
          <w:tcPr>
            <w:tcW w:type="dxa" w:w="57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需求已验证</w:t>
            </w:r>
          </w:p>
        </w:tc>
      </w:tr>
      <w:tr>
        <w:tc>
          <w:tcPr>
            <w:tcW w:type="dxa" w:w="64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日本酒旅业使用Pocketalk(2024Q1)</w:t>
            </w:r>
          </w:p>
        </w:tc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34%</w:t>
            </w:r>
          </w:p>
        </w:tc>
        <w:tc>
          <w:tcPr>
            <w:tcW w:type="dxa" w:w="57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在位者强势</w:t>
            </w:r>
          </w:p>
        </w:tc>
      </w:tr>
      <w:tr>
        <w:tc>
          <w:tcPr>
            <w:tcW w:type="dxa" w:w="64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免费App占基础翻译场景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89%</w:t>
            </w:r>
          </w:p>
        </w:tc>
        <w:tc>
          <w:tcPr>
            <w:tcW w:type="dxa" w:w="5760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须靠精度/耐用/免手/合规/服务胜过App</w:t>
            </w:r>
          </w:p>
        </w:tc>
      </w:tr>
      <w:tr>
        <w:tc>
          <w:tcPr>
            <w:tcW w:type="dxa" w:w="64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专用设备在专业垂直市场份额</w:t>
            </w:r>
          </w:p>
        </w:tc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42%</w:t>
            </w:r>
          </w:p>
        </w:tc>
        <w:tc>
          <w:tcPr>
            <w:tcW w:type="dxa" w:w="57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须守住的专业市场</w:t>
            </w:r>
          </w:p>
        </w:tc>
      </w:tr>
      <w:tr>
        <w:tc>
          <w:tcPr>
            <w:tcW w:type="dxa" w:w="64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企业轮班续航需求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16+小时</w:t>
            </w:r>
          </w:p>
        </w:tc>
        <w:tc>
          <w:tcPr>
            <w:tcW w:type="dxa" w:w="57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1.0续航须达标</w:t>
            </w:r>
          </w:p>
        </w:tc>
      </w:tr>
      <w:tr>
        <w:tc>
          <w:tcPr>
            <w:tcW w:type="dxa" w:w="64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企业复购看重24/7 SLA</w:t>
            </w:r>
          </w:p>
        </w:tc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91%</w:t>
            </w:r>
          </w:p>
        </w:tc>
        <w:tc>
          <w:tcPr>
            <w:tcW w:type="dxa" w:w="57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须配套SLA服务</w:t>
            </w:r>
          </w:p>
        </w:tc>
      </w:tr>
      <w:tr>
        <w:tc>
          <w:tcPr>
            <w:tcW w:type="dxa" w:w="64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机场kiosk占线下销售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22%(2023)</w:t>
            </w:r>
          </w:p>
        </w:tc>
        <w:tc>
          <w:tcPr>
            <w:tcW w:type="dxa" w:w="57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渠道参考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6. 对本产品的启示与威胁评级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08"/>
        <w:gridCol w:w="4608"/>
        <w:gridCol w:w="4608"/>
      </w:tblGrid>
      <w:tr>
        <w:tc>
          <w:tcPr>
            <w:tcW w:type="dxa" w:w="28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竞品</w:t>
            </w:r>
          </w:p>
        </w:tc>
        <w:tc>
          <w:tcPr>
            <w:tcW w:type="dxa" w:w="187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威胁等级</w:t>
            </w:r>
          </w:p>
        </w:tc>
        <w:tc>
          <w:tcPr>
            <w:tcW w:type="dxa" w:w="964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理由 / 本产品应对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Pocketalk</w:t>
            </w:r>
          </w:p>
        </w:tc>
        <w:tc>
          <w:tcPr>
            <w:tcW w:type="dxa" w:w="1872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极高</w:t>
            </w:r>
          </w:p>
        </w:tc>
        <w:tc>
          <w:tcPr>
            <w:tcW w:type="dxa" w:w="964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份额+渠道双护城河。应对：不打消费手持市场，主攻"店员佩戴免手+B端订阅"细分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Timekettle耳机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高</w:t>
            </w:r>
          </w:p>
        </w:tc>
        <w:tc>
          <w:tcPr>
            <w:tcW w:type="dxa" w:w="964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已占"免手"心智。应对：论证外放/工牌相对耳机的不可替代价值，否则形态存疑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松下Megahonyaku</w:t>
            </w:r>
          </w:p>
        </w:tc>
        <w:tc>
          <w:tcPr>
            <w:tcW w:type="dxa" w:w="187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中</w:t>
            </w:r>
          </w:p>
        </w:tc>
        <w:tc>
          <w:tcPr>
            <w:tcW w:type="dxa" w:w="964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同为B端，但定式句非自由翻译、吊牌型已边缘化。可借鉴订阅模式，规避呆板话术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Vasco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中</w:t>
            </w:r>
          </w:p>
        </w:tc>
        <w:tc>
          <w:tcPr>
            <w:tcW w:type="dxa" w:w="964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终身流量打法施压定价。应对：明确云成本与定价模型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讯飞</w:t>
            </w:r>
          </w:p>
        </w:tc>
        <w:tc>
          <w:tcPr>
            <w:tcW w:type="dxa" w:w="187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中</w:t>
            </w:r>
          </w:p>
        </w:tc>
        <w:tc>
          <w:tcPr>
            <w:tcW w:type="dxa" w:w="964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离线+行业+合规强；同时是潜在API供应商，注意依赖风险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7. 仍需补足的数据缺口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08"/>
        <w:gridCol w:w="4608"/>
        <w:gridCol w:w="4608"/>
      </w:tblGrid>
      <w:tr>
        <w:tc>
          <w:tcPr>
            <w:tcW w:type="dxa" w:w="86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#</w:t>
            </w:r>
          </w:p>
        </w:tc>
        <w:tc>
          <w:tcPr>
            <w:tcW w:type="dxa" w:w="79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数据缺口</w:t>
            </w:r>
          </w:p>
        </w:tc>
        <w:tc>
          <w:tcPr>
            <w:tcW w:type="dxa" w:w="43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获取方式</w:t>
            </w:r>
          </w:p>
        </w:tc>
      </w:tr>
      <w:tr>
        <w:tc>
          <w:tcPr>
            <w:tcW w:type="dxa" w:w="86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79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Pocketalk/Timekettle/讯飞在日本的企业报价、月费、SLA条款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直接询价(公开资料未列)</w:t>
            </w:r>
          </w:p>
        </w:tc>
      </w:tr>
      <w:tr>
        <w:tc>
          <w:tcPr>
            <w:tcW w:type="dxa" w:w="86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79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松下吊牌型翻译器的退场/边缘化原因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深度调研(形态验证关键)</w:t>
            </w:r>
          </w:p>
        </w:tc>
      </w:tr>
      <w:tr>
        <w:tc>
          <w:tcPr>
            <w:tcW w:type="dxa" w:w="86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79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真机实测的敬语(keigo)质量评分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母语者人工评测</w:t>
            </w:r>
          </w:p>
        </w:tc>
      </w:tr>
      <w:tr>
        <w:tc>
          <w:tcPr>
            <w:tcW w:type="dxa" w:w="86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79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各竞品嘈杂柜台环境实测延迟与误判率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真机现场实测</w:t>
            </w:r>
          </w:p>
        </w:tc>
      </w:tr>
      <w:tr>
        <w:tc>
          <w:tcPr>
            <w:tcW w:type="dxa" w:w="86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79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本产品云API单台日/月成本模型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内部测算(决定能否做订阅制)</w:t>
            </w:r>
          </w:p>
        </w:tc>
      </w:tr>
    </w:tbl>
    <w:p/>
    <w:sectPr w:rsidR="00FC693F" w:rsidRPr="0006063C" w:rsidSect="00034616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