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BA584">
      <w:pPr>
        <w:bidi w:val="0"/>
        <w:jc w:val="center"/>
        <w:rPr>
          <w:rFonts w:hint="eastAsia" w:ascii="微软雅黑" w:hAnsi="微软雅黑" w:eastAsia="微软雅黑" w:cs="微软雅黑"/>
          <w:color w:val="000000" w:themeColor="text1"/>
          <w:sz w:val="52"/>
          <w:szCs w:val="52"/>
          <w14:textFill>
            <w14:solidFill>
              <w14:schemeClr w14:val="tx1"/>
            </w14:solidFill>
          </w14:textFill>
        </w:rPr>
      </w:pPr>
      <w:r>
        <w:rPr>
          <w:rFonts w:hint="eastAsia" w:ascii="微软雅黑" w:hAnsi="微软雅黑" w:eastAsia="微软雅黑" w:cs="微软雅黑"/>
          <w:b/>
          <w:color w:val="000000" w:themeColor="text1"/>
          <w:sz w:val="52"/>
          <w:szCs w:val="52"/>
          <w14:textFill>
            <w14:solidFill>
              <w14:schemeClr w14:val="tx1"/>
            </w14:solidFill>
          </w14:textFill>
        </w:rPr>
        <w:t>AI 工牌 1.0</w:t>
      </w:r>
      <w:r>
        <w:rPr>
          <w:rFonts w:hint="eastAsia" w:ascii="微软雅黑" w:hAnsi="微软雅黑" w:eastAsia="微软雅黑" w:cs="微软雅黑"/>
          <w:b/>
          <w:color w:val="000000" w:themeColor="text1"/>
          <w:sz w:val="52"/>
          <w:szCs w:val="52"/>
          <w14:textFill>
            <w14:solidFill>
              <w14:schemeClr w14:val="tx1"/>
            </w14:solidFill>
          </w14:textFill>
        </w:rPr>
        <w:t>软件需求及功能边界</w:t>
      </w:r>
    </w:p>
    <w:p w14:paraId="50D464AE">
      <w:pPr>
        <w:pStyle w:val="3"/>
        <w:rPr>
          <w:rFonts w:hint="eastAsia" w:ascii="微软雅黑" w:hAnsi="微软雅黑" w:eastAsia="微软雅黑" w:cs="微软雅黑"/>
        </w:rPr>
      </w:pPr>
      <w:r>
        <w:rPr>
          <w:rFonts w:hint="eastAsia" w:ascii="微软雅黑" w:hAnsi="微软雅黑" w:eastAsia="微软雅黑" w:cs="微软雅黑"/>
        </w:rPr>
        <w:t>1. 文档目标与软件范围</w:t>
      </w:r>
    </w:p>
    <w:p w14:paraId="0847148D">
      <w:pPr>
        <w:pStyle w:val="4"/>
        <w:rPr>
          <w:rFonts w:hint="eastAsia" w:ascii="微软雅黑" w:hAnsi="微软雅黑" w:eastAsia="微软雅黑" w:cs="微软雅黑"/>
        </w:rPr>
      </w:pPr>
      <w:r>
        <w:rPr>
          <w:rFonts w:hint="eastAsia" w:ascii="微软雅黑" w:hAnsi="微软雅黑" w:eastAsia="微软雅黑" w:cs="微软雅黑"/>
        </w:rPr>
        <w:t>1.1 文档目标</w:t>
      </w:r>
    </w:p>
    <w:p w14:paraId="3710CE12">
      <w:pPr>
        <w:pStyle w:val="16"/>
        <w:spacing w:after="40"/>
        <w:rPr>
          <w:rFonts w:hint="eastAsia" w:ascii="微软雅黑" w:hAnsi="微软雅黑" w:eastAsia="微软雅黑" w:cs="微软雅黑"/>
        </w:rPr>
      </w:pPr>
      <w:r>
        <w:rPr>
          <w:rFonts w:hint="eastAsia" w:ascii="微软雅黑" w:hAnsi="微软雅黑" w:eastAsia="微软雅黑" w:cs="微软雅黑"/>
          <w:sz w:val="20"/>
        </w:rPr>
        <w:t>把现有 PRD 中与软件有关的功能效果、业务规则、交互结果和异常边界集中整理，作为软件研发、测试、云端团队和 ODM 联调时的共同需求基线。</w:t>
      </w:r>
    </w:p>
    <w:p w14:paraId="168274EE">
      <w:pPr>
        <w:pStyle w:val="16"/>
        <w:spacing w:after="40"/>
        <w:rPr>
          <w:rFonts w:hint="eastAsia" w:ascii="微软雅黑" w:hAnsi="微软雅黑" w:eastAsia="微软雅黑" w:cs="微软雅黑"/>
        </w:rPr>
      </w:pPr>
      <w:r>
        <w:rPr>
          <w:rFonts w:hint="eastAsia" w:ascii="微软雅黑" w:hAnsi="微软雅黑" w:eastAsia="微软雅黑" w:cs="微软雅黑"/>
          <w:sz w:val="20"/>
        </w:rPr>
        <w:t>以用户可感知结果为核心，后续具体实现方式由相应研发团队在技术方案和接口规范中另行确认。</w:t>
      </w:r>
    </w:p>
    <w:p w14:paraId="79FD484F">
      <w:pPr>
        <w:pStyle w:val="4"/>
        <w:rPr>
          <w:rFonts w:hint="eastAsia" w:ascii="微软雅黑" w:hAnsi="微软雅黑" w:eastAsia="微软雅黑" w:cs="微软雅黑"/>
        </w:rPr>
      </w:pPr>
      <w:r>
        <w:rPr>
          <w:rFonts w:hint="eastAsia" w:ascii="微软雅黑" w:hAnsi="微软雅黑" w:eastAsia="微软雅黑" w:cs="微软雅黑"/>
        </w:rPr>
        <w:t>1.2 软件范围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3402"/>
        <w:gridCol w:w="3402"/>
      </w:tblGrid>
      <w:tr w14:paraId="645D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71" w:type="dxa"/>
            <w:shd w:val="clear" w:color="auto" w:fill="17365D"/>
            <w:tcMar>
              <w:top w:w="90" w:type="dxa"/>
              <w:left w:w="100" w:type="dxa"/>
              <w:bottom w:w="90" w:type="dxa"/>
              <w:right w:w="100" w:type="dxa"/>
            </w:tcMar>
            <w:vAlign w:val="center"/>
          </w:tcPr>
          <w:p w14:paraId="31742A0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范围</w:t>
            </w:r>
          </w:p>
        </w:tc>
        <w:tc>
          <w:tcPr>
            <w:tcW w:w="3402" w:type="dxa"/>
            <w:shd w:val="clear" w:color="auto" w:fill="17365D"/>
            <w:tcMar>
              <w:top w:w="90" w:type="dxa"/>
              <w:left w:w="100" w:type="dxa"/>
              <w:bottom w:w="90" w:type="dxa"/>
              <w:right w:w="100" w:type="dxa"/>
            </w:tcMar>
            <w:vAlign w:val="center"/>
          </w:tcPr>
          <w:p w14:paraId="70A2E7D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本文件包含</w:t>
            </w:r>
          </w:p>
        </w:tc>
        <w:tc>
          <w:tcPr>
            <w:tcW w:w="3402" w:type="dxa"/>
            <w:shd w:val="clear" w:color="auto" w:fill="17365D"/>
            <w:tcMar>
              <w:top w:w="90" w:type="dxa"/>
              <w:left w:w="100" w:type="dxa"/>
              <w:bottom w:w="90" w:type="dxa"/>
              <w:right w:w="100" w:type="dxa"/>
            </w:tcMar>
            <w:vAlign w:val="center"/>
          </w:tcPr>
          <w:p w14:paraId="65BDF37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本文件不展开</w:t>
            </w:r>
          </w:p>
        </w:tc>
      </w:tr>
      <w:tr w14:paraId="6F63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100" w:type="dxa"/>
              <w:bottom w:w="90" w:type="dxa"/>
              <w:right w:w="100" w:type="dxa"/>
            </w:tcMar>
            <w:vAlign w:val="center"/>
          </w:tcPr>
          <w:p w14:paraId="47EC39B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设备侧软件体验</w:t>
            </w:r>
          </w:p>
        </w:tc>
        <w:tc>
          <w:tcPr>
            <w:tcW w:w="3402" w:type="dxa"/>
            <w:tcMar>
              <w:top w:w="90" w:type="dxa"/>
              <w:left w:w="100" w:type="dxa"/>
              <w:bottom w:w="90" w:type="dxa"/>
              <w:right w:w="100" w:type="dxa"/>
            </w:tcMar>
            <w:vAlign w:val="center"/>
          </w:tcPr>
          <w:p w14:paraId="5971A23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翻译/问答状态、按键行为、屏幕与呼吸灯、播放与打断、耳机状态、异常提示与恢复</w:t>
            </w:r>
          </w:p>
        </w:tc>
        <w:tc>
          <w:tcPr>
            <w:tcW w:w="3402" w:type="dxa"/>
            <w:tcMar>
              <w:top w:w="90" w:type="dxa"/>
              <w:left w:w="100" w:type="dxa"/>
              <w:bottom w:w="90" w:type="dxa"/>
              <w:right w:w="100" w:type="dxa"/>
            </w:tcMar>
            <w:vAlign w:val="center"/>
          </w:tcPr>
          <w:p w14:paraId="295B620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芯片内部职责、驱动设计、DSP 参数、内部总线与时序</w:t>
            </w:r>
          </w:p>
        </w:tc>
      </w:tr>
      <w:tr w14:paraId="4881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7F9FC"/>
            <w:tcMar>
              <w:top w:w="90" w:type="dxa"/>
              <w:left w:w="100" w:type="dxa"/>
              <w:bottom w:w="90" w:type="dxa"/>
              <w:right w:w="100" w:type="dxa"/>
            </w:tcMar>
            <w:vAlign w:val="center"/>
          </w:tcPr>
          <w:p w14:paraId="2AADF6D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云端业务能力</w:t>
            </w:r>
          </w:p>
        </w:tc>
        <w:tc>
          <w:tcPr>
            <w:tcW w:w="3402" w:type="dxa"/>
            <w:shd w:val="clear" w:color="auto" w:fill="F7F9FC"/>
            <w:tcMar>
              <w:top w:w="90" w:type="dxa"/>
              <w:left w:w="100" w:type="dxa"/>
              <w:bottom w:w="90" w:type="dxa"/>
              <w:right w:w="100" w:type="dxa"/>
            </w:tcMar>
            <w:vAlign w:val="center"/>
          </w:tcPr>
          <w:p w14:paraId="4A52A06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会话与语种状态、ASR/翻译/TTS结果、双知识库规则、输出路由、配置与日志</w:t>
            </w:r>
          </w:p>
        </w:tc>
        <w:tc>
          <w:tcPr>
            <w:tcW w:w="3402" w:type="dxa"/>
            <w:shd w:val="clear" w:color="auto" w:fill="F7F9FC"/>
            <w:tcMar>
              <w:top w:w="90" w:type="dxa"/>
              <w:left w:w="100" w:type="dxa"/>
              <w:bottom w:w="90" w:type="dxa"/>
              <w:right w:w="100" w:type="dxa"/>
            </w:tcMar>
            <w:vAlign w:val="center"/>
          </w:tcPr>
          <w:p w14:paraId="5CFDE5A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模型架构、供应商 API 细节、服务编排方式</w:t>
            </w:r>
          </w:p>
        </w:tc>
      </w:tr>
      <w:tr w14:paraId="5B43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100" w:type="dxa"/>
              <w:bottom w:w="90" w:type="dxa"/>
              <w:right w:w="100" w:type="dxa"/>
            </w:tcMar>
            <w:vAlign w:val="center"/>
          </w:tcPr>
          <w:p w14:paraId="3C4AA84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H5 / 运营后台</w:t>
            </w:r>
          </w:p>
        </w:tc>
        <w:tc>
          <w:tcPr>
            <w:tcW w:w="3402" w:type="dxa"/>
            <w:tcMar>
              <w:top w:w="90" w:type="dxa"/>
              <w:left w:w="100" w:type="dxa"/>
              <w:bottom w:w="90" w:type="dxa"/>
              <w:right w:w="100" w:type="dxa"/>
            </w:tcMar>
            <w:vAlign w:val="center"/>
          </w:tcPr>
          <w:p w14:paraId="66F4926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设备、语言、知识、权限、策略、状态和日志管理效果</w:t>
            </w:r>
          </w:p>
        </w:tc>
        <w:tc>
          <w:tcPr>
            <w:tcW w:w="3402" w:type="dxa"/>
            <w:tcMar>
              <w:top w:w="90" w:type="dxa"/>
              <w:left w:w="100" w:type="dxa"/>
              <w:bottom w:w="90" w:type="dxa"/>
              <w:right w:w="100" w:type="dxa"/>
            </w:tcMar>
            <w:vAlign w:val="center"/>
          </w:tcPr>
          <w:p w14:paraId="21CDB04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数据库结构、前后端框架、具体页面技术实现</w:t>
            </w:r>
          </w:p>
        </w:tc>
      </w:tr>
      <w:tr w14:paraId="7B07A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7F9FC"/>
            <w:tcMar>
              <w:top w:w="90" w:type="dxa"/>
              <w:left w:w="100" w:type="dxa"/>
              <w:bottom w:w="90" w:type="dxa"/>
              <w:right w:w="100" w:type="dxa"/>
            </w:tcMar>
            <w:vAlign w:val="center"/>
          </w:tcPr>
          <w:p w14:paraId="60B9C72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联合验收</w:t>
            </w:r>
          </w:p>
        </w:tc>
        <w:tc>
          <w:tcPr>
            <w:tcW w:w="3402" w:type="dxa"/>
            <w:shd w:val="clear" w:color="auto" w:fill="F7F9FC"/>
            <w:tcMar>
              <w:top w:w="90" w:type="dxa"/>
              <w:left w:w="100" w:type="dxa"/>
              <w:bottom w:w="90" w:type="dxa"/>
              <w:right w:w="100" w:type="dxa"/>
            </w:tcMar>
            <w:vAlign w:val="center"/>
          </w:tcPr>
          <w:p w14:paraId="3E147FF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核心时延、准确率、异常恢复、知识边界、耳机路由等产品结果</w:t>
            </w:r>
          </w:p>
        </w:tc>
        <w:tc>
          <w:tcPr>
            <w:tcW w:w="3402" w:type="dxa"/>
            <w:shd w:val="clear" w:color="auto" w:fill="F7F9FC"/>
            <w:tcMar>
              <w:top w:w="90" w:type="dxa"/>
              <w:left w:w="100" w:type="dxa"/>
              <w:bottom w:w="90" w:type="dxa"/>
              <w:right w:w="100" w:type="dxa"/>
            </w:tcMar>
            <w:vAlign w:val="center"/>
          </w:tcPr>
          <w:p w14:paraId="36B6D39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测试工具、抓包方式、自动化脚本实现</w:t>
            </w:r>
          </w:p>
        </w:tc>
      </w:tr>
    </w:tbl>
    <w:p w14:paraId="5D3C8494">
      <w:pPr>
        <w:spacing w:after="40"/>
        <w:rPr>
          <w:rFonts w:hint="eastAsia" w:ascii="微软雅黑" w:hAnsi="微软雅黑" w:eastAsia="微软雅黑" w:cs="微软雅黑"/>
        </w:rPr>
      </w:pPr>
    </w:p>
    <w:p w14:paraId="0F3FEDCE">
      <w:pPr>
        <w:pStyle w:val="3"/>
        <w:rPr>
          <w:rFonts w:hint="eastAsia" w:ascii="微软雅黑" w:hAnsi="微软雅黑" w:eastAsia="微软雅黑" w:cs="微软雅黑"/>
        </w:rPr>
      </w:pPr>
      <w:r>
        <w:rPr>
          <w:rFonts w:hint="eastAsia" w:ascii="微软雅黑" w:hAnsi="微软雅黑" w:eastAsia="微软雅黑" w:cs="微软雅黑"/>
        </w:rPr>
        <w:t>2. 软件产品原则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1A01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17365D"/>
            <w:tcMar>
              <w:top w:w="90" w:type="dxa"/>
              <w:left w:w="100" w:type="dxa"/>
              <w:bottom w:w="90" w:type="dxa"/>
              <w:right w:w="100" w:type="dxa"/>
            </w:tcMar>
            <w:vAlign w:val="center"/>
          </w:tcPr>
          <w:p w14:paraId="4FB14A8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原则</w:t>
            </w:r>
          </w:p>
        </w:tc>
        <w:tc>
          <w:tcPr>
            <w:tcW w:w="6803" w:type="dxa"/>
            <w:shd w:val="clear" w:color="auto" w:fill="17365D"/>
            <w:tcMar>
              <w:top w:w="90" w:type="dxa"/>
              <w:left w:w="100" w:type="dxa"/>
              <w:bottom w:w="90" w:type="dxa"/>
              <w:right w:w="100" w:type="dxa"/>
            </w:tcMar>
            <w:vAlign w:val="center"/>
          </w:tcPr>
          <w:p w14:paraId="18F3795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软件行为要求</w:t>
            </w:r>
          </w:p>
        </w:tc>
      </w:tr>
      <w:tr w14:paraId="5460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2B787D0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翻译优先</w:t>
            </w:r>
          </w:p>
        </w:tc>
        <w:tc>
          <w:tcPr>
            <w:tcW w:w="6803" w:type="dxa"/>
            <w:tcMar>
              <w:top w:w="90" w:type="dxa"/>
              <w:left w:w="100" w:type="dxa"/>
              <w:bottom w:w="90" w:type="dxa"/>
              <w:right w:w="100" w:type="dxa"/>
            </w:tcMar>
            <w:vAlign w:val="center"/>
          </w:tcPr>
          <w:p w14:paraId="3D3315F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普通翻译是首要主链路。游客知识库、员工知识库或耳机增强发生异常时，不得导致普通翻译被无关功能阻塞或永久退出。</w:t>
            </w:r>
          </w:p>
        </w:tc>
      </w:tr>
      <w:tr w14:paraId="5A4B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C"/>
            <w:tcMar>
              <w:top w:w="90" w:type="dxa"/>
              <w:left w:w="100" w:type="dxa"/>
              <w:bottom w:w="90" w:type="dxa"/>
              <w:right w:w="100" w:type="dxa"/>
            </w:tcMar>
            <w:vAlign w:val="center"/>
          </w:tcPr>
          <w:p w14:paraId="2A80830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关键对客回答由员工确认</w:t>
            </w:r>
          </w:p>
        </w:tc>
        <w:tc>
          <w:tcPr>
            <w:tcW w:w="6803" w:type="dxa"/>
            <w:shd w:val="clear" w:color="auto" w:fill="F7F9FC"/>
            <w:tcMar>
              <w:top w:w="90" w:type="dxa"/>
              <w:left w:w="100" w:type="dxa"/>
              <w:bottom w:w="90" w:type="dxa"/>
              <w:right w:w="100" w:type="dxa"/>
            </w:tcMar>
            <w:vAlign w:val="center"/>
          </w:tcPr>
          <w:p w14:paraId="2D658F9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游客知识库产生的标准答案候选，在员工确认前不得直接向游客播报。</w:t>
            </w:r>
          </w:p>
        </w:tc>
      </w:tr>
      <w:tr w14:paraId="4414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23C080D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不确定时不猜测</w:t>
            </w:r>
          </w:p>
        </w:tc>
        <w:tc>
          <w:tcPr>
            <w:tcW w:w="6803" w:type="dxa"/>
            <w:tcMar>
              <w:top w:w="90" w:type="dxa"/>
              <w:left w:w="100" w:type="dxa"/>
              <w:bottom w:w="90" w:type="dxa"/>
              <w:right w:w="100" w:type="dxa"/>
            </w:tcMar>
            <w:vAlign w:val="center"/>
          </w:tcPr>
          <w:p w14:paraId="5A5F863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语言、语音、知识、权限或状态无法可靠判断时，应提示重说、保持当前状态、静默降级或返回暂无资料，不输出看似确定的错误结果。</w:t>
            </w:r>
          </w:p>
        </w:tc>
      </w:tr>
      <w:tr w14:paraId="7684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C"/>
            <w:tcMar>
              <w:top w:w="90" w:type="dxa"/>
              <w:left w:w="100" w:type="dxa"/>
              <w:bottom w:w="90" w:type="dxa"/>
              <w:right w:w="100" w:type="dxa"/>
            </w:tcMar>
            <w:vAlign w:val="center"/>
          </w:tcPr>
          <w:p w14:paraId="01DB0D9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语音优先，屏幕辅助</w:t>
            </w:r>
          </w:p>
        </w:tc>
        <w:tc>
          <w:tcPr>
            <w:tcW w:w="6803" w:type="dxa"/>
            <w:shd w:val="clear" w:color="auto" w:fill="F7F9FC"/>
            <w:tcMar>
              <w:top w:w="90" w:type="dxa"/>
              <w:left w:w="100" w:type="dxa"/>
              <w:bottom w:w="90" w:type="dxa"/>
              <w:right w:w="100" w:type="dxa"/>
            </w:tcMar>
            <w:vAlign w:val="center"/>
          </w:tcPr>
          <w:p w14:paraId="512EC66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主要交互通过自然说话完成；屏幕用于模式、语言、网络、电量、候选和状态提示，不显示实时翻译全文。</w:t>
            </w:r>
          </w:p>
        </w:tc>
      </w:tr>
      <w:tr w14:paraId="703B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7CD69F1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安全优先于便利</w:t>
            </w:r>
          </w:p>
        </w:tc>
        <w:tc>
          <w:tcPr>
            <w:tcW w:w="6803" w:type="dxa"/>
            <w:tcMar>
              <w:top w:w="90" w:type="dxa"/>
              <w:left w:w="100" w:type="dxa"/>
              <w:bottom w:w="90" w:type="dxa"/>
              <w:right w:w="100" w:type="dxa"/>
            </w:tcMar>
            <w:vAlign w:val="center"/>
          </w:tcPr>
          <w:p w14:paraId="1F984AB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客户承诺、退款赔偿、内部规则、敏感资料、权限和异常处理应优先保证可控、可追溯和不越权。</w:t>
            </w:r>
          </w:p>
        </w:tc>
      </w:tr>
      <w:tr w14:paraId="3EE6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C"/>
            <w:tcMar>
              <w:top w:w="90" w:type="dxa"/>
              <w:left w:w="100" w:type="dxa"/>
              <w:bottom w:w="90" w:type="dxa"/>
              <w:right w:w="100" w:type="dxa"/>
            </w:tcMar>
            <w:vAlign w:val="center"/>
          </w:tcPr>
          <w:p w14:paraId="6D76905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耳机为可选增强</w:t>
            </w:r>
          </w:p>
        </w:tc>
        <w:tc>
          <w:tcPr>
            <w:tcW w:w="6803" w:type="dxa"/>
            <w:shd w:val="clear" w:color="auto" w:fill="F7F9FC"/>
            <w:tcMar>
              <w:top w:w="90" w:type="dxa"/>
              <w:left w:w="100" w:type="dxa"/>
              <w:bottom w:w="90" w:type="dxa"/>
              <w:right w:w="100" w:type="dxa"/>
            </w:tcMar>
            <w:vAlign w:val="center"/>
          </w:tcPr>
          <w:p w14:paraId="51238CA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无耳机时必须保留完整翻译和知识服务；耳机接入、拔出或异常不得让主链路卡死或造成私密内容突然高音量外放。</w:t>
            </w:r>
          </w:p>
        </w:tc>
      </w:tr>
    </w:tbl>
    <w:p w14:paraId="32248801">
      <w:pPr>
        <w:spacing w:after="40"/>
        <w:rPr>
          <w:rFonts w:hint="eastAsia" w:ascii="微软雅黑" w:hAnsi="微软雅黑" w:eastAsia="微软雅黑" w:cs="微软雅黑"/>
        </w:rPr>
      </w:pPr>
    </w:p>
    <w:p w14:paraId="4A4265A0">
      <w:pPr>
        <w:pStyle w:val="3"/>
        <w:rPr>
          <w:rFonts w:hint="eastAsia" w:ascii="微软雅黑" w:hAnsi="微软雅黑" w:eastAsia="微软雅黑" w:cs="微软雅黑"/>
        </w:rPr>
      </w:pPr>
      <w:r>
        <w:rPr>
          <w:rFonts w:hint="eastAsia" w:ascii="微软雅黑" w:hAnsi="微软雅黑" w:eastAsia="微软雅黑" w:cs="微软雅黑"/>
        </w:rPr>
        <w:t>3. 核心软件功能需求</w:t>
      </w:r>
    </w:p>
    <w:tbl>
      <w:tblPr>
        <w:tblStyle w:val="32"/>
        <w:tblW w:w="0" w:type="auto"/>
        <w:jc w:val="center"/>
        <w:tblLayout w:type="autofit"/>
        <w:tblCellMar>
          <w:top w:w="0" w:type="dxa"/>
          <w:left w:w="108" w:type="dxa"/>
          <w:bottom w:w="0" w:type="dxa"/>
          <w:right w:w="108" w:type="dxa"/>
        </w:tblCellMar>
      </w:tblPr>
      <w:tblGrid>
        <w:gridCol w:w="9972"/>
      </w:tblGrid>
      <w:tr w14:paraId="374B34D0">
        <w:tblPrEx>
          <w:tblCellMar>
            <w:top w:w="0" w:type="dxa"/>
            <w:left w:w="108" w:type="dxa"/>
            <w:bottom w:w="0" w:type="dxa"/>
            <w:right w:w="108" w:type="dxa"/>
          </w:tblCellMar>
        </w:tblPrEx>
        <w:trPr>
          <w:cantSplit/>
          <w:jc w:val="center"/>
        </w:trPr>
        <w:tc>
          <w:tcPr>
            <w:tcW w:w="9972" w:type="dxa"/>
            <w:shd w:val="clear" w:color="auto" w:fill="EAF2F8"/>
            <w:tcMar>
              <w:top w:w="120" w:type="dxa"/>
              <w:left w:w="160" w:type="dxa"/>
              <w:bottom w:w="120" w:type="dxa"/>
              <w:right w:w="160" w:type="dxa"/>
            </w:tcMar>
          </w:tcPr>
          <w:p w14:paraId="4D1EB840">
            <w:pPr>
              <w:keepLines/>
              <w:spacing w:after="40"/>
              <w:rPr>
                <w:rFonts w:hint="eastAsia" w:ascii="微软雅黑" w:hAnsi="微软雅黑" w:eastAsia="微软雅黑" w:cs="微软雅黑"/>
              </w:rPr>
            </w:pPr>
            <w:r>
              <w:rPr>
                <w:rFonts w:hint="eastAsia" w:ascii="微软雅黑" w:hAnsi="微软雅黑" w:eastAsia="微软雅黑" w:cs="微软雅黑"/>
                <w:b/>
                <w:color w:val="17365D"/>
                <w:sz w:val="21"/>
              </w:rPr>
              <w:t>需求等级</w:t>
            </w:r>
          </w:p>
          <w:p w14:paraId="3A5C8BC7">
            <w:pPr>
              <w:keepLines/>
              <w:spacing w:after="0"/>
              <w:rPr>
                <w:rFonts w:hint="eastAsia" w:ascii="微软雅黑" w:hAnsi="微软雅黑" w:eastAsia="微软雅黑" w:cs="微软雅黑"/>
              </w:rPr>
            </w:pPr>
            <w:r>
              <w:rPr>
                <w:rFonts w:hint="eastAsia" w:ascii="微软雅黑" w:hAnsi="微软雅黑" w:eastAsia="微软雅黑" w:cs="微软雅黑"/>
                <w:color w:val="222222"/>
                <w:sz w:val="20"/>
              </w:rPr>
              <w:t>P0：1.0 必须实现；P1：建议在 1.0 实现或结合排期确认；TARGET：作为产品目标，由样机/测试冻结量化结果。</w:t>
            </w:r>
          </w:p>
        </w:tc>
      </w:tr>
    </w:tbl>
    <w:p w14:paraId="53D9B24A">
      <w:pPr>
        <w:spacing w:after="40"/>
        <w:rPr>
          <w:rFonts w:hint="eastAsia" w:ascii="微软雅黑" w:hAnsi="微软雅黑" w:eastAsia="微软雅黑" w:cs="微软雅黑"/>
        </w:rPr>
      </w:pPr>
    </w:p>
    <w:p w14:paraId="14D6FA2F">
      <w:pPr>
        <w:pStyle w:val="4"/>
        <w:rPr>
          <w:rFonts w:hint="eastAsia" w:ascii="微软雅黑" w:hAnsi="微软雅黑" w:eastAsia="微软雅黑" w:cs="微软雅黑"/>
        </w:rPr>
      </w:pPr>
      <w:r>
        <w:rPr>
          <w:rFonts w:hint="eastAsia" w:ascii="微软雅黑" w:hAnsi="微软雅黑" w:eastAsia="微软雅黑" w:cs="微软雅黑"/>
        </w:rPr>
        <w:t>3.1 实时翻译与会话管理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737"/>
        <w:gridCol w:w="1871"/>
        <w:gridCol w:w="5216"/>
      </w:tblGrid>
      <w:tr w14:paraId="2D37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17365D"/>
            <w:tcMar>
              <w:top w:w="90" w:type="dxa"/>
              <w:left w:w="100" w:type="dxa"/>
              <w:bottom w:w="90" w:type="dxa"/>
              <w:right w:w="100" w:type="dxa"/>
            </w:tcMar>
            <w:vAlign w:val="center"/>
          </w:tcPr>
          <w:p w14:paraId="7AFEA10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ID</w:t>
            </w:r>
          </w:p>
        </w:tc>
        <w:tc>
          <w:tcPr>
            <w:tcW w:w="737" w:type="dxa"/>
            <w:shd w:val="clear" w:color="auto" w:fill="17365D"/>
            <w:tcMar>
              <w:top w:w="90" w:type="dxa"/>
              <w:left w:w="100" w:type="dxa"/>
              <w:bottom w:w="90" w:type="dxa"/>
              <w:right w:w="100" w:type="dxa"/>
            </w:tcMar>
            <w:vAlign w:val="center"/>
          </w:tcPr>
          <w:p w14:paraId="64DD5C1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等级</w:t>
            </w:r>
          </w:p>
        </w:tc>
        <w:tc>
          <w:tcPr>
            <w:tcW w:w="1871" w:type="dxa"/>
            <w:shd w:val="clear" w:color="auto" w:fill="17365D"/>
            <w:tcMar>
              <w:top w:w="90" w:type="dxa"/>
              <w:left w:w="100" w:type="dxa"/>
              <w:bottom w:w="90" w:type="dxa"/>
              <w:right w:w="100" w:type="dxa"/>
            </w:tcMar>
            <w:vAlign w:val="center"/>
          </w:tcPr>
          <w:p w14:paraId="6259C89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功能点</w:t>
            </w:r>
          </w:p>
        </w:tc>
        <w:tc>
          <w:tcPr>
            <w:tcW w:w="5216" w:type="dxa"/>
            <w:shd w:val="clear" w:color="auto" w:fill="17365D"/>
            <w:tcMar>
              <w:top w:w="90" w:type="dxa"/>
              <w:left w:w="100" w:type="dxa"/>
              <w:bottom w:w="90" w:type="dxa"/>
              <w:right w:w="100" w:type="dxa"/>
            </w:tcMar>
            <w:vAlign w:val="center"/>
          </w:tcPr>
          <w:p w14:paraId="5EC77E1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实现效果</w:t>
            </w:r>
          </w:p>
        </w:tc>
      </w:tr>
      <w:tr w14:paraId="0358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4C17FE1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SW-TR-001</w:t>
            </w:r>
          </w:p>
        </w:tc>
        <w:tc>
          <w:tcPr>
            <w:tcW w:w="737" w:type="dxa"/>
            <w:tcMar>
              <w:top w:w="90" w:type="dxa"/>
              <w:left w:w="100" w:type="dxa"/>
              <w:bottom w:w="90" w:type="dxa"/>
              <w:right w:w="100" w:type="dxa"/>
            </w:tcMar>
            <w:vAlign w:val="center"/>
          </w:tcPr>
          <w:p w14:paraId="5D33B57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65A3EC2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翻译会话启动</w:t>
            </w:r>
          </w:p>
        </w:tc>
        <w:tc>
          <w:tcPr>
            <w:tcW w:w="5216" w:type="dxa"/>
            <w:tcMar>
              <w:top w:w="90" w:type="dxa"/>
              <w:left w:w="100" w:type="dxa"/>
              <w:bottom w:w="90" w:type="dxa"/>
              <w:right w:w="100" w:type="dxa"/>
            </w:tcMar>
            <w:vAlign w:val="center"/>
          </w:tcPr>
          <w:p w14:paraId="114E780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员工短按翻译键后进入连续轮流翻译状态；再次短按可结束。启动后应明确显示当前模式。</w:t>
            </w:r>
          </w:p>
        </w:tc>
      </w:tr>
      <w:tr w14:paraId="60F7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577403A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SW-TR-002</w:t>
            </w:r>
          </w:p>
        </w:tc>
        <w:tc>
          <w:tcPr>
            <w:tcW w:w="737" w:type="dxa"/>
            <w:shd w:val="clear" w:color="auto" w:fill="F7F9FC"/>
            <w:tcMar>
              <w:top w:w="90" w:type="dxa"/>
              <w:left w:w="100" w:type="dxa"/>
              <w:bottom w:w="90" w:type="dxa"/>
              <w:right w:w="100" w:type="dxa"/>
            </w:tcMar>
            <w:vAlign w:val="center"/>
          </w:tcPr>
          <w:p w14:paraId="316B054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795E1B8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员工语言</w:t>
            </w:r>
          </w:p>
        </w:tc>
        <w:tc>
          <w:tcPr>
            <w:tcW w:w="5216" w:type="dxa"/>
            <w:shd w:val="clear" w:color="auto" w:fill="F7F9FC"/>
            <w:tcMar>
              <w:top w:w="90" w:type="dxa"/>
              <w:left w:w="100" w:type="dxa"/>
              <w:bottom w:w="90" w:type="dxa"/>
              <w:right w:w="100" w:type="dxa"/>
            </w:tcMar>
            <w:vAlign w:val="center"/>
          </w:tcPr>
          <w:p w14:paraId="6038272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系统保存并使用 staff_language。首次使用、班次切换或更换员工时可修改；日常每轮对话不重复要求选择。</w:t>
            </w:r>
          </w:p>
        </w:tc>
      </w:tr>
      <w:tr w14:paraId="4B2C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0167C29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SW-TR-003</w:t>
            </w:r>
          </w:p>
        </w:tc>
        <w:tc>
          <w:tcPr>
            <w:tcW w:w="737" w:type="dxa"/>
            <w:tcMar>
              <w:top w:w="90" w:type="dxa"/>
              <w:left w:w="100" w:type="dxa"/>
              <w:bottom w:w="90" w:type="dxa"/>
              <w:right w:w="100" w:type="dxa"/>
            </w:tcMar>
            <w:vAlign w:val="center"/>
          </w:tcPr>
          <w:p w14:paraId="02EDC8A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381787B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自动/固定语言模式</w:t>
            </w:r>
          </w:p>
        </w:tc>
        <w:tc>
          <w:tcPr>
            <w:tcW w:w="5216" w:type="dxa"/>
            <w:tcMar>
              <w:top w:w="90" w:type="dxa"/>
              <w:left w:w="100" w:type="dxa"/>
              <w:bottom w:w="90" w:type="dxa"/>
              <w:right w:w="100" w:type="dxa"/>
            </w:tcMar>
            <w:vAlign w:val="center"/>
          </w:tcPr>
          <w:p w14:paraId="0B02448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同时支持 AUTO 与固定语言对。自动识别不可靠时，员工应可切换固定语言对作为稳定性兜底。</w:t>
            </w:r>
          </w:p>
        </w:tc>
      </w:tr>
      <w:tr w14:paraId="5D01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256B1EC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SW-TR-004</w:t>
            </w:r>
          </w:p>
        </w:tc>
        <w:tc>
          <w:tcPr>
            <w:tcW w:w="737" w:type="dxa"/>
            <w:shd w:val="clear" w:color="auto" w:fill="F7F9FC"/>
            <w:tcMar>
              <w:top w:w="90" w:type="dxa"/>
              <w:left w:w="100" w:type="dxa"/>
              <w:bottom w:w="90" w:type="dxa"/>
              <w:right w:w="100" w:type="dxa"/>
            </w:tcMar>
            <w:vAlign w:val="center"/>
          </w:tcPr>
          <w:p w14:paraId="28240DD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4194A92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游客语言识别</w:t>
            </w:r>
          </w:p>
        </w:tc>
        <w:tc>
          <w:tcPr>
            <w:tcW w:w="5216" w:type="dxa"/>
            <w:shd w:val="clear" w:color="auto" w:fill="F7F9FC"/>
            <w:tcMar>
              <w:top w:w="90" w:type="dxa"/>
              <w:left w:w="100" w:type="dxa"/>
              <w:bottom w:w="90" w:type="dxa"/>
              <w:right w:w="100" w:type="dxa"/>
            </w:tcMar>
            <w:vAlign w:val="center"/>
          </w:tcPr>
          <w:p w14:paraId="1B89CC7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AUTO 模式下，系统仅在当前门店启用的候选语种中识别游客语言。首版至少覆盖日语、中文、英语、韩语。</w:t>
            </w:r>
          </w:p>
        </w:tc>
      </w:tr>
      <w:tr w14:paraId="7237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29D33C0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SW-TR-005</w:t>
            </w:r>
          </w:p>
        </w:tc>
        <w:tc>
          <w:tcPr>
            <w:tcW w:w="737" w:type="dxa"/>
            <w:tcMar>
              <w:top w:w="90" w:type="dxa"/>
              <w:left w:w="100" w:type="dxa"/>
              <w:bottom w:w="90" w:type="dxa"/>
              <w:right w:w="100" w:type="dxa"/>
            </w:tcMar>
            <w:vAlign w:val="center"/>
          </w:tcPr>
          <w:p w14:paraId="6E78516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74BC628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游客语言记忆</w:t>
            </w:r>
          </w:p>
        </w:tc>
        <w:tc>
          <w:tcPr>
            <w:tcW w:w="5216" w:type="dxa"/>
            <w:tcMar>
              <w:top w:w="90" w:type="dxa"/>
              <w:left w:w="100" w:type="dxa"/>
              <w:bottom w:w="90" w:type="dxa"/>
              <w:right w:w="100" w:type="dxa"/>
            </w:tcMar>
            <w:vAlign w:val="center"/>
          </w:tcPr>
          <w:p w14:paraId="24AAC6E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visitor_language 采用会话内软锁定；短词、数字、品牌名、低置信度或偶发第三语言不得轻易导致语种漂移。</w:t>
            </w:r>
          </w:p>
        </w:tc>
      </w:tr>
      <w:tr w14:paraId="76A6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7BBC9A9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SW-TR-006</w:t>
            </w:r>
          </w:p>
        </w:tc>
        <w:tc>
          <w:tcPr>
            <w:tcW w:w="737" w:type="dxa"/>
            <w:shd w:val="clear" w:color="auto" w:fill="F7F9FC"/>
            <w:tcMar>
              <w:top w:w="90" w:type="dxa"/>
              <w:left w:w="100" w:type="dxa"/>
              <w:bottom w:w="90" w:type="dxa"/>
              <w:right w:w="100" w:type="dxa"/>
            </w:tcMar>
            <w:vAlign w:val="center"/>
          </w:tcPr>
          <w:p w14:paraId="2B1D08C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0334DFC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语言更新边界</w:t>
            </w:r>
          </w:p>
        </w:tc>
        <w:tc>
          <w:tcPr>
            <w:tcW w:w="5216" w:type="dxa"/>
            <w:shd w:val="clear" w:color="auto" w:fill="F7F9FC"/>
            <w:tcMar>
              <w:top w:w="90" w:type="dxa"/>
              <w:left w:w="100" w:type="dxa"/>
              <w:bottom w:w="90" w:type="dxa"/>
              <w:right w:w="100" w:type="dxa"/>
            </w:tcMar>
            <w:vAlign w:val="center"/>
          </w:tcPr>
          <w:p w14:paraId="0B34FDB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只有质量合格的完整新语言语句满足既定更新条件时，才允许更新 visitor_language；判断不可靠时保持当前语言或提示重说。</w:t>
            </w:r>
          </w:p>
        </w:tc>
      </w:tr>
      <w:tr w14:paraId="0123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4239261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SW-TR-007</w:t>
            </w:r>
          </w:p>
        </w:tc>
        <w:tc>
          <w:tcPr>
            <w:tcW w:w="737" w:type="dxa"/>
            <w:tcMar>
              <w:top w:w="90" w:type="dxa"/>
              <w:left w:w="100" w:type="dxa"/>
              <w:bottom w:w="90" w:type="dxa"/>
              <w:right w:w="100" w:type="dxa"/>
            </w:tcMar>
            <w:vAlign w:val="center"/>
          </w:tcPr>
          <w:p w14:paraId="6E03092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7FA6AC0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双向翻译效果</w:t>
            </w:r>
          </w:p>
        </w:tc>
        <w:tc>
          <w:tcPr>
            <w:tcW w:w="5216" w:type="dxa"/>
            <w:tcMar>
              <w:top w:w="90" w:type="dxa"/>
              <w:left w:w="100" w:type="dxa"/>
              <w:bottom w:w="90" w:type="dxa"/>
              <w:right w:w="100" w:type="dxa"/>
            </w:tcMar>
            <w:vAlign w:val="center"/>
          </w:tcPr>
          <w:p w14:paraId="764BF2D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游客发言翻译为 staff_language；员工发言翻译为 visitor_language。双方按自然轮流说话完成沟通。</w:t>
            </w:r>
          </w:p>
        </w:tc>
      </w:tr>
      <w:tr w14:paraId="2EC2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4FA58A7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SW-TR-008</w:t>
            </w:r>
          </w:p>
        </w:tc>
        <w:tc>
          <w:tcPr>
            <w:tcW w:w="737" w:type="dxa"/>
            <w:shd w:val="clear" w:color="auto" w:fill="F7F9FC"/>
            <w:tcMar>
              <w:top w:w="90" w:type="dxa"/>
              <w:left w:w="100" w:type="dxa"/>
              <w:bottom w:w="90" w:type="dxa"/>
              <w:right w:w="100" w:type="dxa"/>
            </w:tcMar>
            <w:vAlign w:val="center"/>
          </w:tcPr>
          <w:p w14:paraId="4DA57C0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774223E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同语种/来源冲突</w:t>
            </w:r>
          </w:p>
        </w:tc>
        <w:tc>
          <w:tcPr>
            <w:tcW w:w="5216" w:type="dxa"/>
            <w:shd w:val="clear" w:color="auto" w:fill="F7F9FC"/>
            <w:tcMar>
              <w:top w:w="90" w:type="dxa"/>
              <w:left w:w="100" w:type="dxa"/>
              <w:bottom w:w="90" w:type="dxa"/>
              <w:right w:w="100" w:type="dxa"/>
            </w:tcMar>
            <w:vAlign w:val="center"/>
          </w:tcPr>
          <w:p w14:paraId="55BBB4F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当双方语言相同、输入来源与语言明显冲突或无法可靠判断说话方时，不得强行翻译或猜测播放方向。</w:t>
            </w:r>
          </w:p>
        </w:tc>
      </w:tr>
      <w:tr w14:paraId="008C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52BA9C7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SW-TR-009</w:t>
            </w:r>
          </w:p>
        </w:tc>
        <w:tc>
          <w:tcPr>
            <w:tcW w:w="737" w:type="dxa"/>
            <w:tcMar>
              <w:top w:w="90" w:type="dxa"/>
              <w:left w:w="100" w:type="dxa"/>
              <w:bottom w:w="90" w:type="dxa"/>
              <w:right w:w="100" w:type="dxa"/>
            </w:tcMar>
            <w:vAlign w:val="center"/>
          </w:tcPr>
          <w:p w14:paraId="3356AFF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74CB065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重叠讲话</w:t>
            </w:r>
          </w:p>
        </w:tc>
        <w:tc>
          <w:tcPr>
            <w:tcW w:w="5216" w:type="dxa"/>
            <w:tcMar>
              <w:top w:w="90" w:type="dxa"/>
              <w:left w:w="100" w:type="dxa"/>
              <w:bottom w:w="90" w:type="dxa"/>
              <w:right w:w="100" w:type="dxa"/>
            </w:tcMar>
            <w:vAlign w:val="center"/>
          </w:tcPr>
          <w:p w14:paraId="2056687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两路同时触发、双方抢话或重叠明显时，应提示依次说话/重新说，必要时进入更受控的半双工交互。</w:t>
            </w:r>
          </w:p>
        </w:tc>
      </w:tr>
      <w:tr w14:paraId="1A8E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1B569BC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SW-TR-010</w:t>
            </w:r>
          </w:p>
        </w:tc>
        <w:tc>
          <w:tcPr>
            <w:tcW w:w="737" w:type="dxa"/>
            <w:shd w:val="clear" w:color="auto" w:fill="F7F9FC"/>
            <w:tcMar>
              <w:top w:w="90" w:type="dxa"/>
              <w:left w:w="100" w:type="dxa"/>
              <w:bottom w:w="90" w:type="dxa"/>
              <w:right w:w="100" w:type="dxa"/>
            </w:tcMar>
            <w:vAlign w:val="center"/>
          </w:tcPr>
          <w:p w14:paraId="285F26A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2AA03C1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会话结束与重置</w:t>
            </w:r>
          </w:p>
        </w:tc>
        <w:tc>
          <w:tcPr>
            <w:tcW w:w="5216" w:type="dxa"/>
            <w:shd w:val="clear" w:color="auto" w:fill="F7F9FC"/>
            <w:tcMar>
              <w:top w:w="90" w:type="dxa"/>
              <w:left w:w="100" w:type="dxa"/>
              <w:bottom w:w="90" w:type="dxa"/>
              <w:right w:w="100" w:type="dxa"/>
            </w:tcMar>
            <w:vAlign w:val="center"/>
          </w:tcPr>
          <w:p w14:paraId="05FA999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会话结束、空闲超时、人工模式切换或设备重启后清空 visitor_language；staff_language 按配置保留。</w:t>
            </w:r>
          </w:p>
        </w:tc>
      </w:tr>
      <w:tr w14:paraId="207A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665115C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SW-TR-011</w:t>
            </w:r>
          </w:p>
        </w:tc>
        <w:tc>
          <w:tcPr>
            <w:tcW w:w="737" w:type="dxa"/>
            <w:tcMar>
              <w:top w:w="90" w:type="dxa"/>
              <w:left w:w="100" w:type="dxa"/>
              <w:bottom w:w="90" w:type="dxa"/>
              <w:right w:w="100" w:type="dxa"/>
            </w:tcMar>
            <w:vAlign w:val="center"/>
          </w:tcPr>
          <w:p w14:paraId="579C48F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3D98D68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播放打断</w:t>
            </w:r>
          </w:p>
        </w:tc>
        <w:tc>
          <w:tcPr>
            <w:tcW w:w="5216" w:type="dxa"/>
            <w:tcMar>
              <w:top w:w="90" w:type="dxa"/>
              <w:left w:w="100" w:type="dxa"/>
              <w:bottom w:w="90" w:type="dxa"/>
              <w:right w:w="100" w:type="dxa"/>
            </w:tcMar>
            <w:vAlign w:val="center"/>
          </w:tcPr>
          <w:p w14:paraId="1AFF548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TTS 播放期间出现新的有效语音或员工执行停止操作时，应停止当前播放并允许继续后续交互。</w:t>
            </w:r>
          </w:p>
        </w:tc>
      </w:tr>
      <w:tr w14:paraId="53A9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15E0BAB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SW-TR-012</w:t>
            </w:r>
          </w:p>
        </w:tc>
        <w:tc>
          <w:tcPr>
            <w:tcW w:w="737" w:type="dxa"/>
            <w:shd w:val="clear" w:color="auto" w:fill="F7F9FC"/>
            <w:tcMar>
              <w:top w:w="90" w:type="dxa"/>
              <w:left w:w="100" w:type="dxa"/>
              <w:bottom w:w="90" w:type="dxa"/>
              <w:right w:w="100" w:type="dxa"/>
            </w:tcMar>
            <w:vAlign w:val="center"/>
          </w:tcPr>
          <w:p w14:paraId="3E52CBB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34E796C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空闲处理</w:t>
            </w:r>
          </w:p>
        </w:tc>
        <w:tc>
          <w:tcPr>
            <w:tcW w:w="5216" w:type="dxa"/>
            <w:shd w:val="clear" w:color="auto" w:fill="F7F9FC"/>
            <w:tcMar>
              <w:top w:w="90" w:type="dxa"/>
              <w:left w:w="100" w:type="dxa"/>
              <w:bottom w:w="90" w:type="dxa"/>
              <w:right w:w="100" w:type="dxa"/>
            </w:tcMar>
            <w:vAlign w:val="center"/>
          </w:tcPr>
          <w:p w14:paraId="5A7BB01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连续翻译会话空闲达到系统设定的超时条件后，应自动结束并进入低功耗/待机状态；具体超时时长由产品配置或后续验收冻结。</w:t>
            </w:r>
          </w:p>
        </w:tc>
      </w:tr>
    </w:tbl>
    <w:p w14:paraId="0C52A0C0">
      <w:pPr>
        <w:spacing w:after="40"/>
        <w:rPr>
          <w:rFonts w:hint="eastAsia" w:ascii="微软雅黑" w:hAnsi="微软雅黑" w:eastAsia="微软雅黑" w:cs="微软雅黑"/>
        </w:rPr>
      </w:pPr>
    </w:p>
    <w:p w14:paraId="0DBD1A21">
      <w:pPr>
        <w:pStyle w:val="4"/>
        <w:rPr>
          <w:rFonts w:hint="eastAsia" w:ascii="微软雅黑" w:hAnsi="微软雅黑" w:eastAsia="微软雅黑" w:cs="微软雅黑"/>
        </w:rPr>
      </w:pPr>
      <w:r>
        <w:rPr>
          <w:rFonts w:hint="eastAsia" w:ascii="微软雅黑" w:hAnsi="微软雅黑" w:eastAsia="微软雅黑" w:cs="微软雅黑"/>
        </w:rPr>
        <w:t>3.2 游客知识库辅助答复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737"/>
        <w:gridCol w:w="1871"/>
        <w:gridCol w:w="5216"/>
      </w:tblGrid>
      <w:tr w14:paraId="40DA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17365D"/>
            <w:tcMar>
              <w:top w:w="90" w:type="dxa"/>
              <w:left w:w="100" w:type="dxa"/>
              <w:bottom w:w="90" w:type="dxa"/>
              <w:right w:w="100" w:type="dxa"/>
            </w:tcMar>
            <w:vAlign w:val="center"/>
          </w:tcPr>
          <w:p w14:paraId="1FC5DB8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ID</w:t>
            </w:r>
          </w:p>
        </w:tc>
        <w:tc>
          <w:tcPr>
            <w:tcW w:w="737" w:type="dxa"/>
            <w:shd w:val="clear" w:color="auto" w:fill="17365D"/>
            <w:tcMar>
              <w:top w:w="90" w:type="dxa"/>
              <w:left w:w="100" w:type="dxa"/>
              <w:bottom w:w="90" w:type="dxa"/>
              <w:right w:w="100" w:type="dxa"/>
            </w:tcMar>
            <w:vAlign w:val="center"/>
          </w:tcPr>
          <w:p w14:paraId="083F2F4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等级</w:t>
            </w:r>
          </w:p>
        </w:tc>
        <w:tc>
          <w:tcPr>
            <w:tcW w:w="1871" w:type="dxa"/>
            <w:shd w:val="clear" w:color="auto" w:fill="17365D"/>
            <w:tcMar>
              <w:top w:w="90" w:type="dxa"/>
              <w:left w:w="100" w:type="dxa"/>
              <w:bottom w:w="90" w:type="dxa"/>
              <w:right w:w="100" w:type="dxa"/>
            </w:tcMar>
            <w:vAlign w:val="center"/>
          </w:tcPr>
          <w:p w14:paraId="50FA8B6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功能点</w:t>
            </w:r>
          </w:p>
        </w:tc>
        <w:tc>
          <w:tcPr>
            <w:tcW w:w="5216" w:type="dxa"/>
            <w:shd w:val="clear" w:color="auto" w:fill="17365D"/>
            <w:tcMar>
              <w:top w:w="90" w:type="dxa"/>
              <w:left w:w="100" w:type="dxa"/>
              <w:bottom w:w="90" w:type="dxa"/>
              <w:right w:w="100" w:type="dxa"/>
            </w:tcMar>
            <w:vAlign w:val="center"/>
          </w:tcPr>
          <w:p w14:paraId="58E13BD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实现效果</w:t>
            </w:r>
          </w:p>
        </w:tc>
      </w:tr>
      <w:tr w14:paraId="2CE1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3A5AD72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SW-VKB-001</w:t>
            </w:r>
          </w:p>
        </w:tc>
        <w:tc>
          <w:tcPr>
            <w:tcW w:w="737" w:type="dxa"/>
            <w:tcMar>
              <w:top w:w="90" w:type="dxa"/>
              <w:left w:w="100" w:type="dxa"/>
              <w:bottom w:w="90" w:type="dxa"/>
              <w:right w:w="100" w:type="dxa"/>
            </w:tcMar>
            <w:vAlign w:val="center"/>
          </w:tcPr>
          <w:p w14:paraId="18D7B7A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5E3791F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并行匹配</w:t>
            </w:r>
          </w:p>
        </w:tc>
        <w:tc>
          <w:tcPr>
            <w:tcW w:w="5216" w:type="dxa"/>
            <w:tcMar>
              <w:top w:w="90" w:type="dxa"/>
              <w:left w:w="100" w:type="dxa"/>
              <w:bottom w:w="90" w:type="dxa"/>
              <w:right w:w="100" w:type="dxa"/>
            </w:tcMar>
            <w:vAlign w:val="center"/>
          </w:tcPr>
          <w:p w14:paraId="5A4D5D9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游客正常发言只需说一次；同一份最终识别文本同时用于普通翻译和游客知识库匹配，普通翻译不等待知识库结果。</w:t>
            </w:r>
          </w:p>
        </w:tc>
      </w:tr>
      <w:tr w14:paraId="04E2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631C270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SW-VKB-002</w:t>
            </w:r>
          </w:p>
        </w:tc>
        <w:tc>
          <w:tcPr>
            <w:tcW w:w="737" w:type="dxa"/>
            <w:shd w:val="clear" w:color="auto" w:fill="F7F9FC"/>
            <w:tcMar>
              <w:top w:w="90" w:type="dxa"/>
              <w:left w:w="100" w:type="dxa"/>
              <w:bottom w:w="90" w:type="dxa"/>
              <w:right w:w="100" w:type="dxa"/>
            </w:tcMar>
            <w:vAlign w:val="center"/>
          </w:tcPr>
          <w:p w14:paraId="71D5DAD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4AC7EDD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触发对象</w:t>
            </w:r>
          </w:p>
        </w:tc>
        <w:tc>
          <w:tcPr>
            <w:tcW w:w="5216" w:type="dxa"/>
            <w:shd w:val="clear" w:color="auto" w:fill="F7F9FC"/>
            <w:tcMar>
              <w:top w:w="90" w:type="dxa"/>
              <w:left w:w="100" w:type="dxa"/>
              <w:bottom w:w="90" w:type="dxa"/>
              <w:right w:w="100" w:type="dxa"/>
            </w:tcMar>
            <w:vAlign w:val="center"/>
          </w:tcPr>
          <w:p w14:paraId="4DCF028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只对识别为游客发言的完整句进行匹配；员工发言不触发游客知识候选。</w:t>
            </w:r>
          </w:p>
        </w:tc>
      </w:tr>
      <w:tr w14:paraId="017D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3E8663A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SW-VKB-003</w:t>
            </w:r>
          </w:p>
        </w:tc>
        <w:tc>
          <w:tcPr>
            <w:tcW w:w="737" w:type="dxa"/>
            <w:tcMar>
              <w:top w:w="90" w:type="dxa"/>
              <w:left w:w="100" w:type="dxa"/>
              <w:bottom w:w="90" w:type="dxa"/>
              <w:right w:w="100" w:type="dxa"/>
            </w:tcMar>
            <w:vAlign w:val="center"/>
          </w:tcPr>
          <w:p w14:paraId="3F78354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14C8F25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候选条件</w:t>
            </w:r>
          </w:p>
        </w:tc>
        <w:tc>
          <w:tcPr>
            <w:tcW w:w="5216" w:type="dxa"/>
            <w:tcMar>
              <w:top w:w="90" w:type="dxa"/>
              <w:left w:w="100" w:type="dxa"/>
              <w:bottom w:w="90" w:type="dxa"/>
              <w:right w:w="100" w:type="dxa"/>
            </w:tcMar>
            <w:vAlign w:val="center"/>
          </w:tcPr>
          <w:p w14:paraId="2C95074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仅低风险、高置信度、已审核且在有效期内的标准答案可形成候选。</w:t>
            </w:r>
          </w:p>
        </w:tc>
      </w:tr>
      <w:tr w14:paraId="0FE4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3A15DE6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SW-VKB-004</w:t>
            </w:r>
          </w:p>
        </w:tc>
        <w:tc>
          <w:tcPr>
            <w:tcW w:w="737" w:type="dxa"/>
            <w:shd w:val="clear" w:color="auto" w:fill="F7F9FC"/>
            <w:tcMar>
              <w:top w:w="90" w:type="dxa"/>
              <w:left w:w="100" w:type="dxa"/>
              <w:bottom w:w="90" w:type="dxa"/>
              <w:right w:w="100" w:type="dxa"/>
            </w:tcMar>
            <w:vAlign w:val="center"/>
          </w:tcPr>
          <w:p w14:paraId="148494D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2D6E63B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员工确认</w:t>
            </w:r>
          </w:p>
        </w:tc>
        <w:tc>
          <w:tcPr>
            <w:tcW w:w="5216" w:type="dxa"/>
            <w:shd w:val="clear" w:color="auto" w:fill="F7F9FC"/>
            <w:tcMar>
              <w:top w:w="90" w:type="dxa"/>
              <w:left w:w="100" w:type="dxa"/>
              <w:bottom w:w="90" w:type="dxa"/>
              <w:right w:w="100" w:type="dxa"/>
            </w:tcMar>
            <w:vAlign w:val="center"/>
          </w:tcPr>
          <w:p w14:paraId="3AF8F47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候选出现后通过屏幕/呼吸灯提示员工；员工在有效期内按 OK 确认后，答案才可向游客播报。</w:t>
            </w:r>
          </w:p>
        </w:tc>
      </w:tr>
      <w:tr w14:paraId="4565B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755C2F3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SW-VKB-005</w:t>
            </w:r>
          </w:p>
        </w:tc>
        <w:tc>
          <w:tcPr>
            <w:tcW w:w="737" w:type="dxa"/>
            <w:tcMar>
              <w:top w:w="90" w:type="dxa"/>
              <w:left w:w="100" w:type="dxa"/>
              <w:bottom w:w="90" w:type="dxa"/>
              <w:right w:w="100" w:type="dxa"/>
            </w:tcMar>
            <w:vAlign w:val="center"/>
          </w:tcPr>
          <w:p w14:paraId="5F78EF9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7F5D049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候选清除</w:t>
            </w:r>
          </w:p>
        </w:tc>
        <w:tc>
          <w:tcPr>
            <w:tcW w:w="5216" w:type="dxa"/>
            <w:tcMar>
              <w:top w:w="90" w:type="dxa"/>
              <w:left w:w="100" w:type="dxa"/>
              <w:bottom w:w="90" w:type="dxa"/>
              <w:right w:w="100" w:type="dxa"/>
            </w:tcMar>
            <w:vAlign w:val="center"/>
          </w:tcPr>
          <w:p w14:paraId="70BF226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候选未确认、候选过期、出现新一轮语音或会话结束时，应自动清除，不继续占用当前交互。</w:t>
            </w:r>
          </w:p>
        </w:tc>
      </w:tr>
      <w:tr w14:paraId="2167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2214117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SW-VKB-006</w:t>
            </w:r>
          </w:p>
        </w:tc>
        <w:tc>
          <w:tcPr>
            <w:tcW w:w="737" w:type="dxa"/>
            <w:shd w:val="clear" w:color="auto" w:fill="F7F9FC"/>
            <w:tcMar>
              <w:top w:w="90" w:type="dxa"/>
              <w:left w:w="100" w:type="dxa"/>
              <w:bottom w:w="90" w:type="dxa"/>
              <w:right w:w="100" w:type="dxa"/>
            </w:tcMar>
            <w:vAlign w:val="center"/>
          </w:tcPr>
          <w:p w14:paraId="4FF56D6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1508938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未命中</w:t>
            </w:r>
          </w:p>
        </w:tc>
        <w:tc>
          <w:tcPr>
            <w:tcW w:w="5216" w:type="dxa"/>
            <w:shd w:val="clear" w:color="auto" w:fill="F7F9FC"/>
            <w:tcMar>
              <w:top w:w="90" w:type="dxa"/>
              <w:left w:w="100" w:type="dxa"/>
              <w:bottom w:w="90" w:type="dxa"/>
              <w:right w:w="100" w:type="dxa"/>
            </w:tcMar>
            <w:vAlign w:val="center"/>
          </w:tcPr>
          <w:p w14:paraId="451CB21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未命中时保持静默，不影响普通翻译，不要求游客重复提问。</w:t>
            </w:r>
          </w:p>
        </w:tc>
      </w:tr>
      <w:tr w14:paraId="4722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2D26CCD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SW-VKB-007</w:t>
            </w:r>
          </w:p>
        </w:tc>
        <w:tc>
          <w:tcPr>
            <w:tcW w:w="737" w:type="dxa"/>
            <w:tcMar>
              <w:top w:w="90" w:type="dxa"/>
              <w:left w:w="100" w:type="dxa"/>
              <w:bottom w:w="90" w:type="dxa"/>
              <w:right w:w="100" w:type="dxa"/>
            </w:tcMar>
            <w:vAlign w:val="center"/>
          </w:tcPr>
          <w:p w14:paraId="2C2E4E0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1169091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风险边界</w:t>
            </w:r>
          </w:p>
        </w:tc>
        <w:tc>
          <w:tcPr>
            <w:tcW w:w="5216" w:type="dxa"/>
            <w:tcMar>
              <w:top w:w="90" w:type="dxa"/>
              <w:left w:w="100" w:type="dxa"/>
              <w:bottom w:w="90" w:type="dxa"/>
              <w:right w:w="100" w:type="dxa"/>
            </w:tcMar>
            <w:vAlign w:val="center"/>
          </w:tcPr>
          <w:p w14:paraId="6C80F62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价格、退款、赔偿、投诉、房型变更、特殊承诺等高风险内容不进入首版自动可播放候选。</w:t>
            </w:r>
          </w:p>
        </w:tc>
      </w:tr>
      <w:tr w14:paraId="77CE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3811BEC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SW-VKB-008</w:t>
            </w:r>
          </w:p>
        </w:tc>
        <w:tc>
          <w:tcPr>
            <w:tcW w:w="737" w:type="dxa"/>
            <w:shd w:val="clear" w:color="auto" w:fill="F7F9FC"/>
            <w:tcMar>
              <w:top w:w="90" w:type="dxa"/>
              <w:left w:w="100" w:type="dxa"/>
              <w:bottom w:w="90" w:type="dxa"/>
              <w:right w:w="100" w:type="dxa"/>
            </w:tcMar>
            <w:vAlign w:val="center"/>
          </w:tcPr>
          <w:p w14:paraId="11A6362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51B8C69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内容边界</w:t>
            </w:r>
          </w:p>
        </w:tc>
        <w:tc>
          <w:tcPr>
            <w:tcW w:w="5216" w:type="dxa"/>
            <w:shd w:val="clear" w:color="auto" w:fill="F7F9FC"/>
            <w:tcMar>
              <w:top w:w="90" w:type="dxa"/>
              <w:left w:w="100" w:type="dxa"/>
              <w:bottom w:w="90" w:type="dxa"/>
              <w:right w:w="100" w:type="dxa"/>
            </w:tcMar>
            <w:vAlign w:val="center"/>
          </w:tcPr>
          <w:p w14:paraId="36FA890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候选只能来自当前客户/门店已发布的游客知识内容；不得调用员工内部资料。</w:t>
            </w:r>
          </w:p>
        </w:tc>
      </w:tr>
      <w:tr w14:paraId="5CFF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2CC4FA4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SW-VKB-009</w:t>
            </w:r>
          </w:p>
        </w:tc>
        <w:tc>
          <w:tcPr>
            <w:tcW w:w="737" w:type="dxa"/>
            <w:tcMar>
              <w:top w:w="90" w:type="dxa"/>
              <w:left w:w="100" w:type="dxa"/>
              <w:bottom w:w="90" w:type="dxa"/>
              <w:right w:w="100" w:type="dxa"/>
            </w:tcMar>
            <w:vAlign w:val="center"/>
          </w:tcPr>
          <w:p w14:paraId="3E29685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19AA257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语言与播放</w:t>
            </w:r>
          </w:p>
        </w:tc>
        <w:tc>
          <w:tcPr>
            <w:tcW w:w="5216" w:type="dxa"/>
            <w:tcMar>
              <w:top w:w="90" w:type="dxa"/>
              <w:left w:w="100" w:type="dxa"/>
              <w:bottom w:w="90" w:type="dxa"/>
              <w:right w:w="100" w:type="dxa"/>
            </w:tcMar>
            <w:vAlign w:val="center"/>
          </w:tcPr>
          <w:p w14:paraId="49F0A2A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游客知识答案以 visitor_language 面向游客播放；即使耳机已接入，也应通过工牌扬声器向游客输出。</w:t>
            </w:r>
          </w:p>
        </w:tc>
      </w:tr>
    </w:tbl>
    <w:p w14:paraId="2ACF1980">
      <w:pPr>
        <w:spacing w:after="40"/>
        <w:rPr>
          <w:rFonts w:hint="eastAsia" w:ascii="微软雅黑" w:hAnsi="微软雅黑" w:eastAsia="微软雅黑" w:cs="微软雅黑"/>
        </w:rPr>
      </w:pPr>
    </w:p>
    <w:p w14:paraId="1728D0C0">
      <w:pPr>
        <w:pStyle w:val="4"/>
        <w:rPr>
          <w:rFonts w:hint="eastAsia" w:ascii="微软雅黑" w:hAnsi="微软雅黑" w:eastAsia="微软雅黑" w:cs="微软雅黑"/>
        </w:rPr>
      </w:pPr>
      <w:r>
        <w:rPr>
          <w:rFonts w:hint="eastAsia" w:ascii="微软雅黑" w:hAnsi="微软雅黑" w:eastAsia="微软雅黑" w:cs="微软雅黑"/>
        </w:rPr>
        <w:t>3.3 员工知识库连续问答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737"/>
        <w:gridCol w:w="1871"/>
        <w:gridCol w:w="5216"/>
      </w:tblGrid>
      <w:tr w14:paraId="667F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17365D"/>
            <w:tcMar>
              <w:top w:w="90" w:type="dxa"/>
              <w:left w:w="100" w:type="dxa"/>
              <w:bottom w:w="90" w:type="dxa"/>
              <w:right w:w="100" w:type="dxa"/>
            </w:tcMar>
            <w:vAlign w:val="center"/>
          </w:tcPr>
          <w:p w14:paraId="1905AF5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ID</w:t>
            </w:r>
          </w:p>
        </w:tc>
        <w:tc>
          <w:tcPr>
            <w:tcW w:w="737" w:type="dxa"/>
            <w:shd w:val="clear" w:color="auto" w:fill="17365D"/>
            <w:tcMar>
              <w:top w:w="90" w:type="dxa"/>
              <w:left w:w="100" w:type="dxa"/>
              <w:bottom w:w="90" w:type="dxa"/>
              <w:right w:w="100" w:type="dxa"/>
            </w:tcMar>
            <w:vAlign w:val="center"/>
          </w:tcPr>
          <w:p w14:paraId="0970E1F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等级</w:t>
            </w:r>
          </w:p>
        </w:tc>
        <w:tc>
          <w:tcPr>
            <w:tcW w:w="1871" w:type="dxa"/>
            <w:shd w:val="clear" w:color="auto" w:fill="17365D"/>
            <w:tcMar>
              <w:top w:w="90" w:type="dxa"/>
              <w:left w:w="100" w:type="dxa"/>
              <w:bottom w:w="90" w:type="dxa"/>
              <w:right w:w="100" w:type="dxa"/>
            </w:tcMar>
            <w:vAlign w:val="center"/>
          </w:tcPr>
          <w:p w14:paraId="15F2B03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功能点</w:t>
            </w:r>
          </w:p>
        </w:tc>
        <w:tc>
          <w:tcPr>
            <w:tcW w:w="5216" w:type="dxa"/>
            <w:shd w:val="clear" w:color="auto" w:fill="17365D"/>
            <w:tcMar>
              <w:top w:w="90" w:type="dxa"/>
              <w:left w:w="100" w:type="dxa"/>
              <w:bottom w:w="90" w:type="dxa"/>
              <w:right w:w="100" w:type="dxa"/>
            </w:tcMar>
            <w:vAlign w:val="center"/>
          </w:tcPr>
          <w:p w14:paraId="2569161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实现效果</w:t>
            </w:r>
          </w:p>
        </w:tc>
      </w:tr>
      <w:tr w14:paraId="6EA9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5CF442A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SW-SKB-001</w:t>
            </w:r>
          </w:p>
        </w:tc>
        <w:tc>
          <w:tcPr>
            <w:tcW w:w="737" w:type="dxa"/>
            <w:tcMar>
              <w:top w:w="90" w:type="dxa"/>
              <w:left w:w="100" w:type="dxa"/>
              <w:bottom w:w="90" w:type="dxa"/>
              <w:right w:w="100" w:type="dxa"/>
            </w:tcMar>
            <w:vAlign w:val="center"/>
          </w:tcPr>
          <w:p w14:paraId="4FB5EF0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0545BF9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独立进入</w:t>
            </w:r>
          </w:p>
        </w:tc>
        <w:tc>
          <w:tcPr>
            <w:tcW w:w="5216" w:type="dxa"/>
            <w:tcMar>
              <w:top w:w="90" w:type="dxa"/>
              <w:left w:w="100" w:type="dxa"/>
              <w:bottom w:w="90" w:type="dxa"/>
              <w:right w:w="100" w:type="dxa"/>
            </w:tcMar>
            <w:vAlign w:val="center"/>
          </w:tcPr>
          <w:p w14:paraId="1D415CB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员工短按连续问答键进入员工知识库连续问答状态；该能力与游客知识库分离。</w:t>
            </w:r>
          </w:p>
        </w:tc>
      </w:tr>
      <w:tr w14:paraId="28F0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5C1DDD7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SW-SKB-002</w:t>
            </w:r>
          </w:p>
        </w:tc>
        <w:tc>
          <w:tcPr>
            <w:tcW w:w="737" w:type="dxa"/>
            <w:shd w:val="clear" w:color="auto" w:fill="F7F9FC"/>
            <w:tcMar>
              <w:top w:w="90" w:type="dxa"/>
              <w:left w:w="100" w:type="dxa"/>
              <w:bottom w:w="90" w:type="dxa"/>
              <w:right w:w="100" w:type="dxa"/>
            </w:tcMar>
            <w:vAlign w:val="center"/>
          </w:tcPr>
          <w:p w14:paraId="6D9CCA9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2304C2B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提问语言</w:t>
            </w:r>
          </w:p>
        </w:tc>
        <w:tc>
          <w:tcPr>
            <w:tcW w:w="5216" w:type="dxa"/>
            <w:shd w:val="clear" w:color="auto" w:fill="F7F9FC"/>
            <w:tcMar>
              <w:top w:w="90" w:type="dxa"/>
              <w:left w:w="100" w:type="dxa"/>
              <w:bottom w:w="90" w:type="dxa"/>
              <w:right w:w="100" w:type="dxa"/>
            </w:tcMar>
            <w:vAlign w:val="center"/>
          </w:tcPr>
          <w:p w14:paraId="33FEE2A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员工使用 staff_language 自然提问，不要求每轮重新选择语言。</w:t>
            </w:r>
          </w:p>
        </w:tc>
      </w:tr>
      <w:tr w14:paraId="0DE5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606B11A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SW-SKB-003</w:t>
            </w:r>
          </w:p>
        </w:tc>
        <w:tc>
          <w:tcPr>
            <w:tcW w:w="737" w:type="dxa"/>
            <w:tcMar>
              <w:top w:w="90" w:type="dxa"/>
              <w:left w:w="100" w:type="dxa"/>
              <w:bottom w:w="90" w:type="dxa"/>
              <w:right w:w="100" w:type="dxa"/>
            </w:tcMar>
            <w:vAlign w:val="center"/>
          </w:tcPr>
          <w:p w14:paraId="414A1BB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2E41D1D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连续问答</w:t>
            </w:r>
          </w:p>
        </w:tc>
        <w:tc>
          <w:tcPr>
            <w:tcW w:w="5216" w:type="dxa"/>
            <w:tcMar>
              <w:top w:w="90" w:type="dxa"/>
              <w:left w:w="100" w:type="dxa"/>
              <w:bottom w:w="90" w:type="dxa"/>
              <w:right w:w="100" w:type="dxa"/>
            </w:tcMar>
            <w:vAlign w:val="center"/>
          </w:tcPr>
          <w:p w14:paraId="7D524BE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进入连续问答状态后，系统应支持在同一会话中进行连续追问；每轮回答结束后继续保持可提问状态，直至员工退出或会话超时。</w:t>
            </w:r>
          </w:p>
        </w:tc>
      </w:tr>
      <w:tr w14:paraId="7A25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5E8B8C6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SW-SKB-004</w:t>
            </w:r>
          </w:p>
        </w:tc>
        <w:tc>
          <w:tcPr>
            <w:tcW w:w="737" w:type="dxa"/>
            <w:shd w:val="clear" w:color="auto" w:fill="F7F9FC"/>
            <w:tcMar>
              <w:top w:w="90" w:type="dxa"/>
              <w:left w:w="100" w:type="dxa"/>
              <w:bottom w:w="90" w:type="dxa"/>
              <w:right w:w="100" w:type="dxa"/>
            </w:tcMar>
            <w:vAlign w:val="center"/>
          </w:tcPr>
          <w:p w14:paraId="30D9A52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582A101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知识范围</w:t>
            </w:r>
          </w:p>
        </w:tc>
        <w:tc>
          <w:tcPr>
            <w:tcW w:w="5216" w:type="dxa"/>
            <w:shd w:val="clear" w:color="auto" w:fill="F7F9FC"/>
            <w:tcMar>
              <w:top w:w="90" w:type="dxa"/>
              <w:left w:w="100" w:type="dxa"/>
              <w:bottom w:w="90" w:type="dxa"/>
              <w:right w:w="100" w:type="dxa"/>
            </w:tcMar>
            <w:vAlign w:val="center"/>
          </w:tcPr>
          <w:p w14:paraId="0C34456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只允许基于当前客户/门店授权的员工资料回答，包括 SOP、手册、流程、岗位知识等。</w:t>
            </w:r>
          </w:p>
        </w:tc>
      </w:tr>
      <w:tr w14:paraId="0609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4A6C982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SW-SKB-005</w:t>
            </w:r>
          </w:p>
        </w:tc>
        <w:tc>
          <w:tcPr>
            <w:tcW w:w="737" w:type="dxa"/>
            <w:tcMar>
              <w:top w:w="90" w:type="dxa"/>
              <w:left w:w="100" w:type="dxa"/>
              <w:bottom w:w="90" w:type="dxa"/>
              <w:right w:w="100" w:type="dxa"/>
            </w:tcMar>
            <w:vAlign w:val="center"/>
          </w:tcPr>
          <w:p w14:paraId="48E8673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5F40641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跨语种查询</w:t>
            </w:r>
          </w:p>
        </w:tc>
        <w:tc>
          <w:tcPr>
            <w:tcW w:w="5216" w:type="dxa"/>
            <w:tcMar>
              <w:top w:w="90" w:type="dxa"/>
              <w:left w:w="100" w:type="dxa"/>
              <w:bottom w:w="90" w:type="dxa"/>
              <w:right w:w="100" w:type="dxa"/>
            </w:tcMar>
            <w:vAlign w:val="center"/>
          </w:tcPr>
          <w:p w14:paraId="44818ED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员工提问语言与知识库基准语言不同，仍应能够检索到对应授权内容，并以 staff_language 返回答案。</w:t>
            </w:r>
          </w:p>
        </w:tc>
      </w:tr>
      <w:tr w14:paraId="10AA5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126AD34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SW-SKB-006</w:t>
            </w:r>
          </w:p>
        </w:tc>
        <w:tc>
          <w:tcPr>
            <w:tcW w:w="737" w:type="dxa"/>
            <w:shd w:val="clear" w:color="auto" w:fill="F7F9FC"/>
            <w:tcMar>
              <w:top w:w="90" w:type="dxa"/>
              <w:left w:w="100" w:type="dxa"/>
              <w:bottom w:w="90" w:type="dxa"/>
              <w:right w:w="100" w:type="dxa"/>
            </w:tcMar>
            <w:vAlign w:val="center"/>
          </w:tcPr>
          <w:p w14:paraId="10FC880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6855654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有依据回答</w:t>
            </w:r>
          </w:p>
        </w:tc>
        <w:tc>
          <w:tcPr>
            <w:tcW w:w="5216" w:type="dxa"/>
            <w:shd w:val="clear" w:color="auto" w:fill="F7F9FC"/>
            <w:tcMar>
              <w:top w:w="90" w:type="dxa"/>
              <w:left w:w="100" w:type="dxa"/>
              <w:bottom w:w="90" w:type="dxa"/>
              <w:right w:w="100" w:type="dxa"/>
            </w:tcMar>
            <w:vAlign w:val="center"/>
          </w:tcPr>
          <w:p w14:paraId="5B5CBB8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命中时应保留可追溯的资料来源；不得脱离资料编造流程、赔偿规则或服务承诺。</w:t>
            </w:r>
          </w:p>
        </w:tc>
      </w:tr>
      <w:tr w14:paraId="7BC8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61D5416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SW-SKB-007</w:t>
            </w:r>
          </w:p>
        </w:tc>
        <w:tc>
          <w:tcPr>
            <w:tcW w:w="737" w:type="dxa"/>
            <w:tcMar>
              <w:top w:w="90" w:type="dxa"/>
              <w:left w:w="100" w:type="dxa"/>
              <w:bottom w:w="90" w:type="dxa"/>
              <w:right w:w="100" w:type="dxa"/>
            </w:tcMar>
            <w:vAlign w:val="center"/>
          </w:tcPr>
          <w:p w14:paraId="66C404D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158FB5D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未命中</w:t>
            </w:r>
          </w:p>
        </w:tc>
        <w:tc>
          <w:tcPr>
            <w:tcW w:w="5216" w:type="dxa"/>
            <w:tcMar>
              <w:top w:w="90" w:type="dxa"/>
              <w:left w:w="100" w:type="dxa"/>
              <w:bottom w:w="90" w:type="dxa"/>
              <w:right w:w="100" w:type="dxa"/>
            </w:tcMar>
            <w:vAlign w:val="center"/>
          </w:tcPr>
          <w:p w14:paraId="20B7A16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无明确依据时应明确返回“员工知识库中暂无明确说明”或等效提示，不以常识补全内部制度。</w:t>
            </w:r>
          </w:p>
        </w:tc>
      </w:tr>
      <w:tr w14:paraId="231A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006D4E0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SW-SKB-008</w:t>
            </w:r>
          </w:p>
        </w:tc>
        <w:tc>
          <w:tcPr>
            <w:tcW w:w="737" w:type="dxa"/>
            <w:shd w:val="clear" w:color="auto" w:fill="F7F9FC"/>
            <w:tcMar>
              <w:top w:w="90" w:type="dxa"/>
              <w:left w:w="100" w:type="dxa"/>
              <w:bottom w:w="90" w:type="dxa"/>
              <w:right w:w="100" w:type="dxa"/>
            </w:tcMar>
            <w:vAlign w:val="center"/>
          </w:tcPr>
          <w:p w14:paraId="1C71170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shd w:val="clear" w:color="auto" w:fill="F7F9FC"/>
            <w:tcMar>
              <w:top w:w="90" w:type="dxa"/>
              <w:left w:w="100" w:type="dxa"/>
              <w:bottom w:w="90" w:type="dxa"/>
              <w:right w:w="100" w:type="dxa"/>
            </w:tcMar>
            <w:vAlign w:val="center"/>
          </w:tcPr>
          <w:p w14:paraId="3F23DCD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播放与打断</w:t>
            </w:r>
          </w:p>
        </w:tc>
        <w:tc>
          <w:tcPr>
            <w:tcW w:w="5216" w:type="dxa"/>
            <w:shd w:val="clear" w:color="auto" w:fill="F7F9FC"/>
            <w:tcMar>
              <w:top w:w="90" w:type="dxa"/>
              <w:left w:w="100" w:type="dxa"/>
              <w:bottom w:w="90" w:type="dxa"/>
              <w:right w:w="100" w:type="dxa"/>
            </w:tcMar>
            <w:vAlign w:val="center"/>
          </w:tcPr>
          <w:p w14:paraId="2599A14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员工知识答案直接面向员工播放；回答播放过程中允许通过新的有效语音或按键停止当前回答并继续交互。</w:t>
            </w:r>
          </w:p>
        </w:tc>
      </w:tr>
      <w:tr w14:paraId="7B55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136D0F4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SW-SKB-009</w:t>
            </w:r>
          </w:p>
        </w:tc>
        <w:tc>
          <w:tcPr>
            <w:tcW w:w="737" w:type="dxa"/>
            <w:tcMar>
              <w:top w:w="90" w:type="dxa"/>
              <w:left w:w="100" w:type="dxa"/>
              <w:bottom w:w="90" w:type="dxa"/>
              <w:right w:w="100" w:type="dxa"/>
            </w:tcMar>
            <w:vAlign w:val="center"/>
          </w:tcPr>
          <w:p w14:paraId="77ED851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c>
          <w:tcPr>
            <w:tcW w:w="1871" w:type="dxa"/>
            <w:tcMar>
              <w:top w:w="90" w:type="dxa"/>
              <w:left w:w="100" w:type="dxa"/>
              <w:bottom w:w="90" w:type="dxa"/>
              <w:right w:w="100" w:type="dxa"/>
            </w:tcMar>
            <w:vAlign w:val="center"/>
          </w:tcPr>
          <w:p w14:paraId="1BA3AFA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状态独立</w:t>
            </w:r>
          </w:p>
        </w:tc>
        <w:tc>
          <w:tcPr>
            <w:tcW w:w="5216" w:type="dxa"/>
            <w:tcMar>
              <w:top w:w="90" w:type="dxa"/>
              <w:left w:w="100" w:type="dxa"/>
              <w:bottom w:w="90" w:type="dxa"/>
              <w:right w:w="100" w:type="dxa"/>
            </w:tcMar>
            <w:vAlign w:val="center"/>
          </w:tcPr>
          <w:p w14:paraId="13801EA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员工知识库会话不得修改 translation_mode，不因进入/退出员工问答而清空已有 visitor_language。</w:t>
            </w:r>
          </w:p>
        </w:tc>
      </w:tr>
    </w:tbl>
    <w:p w14:paraId="7F7F66E3">
      <w:pPr>
        <w:spacing w:after="40"/>
        <w:rPr>
          <w:rFonts w:hint="eastAsia" w:ascii="微软雅黑" w:hAnsi="微软雅黑" w:eastAsia="微软雅黑" w:cs="微软雅黑"/>
        </w:rPr>
      </w:pPr>
    </w:p>
    <w:p w14:paraId="57FCAFCE">
      <w:pPr>
        <w:pStyle w:val="3"/>
        <w:rPr>
          <w:rFonts w:hint="eastAsia" w:ascii="微软雅黑" w:hAnsi="微软雅黑" w:eastAsia="微软雅黑" w:cs="微软雅黑"/>
        </w:rPr>
      </w:pPr>
      <w:r>
        <w:rPr>
          <w:rFonts w:hint="eastAsia" w:ascii="微软雅黑" w:hAnsi="微软雅黑" w:eastAsia="微软雅黑" w:cs="微软雅黑"/>
        </w:rPr>
        <w:t>4. 交互与状态需求</w:t>
      </w:r>
    </w:p>
    <w:p w14:paraId="52963086">
      <w:pPr>
        <w:pStyle w:val="4"/>
        <w:rPr>
          <w:rFonts w:hint="eastAsia" w:ascii="微软雅黑" w:hAnsi="微软雅黑" w:eastAsia="微软雅黑" w:cs="微软雅黑"/>
        </w:rPr>
      </w:pPr>
      <w:r>
        <w:rPr>
          <w:rFonts w:hint="eastAsia" w:ascii="微软雅黑" w:hAnsi="微软雅黑" w:eastAsia="微软雅黑" w:cs="微软雅黑"/>
        </w:rPr>
        <w:t>4.1 按键行为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3969"/>
        <w:gridCol w:w="2835"/>
      </w:tblGrid>
      <w:tr w14:paraId="1F2F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71" w:type="dxa"/>
            <w:shd w:val="clear" w:color="auto" w:fill="17365D"/>
            <w:tcMar>
              <w:top w:w="90" w:type="dxa"/>
              <w:left w:w="100" w:type="dxa"/>
              <w:bottom w:w="90" w:type="dxa"/>
              <w:right w:w="100" w:type="dxa"/>
            </w:tcMar>
            <w:vAlign w:val="center"/>
          </w:tcPr>
          <w:p w14:paraId="38AD41B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按键</w:t>
            </w:r>
          </w:p>
        </w:tc>
        <w:tc>
          <w:tcPr>
            <w:tcW w:w="3969" w:type="dxa"/>
            <w:shd w:val="clear" w:color="auto" w:fill="17365D"/>
            <w:tcMar>
              <w:top w:w="90" w:type="dxa"/>
              <w:left w:w="100" w:type="dxa"/>
              <w:bottom w:w="90" w:type="dxa"/>
              <w:right w:w="100" w:type="dxa"/>
            </w:tcMar>
            <w:vAlign w:val="center"/>
          </w:tcPr>
          <w:p w14:paraId="06871BC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软件效果</w:t>
            </w:r>
          </w:p>
        </w:tc>
        <w:tc>
          <w:tcPr>
            <w:tcW w:w="2835" w:type="dxa"/>
            <w:shd w:val="clear" w:color="auto" w:fill="17365D"/>
            <w:tcMar>
              <w:top w:w="90" w:type="dxa"/>
              <w:left w:w="100" w:type="dxa"/>
              <w:bottom w:w="90" w:type="dxa"/>
              <w:right w:w="100" w:type="dxa"/>
            </w:tcMar>
            <w:vAlign w:val="center"/>
          </w:tcPr>
          <w:p w14:paraId="5DB096A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边界</w:t>
            </w:r>
          </w:p>
        </w:tc>
      </w:tr>
      <w:tr w14:paraId="29C6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100" w:type="dxa"/>
              <w:bottom w:w="90" w:type="dxa"/>
              <w:right w:w="100" w:type="dxa"/>
            </w:tcMar>
            <w:vAlign w:val="center"/>
          </w:tcPr>
          <w:p w14:paraId="0F2655E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翻译键</w:t>
            </w:r>
          </w:p>
        </w:tc>
        <w:tc>
          <w:tcPr>
            <w:tcW w:w="3969" w:type="dxa"/>
            <w:tcMar>
              <w:top w:w="90" w:type="dxa"/>
              <w:left w:w="100" w:type="dxa"/>
              <w:bottom w:w="90" w:type="dxa"/>
              <w:right w:w="100" w:type="dxa"/>
            </w:tcMar>
            <w:vAlign w:val="center"/>
          </w:tcPr>
          <w:p w14:paraId="3FC8D73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短按开启/结束连续翻译；员工知识库状态下优先退出员工连续问答。</w:t>
            </w:r>
          </w:p>
        </w:tc>
        <w:tc>
          <w:tcPr>
            <w:tcW w:w="2835" w:type="dxa"/>
            <w:tcMar>
              <w:top w:w="90" w:type="dxa"/>
              <w:left w:w="100" w:type="dxa"/>
              <w:bottom w:w="90" w:type="dxa"/>
              <w:right w:w="100" w:type="dxa"/>
            </w:tcMar>
            <w:vAlign w:val="center"/>
          </w:tcPr>
          <w:p w14:paraId="379FCFC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不设计复杂长按业务。</w:t>
            </w:r>
          </w:p>
        </w:tc>
      </w:tr>
      <w:tr w14:paraId="45C0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7F9FC"/>
            <w:tcMar>
              <w:top w:w="90" w:type="dxa"/>
              <w:left w:w="100" w:type="dxa"/>
              <w:bottom w:w="90" w:type="dxa"/>
              <w:right w:w="100" w:type="dxa"/>
            </w:tcMar>
            <w:vAlign w:val="center"/>
          </w:tcPr>
          <w:p w14:paraId="59CFFEB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员工连续问答键</w:t>
            </w:r>
          </w:p>
        </w:tc>
        <w:tc>
          <w:tcPr>
            <w:tcW w:w="3969" w:type="dxa"/>
            <w:shd w:val="clear" w:color="auto" w:fill="F7F9FC"/>
            <w:tcMar>
              <w:top w:w="90" w:type="dxa"/>
              <w:left w:w="100" w:type="dxa"/>
              <w:bottom w:w="90" w:type="dxa"/>
              <w:right w:w="100" w:type="dxa"/>
            </w:tcMar>
            <w:vAlign w:val="center"/>
          </w:tcPr>
          <w:p w14:paraId="294920B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短按进入连续问答；等待中再次短按取消；播放中短按停止。</w:t>
            </w:r>
          </w:p>
        </w:tc>
        <w:tc>
          <w:tcPr>
            <w:tcW w:w="2835" w:type="dxa"/>
            <w:shd w:val="clear" w:color="auto" w:fill="F7F9FC"/>
            <w:tcMar>
              <w:top w:w="90" w:type="dxa"/>
              <w:left w:w="100" w:type="dxa"/>
              <w:bottom w:w="90" w:type="dxa"/>
              <w:right w:w="100" w:type="dxa"/>
            </w:tcMar>
            <w:vAlign w:val="center"/>
          </w:tcPr>
          <w:p w14:paraId="19F0CA6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员工知识答案无需二次确认。</w:t>
            </w:r>
          </w:p>
        </w:tc>
      </w:tr>
      <w:tr w14:paraId="181C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100" w:type="dxa"/>
              <w:bottom w:w="90" w:type="dxa"/>
              <w:right w:w="100" w:type="dxa"/>
            </w:tcMar>
            <w:vAlign w:val="center"/>
          </w:tcPr>
          <w:p w14:paraId="570ED23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方向键</w:t>
            </w:r>
          </w:p>
        </w:tc>
        <w:tc>
          <w:tcPr>
            <w:tcW w:w="3969" w:type="dxa"/>
            <w:tcMar>
              <w:top w:w="90" w:type="dxa"/>
              <w:left w:w="100" w:type="dxa"/>
              <w:bottom w:w="90" w:type="dxa"/>
              <w:right w:w="100" w:type="dxa"/>
            </w:tcMar>
            <w:vAlign w:val="center"/>
          </w:tcPr>
          <w:p w14:paraId="206CBC5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用于低频菜单移动。</w:t>
            </w:r>
          </w:p>
        </w:tc>
        <w:tc>
          <w:tcPr>
            <w:tcW w:w="2835" w:type="dxa"/>
            <w:tcMar>
              <w:top w:w="90" w:type="dxa"/>
              <w:left w:w="100" w:type="dxa"/>
              <w:bottom w:w="90" w:type="dxa"/>
              <w:right w:w="100" w:type="dxa"/>
            </w:tcMar>
            <w:vAlign w:val="center"/>
          </w:tcPr>
          <w:p w14:paraId="22F87E7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不承担日常音量调节。</w:t>
            </w:r>
          </w:p>
        </w:tc>
      </w:tr>
      <w:tr w14:paraId="3587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7F9FC"/>
            <w:tcMar>
              <w:top w:w="90" w:type="dxa"/>
              <w:left w:w="100" w:type="dxa"/>
              <w:bottom w:w="90" w:type="dxa"/>
              <w:right w:w="100" w:type="dxa"/>
            </w:tcMar>
            <w:vAlign w:val="center"/>
          </w:tcPr>
          <w:p w14:paraId="4691B8D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OK 键</w:t>
            </w:r>
          </w:p>
        </w:tc>
        <w:tc>
          <w:tcPr>
            <w:tcW w:w="3969" w:type="dxa"/>
            <w:shd w:val="clear" w:color="auto" w:fill="F7F9FC"/>
            <w:tcMar>
              <w:top w:w="90" w:type="dxa"/>
              <w:left w:w="100" w:type="dxa"/>
              <w:bottom w:w="90" w:type="dxa"/>
              <w:right w:w="100" w:type="dxa"/>
            </w:tcMar>
            <w:vAlign w:val="center"/>
          </w:tcPr>
          <w:p w14:paraId="62A450E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菜单确认；游客知识候选状态下确认播放。</w:t>
            </w:r>
          </w:p>
        </w:tc>
        <w:tc>
          <w:tcPr>
            <w:tcW w:w="2835" w:type="dxa"/>
            <w:shd w:val="clear" w:color="auto" w:fill="F7F9FC"/>
            <w:tcMar>
              <w:top w:w="90" w:type="dxa"/>
              <w:left w:w="100" w:type="dxa"/>
              <w:bottom w:w="90" w:type="dxa"/>
              <w:right w:w="100" w:type="dxa"/>
            </w:tcMar>
            <w:vAlign w:val="center"/>
          </w:tcPr>
          <w:p w14:paraId="3916690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无候选时不得误触发游客知识答案。</w:t>
            </w:r>
          </w:p>
        </w:tc>
      </w:tr>
      <w:tr w14:paraId="5E1D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90" w:type="dxa"/>
              <w:left w:w="100" w:type="dxa"/>
              <w:bottom w:w="90" w:type="dxa"/>
              <w:right w:w="100" w:type="dxa"/>
            </w:tcMar>
            <w:vAlign w:val="center"/>
          </w:tcPr>
          <w:p w14:paraId="02C053A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开机键</w:t>
            </w:r>
          </w:p>
        </w:tc>
        <w:tc>
          <w:tcPr>
            <w:tcW w:w="3969" w:type="dxa"/>
            <w:tcMar>
              <w:top w:w="90" w:type="dxa"/>
              <w:left w:w="100" w:type="dxa"/>
              <w:bottom w:w="90" w:type="dxa"/>
              <w:right w:w="100" w:type="dxa"/>
            </w:tcMar>
            <w:vAlign w:val="center"/>
          </w:tcPr>
          <w:p w14:paraId="5A8FB07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短按亮屏/息屏；长按开机/关机。</w:t>
            </w:r>
          </w:p>
        </w:tc>
        <w:tc>
          <w:tcPr>
            <w:tcW w:w="2835" w:type="dxa"/>
            <w:tcMar>
              <w:top w:w="90" w:type="dxa"/>
              <w:left w:w="100" w:type="dxa"/>
              <w:bottom w:w="90" w:type="dxa"/>
              <w:right w:w="100" w:type="dxa"/>
            </w:tcMar>
            <w:vAlign w:val="center"/>
          </w:tcPr>
          <w:p w14:paraId="79A6D9E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不与日常翻译主操作混用。</w:t>
            </w:r>
          </w:p>
        </w:tc>
      </w:tr>
      <w:tr w14:paraId="0C08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7F9FC"/>
            <w:tcMar>
              <w:top w:w="90" w:type="dxa"/>
              <w:left w:w="100" w:type="dxa"/>
              <w:bottom w:w="90" w:type="dxa"/>
              <w:right w:w="100" w:type="dxa"/>
            </w:tcMar>
            <w:vAlign w:val="center"/>
          </w:tcPr>
          <w:p w14:paraId="7932EFB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音量 +/-</w:t>
            </w:r>
          </w:p>
        </w:tc>
        <w:tc>
          <w:tcPr>
            <w:tcW w:w="3969" w:type="dxa"/>
            <w:shd w:val="clear" w:color="auto" w:fill="F7F9FC"/>
            <w:tcMar>
              <w:top w:w="90" w:type="dxa"/>
              <w:left w:w="100" w:type="dxa"/>
              <w:bottom w:w="90" w:type="dxa"/>
              <w:right w:w="100" w:type="dxa"/>
            </w:tcMar>
            <w:vAlign w:val="center"/>
          </w:tcPr>
          <w:p w14:paraId="70219DF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调节当前主要输出设备音量。</w:t>
            </w:r>
          </w:p>
        </w:tc>
        <w:tc>
          <w:tcPr>
            <w:tcW w:w="2835" w:type="dxa"/>
            <w:shd w:val="clear" w:color="auto" w:fill="F7F9FC"/>
            <w:tcMar>
              <w:top w:w="90" w:type="dxa"/>
              <w:left w:w="100" w:type="dxa"/>
              <w:bottom w:w="90" w:type="dxa"/>
              <w:right w:w="100" w:type="dxa"/>
            </w:tcMar>
            <w:vAlign w:val="center"/>
          </w:tcPr>
          <w:p w14:paraId="66ECF67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扬声器与耳机音量分别记忆。</w:t>
            </w:r>
          </w:p>
        </w:tc>
      </w:tr>
    </w:tbl>
    <w:p w14:paraId="3F114361">
      <w:pPr>
        <w:spacing w:after="40"/>
        <w:rPr>
          <w:rFonts w:hint="eastAsia" w:ascii="微软雅黑" w:hAnsi="微软雅黑" w:eastAsia="微软雅黑" w:cs="微软雅黑"/>
        </w:rPr>
      </w:pPr>
    </w:p>
    <w:p w14:paraId="4FFC28FA">
      <w:pPr>
        <w:pStyle w:val="4"/>
        <w:rPr>
          <w:rFonts w:hint="eastAsia" w:ascii="微软雅黑" w:hAnsi="微软雅黑" w:eastAsia="微软雅黑" w:cs="微软雅黑"/>
        </w:rPr>
      </w:pPr>
      <w:r>
        <w:rPr>
          <w:rFonts w:hint="eastAsia" w:ascii="微软雅黑" w:hAnsi="微软雅黑" w:eastAsia="微软雅黑" w:cs="微软雅黑"/>
        </w:rPr>
        <w:t>4.2 屏幕、呼吸灯与提示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969"/>
        <w:gridCol w:w="2835"/>
      </w:tblGrid>
      <w:tr w14:paraId="74E6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17365D"/>
            <w:tcMar>
              <w:top w:w="90" w:type="dxa"/>
              <w:left w:w="100" w:type="dxa"/>
              <w:bottom w:w="90" w:type="dxa"/>
              <w:right w:w="100" w:type="dxa"/>
            </w:tcMar>
            <w:vAlign w:val="center"/>
          </w:tcPr>
          <w:p w14:paraId="2677684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状态</w:t>
            </w:r>
          </w:p>
        </w:tc>
        <w:tc>
          <w:tcPr>
            <w:tcW w:w="3969" w:type="dxa"/>
            <w:shd w:val="clear" w:color="auto" w:fill="17365D"/>
            <w:tcMar>
              <w:top w:w="90" w:type="dxa"/>
              <w:left w:w="100" w:type="dxa"/>
              <w:bottom w:w="90" w:type="dxa"/>
              <w:right w:w="100" w:type="dxa"/>
            </w:tcMar>
            <w:vAlign w:val="center"/>
          </w:tcPr>
          <w:p w14:paraId="2BC4FFF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屏幕/灯效要求</w:t>
            </w:r>
          </w:p>
        </w:tc>
        <w:tc>
          <w:tcPr>
            <w:tcW w:w="2835" w:type="dxa"/>
            <w:shd w:val="clear" w:color="auto" w:fill="17365D"/>
            <w:tcMar>
              <w:top w:w="90" w:type="dxa"/>
              <w:left w:w="100" w:type="dxa"/>
              <w:bottom w:w="90" w:type="dxa"/>
              <w:right w:w="100" w:type="dxa"/>
            </w:tcMar>
            <w:vAlign w:val="center"/>
          </w:tcPr>
          <w:p w14:paraId="1D730C3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音频行为</w:t>
            </w:r>
          </w:p>
        </w:tc>
      </w:tr>
      <w:tr w14:paraId="1545E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77FE208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待机/翻译中</w:t>
            </w:r>
          </w:p>
        </w:tc>
        <w:tc>
          <w:tcPr>
            <w:tcW w:w="3969" w:type="dxa"/>
            <w:tcMar>
              <w:top w:w="90" w:type="dxa"/>
              <w:left w:w="100" w:type="dxa"/>
              <w:bottom w:w="90" w:type="dxa"/>
              <w:right w:w="100" w:type="dxa"/>
            </w:tcMar>
            <w:vAlign w:val="center"/>
          </w:tcPr>
          <w:p w14:paraId="385B60F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显示模式、staff_language、visitor_language、电量、网络等简短状态；不显示实时译文全文。</w:t>
            </w:r>
          </w:p>
        </w:tc>
        <w:tc>
          <w:tcPr>
            <w:tcW w:w="2835" w:type="dxa"/>
            <w:tcMar>
              <w:top w:w="90" w:type="dxa"/>
              <w:left w:w="100" w:type="dxa"/>
              <w:bottom w:w="90" w:type="dxa"/>
              <w:right w:w="100" w:type="dxa"/>
            </w:tcMar>
            <w:vAlign w:val="center"/>
          </w:tcPr>
          <w:p w14:paraId="25B94D5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按翻译路由播放。</w:t>
            </w:r>
          </w:p>
        </w:tc>
      </w:tr>
      <w:tr w14:paraId="37D2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C"/>
            <w:tcMar>
              <w:top w:w="90" w:type="dxa"/>
              <w:left w:w="100" w:type="dxa"/>
              <w:bottom w:w="90" w:type="dxa"/>
              <w:right w:w="100" w:type="dxa"/>
            </w:tcMar>
            <w:vAlign w:val="center"/>
          </w:tcPr>
          <w:p w14:paraId="6721B9C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游客知识候选</w:t>
            </w:r>
          </w:p>
        </w:tc>
        <w:tc>
          <w:tcPr>
            <w:tcW w:w="3969" w:type="dxa"/>
            <w:shd w:val="clear" w:color="auto" w:fill="F7F9FC"/>
            <w:tcMar>
              <w:top w:w="90" w:type="dxa"/>
              <w:left w:w="100" w:type="dxa"/>
              <w:bottom w:w="90" w:type="dxa"/>
              <w:right w:w="100" w:type="dxa"/>
            </w:tcMar>
            <w:vAlign w:val="center"/>
          </w:tcPr>
          <w:p w14:paraId="654204B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屏幕提示 FAQ/标准答案候选；呼吸灯持续提示。</w:t>
            </w:r>
          </w:p>
        </w:tc>
        <w:tc>
          <w:tcPr>
            <w:tcW w:w="2835" w:type="dxa"/>
            <w:shd w:val="clear" w:color="auto" w:fill="F7F9FC"/>
            <w:tcMar>
              <w:top w:w="90" w:type="dxa"/>
              <w:left w:w="100" w:type="dxa"/>
              <w:bottom w:w="90" w:type="dxa"/>
              <w:right w:w="100" w:type="dxa"/>
            </w:tcMar>
            <w:vAlign w:val="center"/>
          </w:tcPr>
          <w:p w14:paraId="16F0D89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员工按 OK 前不播放游客知识答案。</w:t>
            </w:r>
          </w:p>
        </w:tc>
      </w:tr>
      <w:tr w14:paraId="56D36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5C4857D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员工连续问答监听</w:t>
            </w:r>
          </w:p>
        </w:tc>
        <w:tc>
          <w:tcPr>
            <w:tcW w:w="3969" w:type="dxa"/>
            <w:tcMar>
              <w:top w:w="90" w:type="dxa"/>
              <w:left w:w="100" w:type="dxa"/>
              <w:bottom w:w="90" w:type="dxa"/>
              <w:right w:w="100" w:type="dxa"/>
            </w:tcMar>
            <w:vAlign w:val="center"/>
          </w:tcPr>
          <w:p w14:paraId="7C623EA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显示“员工连续问答：请提问”；蓝色慢呼吸。</w:t>
            </w:r>
          </w:p>
        </w:tc>
        <w:tc>
          <w:tcPr>
            <w:tcW w:w="2835" w:type="dxa"/>
            <w:tcMar>
              <w:top w:w="90" w:type="dxa"/>
              <w:left w:w="100" w:type="dxa"/>
              <w:bottom w:w="90" w:type="dxa"/>
              <w:right w:w="100" w:type="dxa"/>
            </w:tcMar>
            <w:vAlign w:val="center"/>
          </w:tcPr>
          <w:p w14:paraId="1049CB9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可使用短提示音。</w:t>
            </w:r>
          </w:p>
        </w:tc>
      </w:tr>
      <w:tr w14:paraId="5105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C"/>
            <w:tcMar>
              <w:top w:w="90" w:type="dxa"/>
              <w:left w:w="100" w:type="dxa"/>
              <w:bottom w:w="90" w:type="dxa"/>
              <w:right w:w="100" w:type="dxa"/>
            </w:tcMar>
            <w:vAlign w:val="center"/>
          </w:tcPr>
          <w:p w14:paraId="1850EDA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员工连续问答处理中</w:t>
            </w:r>
          </w:p>
        </w:tc>
        <w:tc>
          <w:tcPr>
            <w:tcW w:w="3969" w:type="dxa"/>
            <w:shd w:val="clear" w:color="auto" w:fill="F7F9FC"/>
            <w:tcMar>
              <w:top w:w="90" w:type="dxa"/>
              <w:left w:w="100" w:type="dxa"/>
              <w:bottom w:w="90" w:type="dxa"/>
              <w:right w:w="100" w:type="dxa"/>
            </w:tcMar>
            <w:vAlign w:val="center"/>
          </w:tcPr>
          <w:p w14:paraId="4461DE7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显示正在查询；蓝色快闪。</w:t>
            </w:r>
          </w:p>
        </w:tc>
        <w:tc>
          <w:tcPr>
            <w:tcW w:w="2835" w:type="dxa"/>
            <w:shd w:val="clear" w:color="auto" w:fill="F7F9FC"/>
            <w:tcMar>
              <w:top w:w="90" w:type="dxa"/>
              <w:left w:w="100" w:type="dxa"/>
              <w:bottom w:w="90" w:type="dxa"/>
              <w:right w:w="100" w:type="dxa"/>
            </w:tcMar>
            <w:vAlign w:val="center"/>
          </w:tcPr>
          <w:p w14:paraId="23B31A7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不播放无关内容。</w:t>
            </w:r>
          </w:p>
        </w:tc>
      </w:tr>
      <w:tr w14:paraId="490A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547CEB7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员工知识找到答案</w:t>
            </w:r>
          </w:p>
        </w:tc>
        <w:tc>
          <w:tcPr>
            <w:tcW w:w="3969" w:type="dxa"/>
            <w:tcMar>
              <w:top w:w="90" w:type="dxa"/>
              <w:left w:w="100" w:type="dxa"/>
              <w:bottom w:w="90" w:type="dxa"/>
              <w:right w:w="100" w:type="dxa"/>
            </w:tcMar>
            <w:vAlign w:val="center"/>
          </w:tcPr>
          <w:p w14:paraId="53469B4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显示已找到答案；绿色短亮。</w:t>
            </w:r>
          </w:p>
        </w:tc>
        <w:tc>
          <w:tcPr>
            <w:tcW w:w="2835" w:type="dxa"/>
            <w:tcMar>
              <w:top w:w="90" w:type="dxa"/>
              <w:left w:w="100" w:type="dxa"/>
              <w:bottom w:w="90" w:type="dxa"/>
              <w:right w:w="100" w:type="dxa"/>
            </w:tcMar>
            <w:vAlign w:val="center"/>
          </w:tcPr>
          <w:p w14:paraId="251D0EA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播放答案 TTS。</w:t>
            </w:r>
          </w:p>
        </w:tc>
      </w:tr>
      <w:tr w14:paraId="3F5F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C"/>
            <w:tcMar>
              <w:top w:w="90" w:type="dxa"/>
              <w:left w:w="100" w:type="dxa"/>
              <w:bottom w:w="90" w:type="dxa"/>
              <w:right w:w="100" w:type="dxa"/>
            </w:tcMar>
            <w:vAlign w:val="center"/>
          </w:tcPr>
          <w:p w14:paraId="3A77675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员工知识未命中</w:t>
            </w:r>
          </w:p>
        </w:tc>
        <w:tc>
          <w:tcPr>
            <w:tcW w:w="3969" w:type="dxa"/>
            <w:shd w:val="clear" w:color="auto" w:fill="F7F9FC"/>
            <w:tcMar>
              <w:top w:w="90" w:type="dxa"/>
              <w:left w:w="100" w:type="dxa"/>
              <w:bottom w:w="90" w:type="dxa"/>
              <w:right w:w="100" w:type="dxa"/>
            </w:tcMar>
            <w:vAlign w:val="center"/>
          </w:tcPr>
          <w:p w14:paraId="614A55F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显示暂无明确答案；黄色提示。</w:t>
            </w:r>
          </w:p>
        </w:tc>
        <w:tc>
          <w:tcPr>
            <w:tcW w:w="2835" w:type="dxa"/>
            <w:shd w:val="clear" w:color="auto" w:fill="F7F9FC"/>
            <w:tcMar>
              <w:top w:w="90" w:type="dxa"/>
              <w:left w:w="100" w:type="dxa"/>
              <w:bottom w:w="90" w:type="dxa"/>
              <w:right w:w="100" w:type="dxa"/>
            </w:tcMar>
            <w:vAlign w:val="center"/>
          </w:tcPr>
          <w:p w14:paraId="3CCD19F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播放未命中提示。</w:t>
            </w:r>
          </w:p>
        </w:tc>
      </w:tr>
      <w:tr w14:paraId="3A24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0AF23A5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网络异常</w:t>
            </w:r>
          </w:p>
        </w:tc>
        <w:tc>
          <w:tcPr>
            <w:tcW w:w="3969" w:type="dxa"/>
            <w:tcMar>
              <w:top w:w="90" w:type="dxa"/>
              <w:left w:w="100" w:type="dxa"/>
              <w:bottom w:w="90" w:type="dxa"/>
              <w:right w:w="100" w:type="dxa"/>
            </w:tcMar>
            <w:vAlign w:val="center"/>
          </w:tcPr>
          <w:p w14:paraId="0212A9A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明确显示网络异常；红色提示。</w:t>
            </w:r>
          </w:p>
        </w:tc>
        <w:tc>
          <w:tcPr>
            <w:tcW w:w="2835" w:type="dxa"/>
            <w:tcMar>
              <w:top w:w="90" w:type="dxa"/>
              <w:left w:w="100" w:type="dxa"/>
              <w:bottom w:w="90" w:type="dxa"/>
              <w:right w:w="100" w:type="dxa"/>
            </w:tcMar>
            <w:vAlign w:val="center"/>
          </w:tcPr>
          <w:p w14:paraId="4E67B8F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必要错误提示，不得静默卡死。</w:t>
            </w:r>
          </w:p>
        </w:tc>
      </w:tr>
      <w:tr w14:paraId="1054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C"/>
            <w:tcMar>
              <w:top w:w="90" w:type="dxa"/>
              <w:left w:w="100" w:type="dxa"/>
              <w:bottom w:w="90" w:type="dxa"/>
              <w:right w:w="100" w:type="dxa"/>
            </w:tcMar>
            <w:vAlign w:val="center"/>
          </w:tcPr>
          <w:p w14:paraId="45F7A7A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耳机异常/回退</w:t>
            </w:r>
          </w:p>
        </w:tc>
        <w:tc>
          <w:tcPr>
            <w:tcW w:w="3969" w:type="dxa"/>
            <w:shd w:val="clear" w:color="auto" w:fill="F7F9FC"/>
            <w:tcMar>
              <w:top w:w="90" w:type="dxa"/>
              <w:left w:w="100" w:type="dxa"/>
              <w:bottom w:w="90" w:type="dxa"/>
              <w:right w:w="100" w:type="dxa"/>
            </w:tcMar>
            <w:vAlign w:val="center"/>
          </w:tcPr>
          <w:p w14:paraId="104B181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显示耳机异常、已切换工牌等状态；黄色短闪。</w:t>
            </w:r>
          </w:p>
        </w:tc>
        <w:tc>
          <w:tcPr>
            <w:tcW w:w="2835" w:type="dxa"/>
            <w:shd w:val="clear" w:color="auto" w:fill="F7F9FC"/>
            <w:tcMar>
              <w:top w:w="90" w:type="dxa"/>
              <w:left w:w="100" w:type="dxa"/>
              <w:bottom w:w="90" w:type="dxa"/>
              <w:right w:w="100" w:type="dxa"/>
            </w:tcMar>
            <w:vAlign w:val="center"/>
          </w:tcPr>
          <w:p w14:paraId="65AA6F6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私密 TTS 暂停或按安全规则回退。</w:t>
            </w:r>
          </w:p>
        </w:tc>
      </w:tr>
      <w:tr w14:paraId="7B02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40DFCC2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来源/语言冲突</w:t>
            </w:r>
          </w:p>
        </w:tc>
        <w:tc>
          <w:tcPr>
            <w:tcW w:w="3969" w:type="dxa"/>
            <w:tcMar>
              <w:top w:w="90" w:type="dxa"/>
              <w:left w:w="100" w:type="dxa"/>
              <w:bottom w:w="90" w:type="dxa"/>
              <w:right w:w="100" w:type="dxa"/>
            </w:tcMar>
            <w:vAlign w:val="center"/>
          </w:tcPr>
          <w:p w14:paraId="07A509E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提示请依次说话或重新说。</w:t>
            </w:r>
          </w:p>
        </w:tc>
        <w:tc>
          <w:tcPr>
            <w:tcW w:w="2835" w:type="dxa"/>
            <w:tcMar>
              <w:top w:w="90" w:type="dxa"/>
              <w:left w:w="100" w:type="dxa"/>
              <w:bottom w:w="90" w:type="dxa"/>
              <w:right w:w="100" w:type="dxa"/>
            </w:tcMar>
            <w:vAlign w:val="center"/>
          </w:tcPr>
          <w:p w14:paraId="3D9B697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不强行播放不可信译文。</w:t>
            </w:r>
          </w:p>
        </w:tc>
      </w:tr>
    </w:tbl>
    <w:p w14:paraId="41431C01">
      <w:pPr>
        <w:spacing w:after="40"/>
        <w:rPr>
          <w:rFonts w:hint="eastAsia" w:ascii="微软雅黑" w:hAnsi="微软雅黑" w:eastAsia="微软雅黑" w:cs="微软雅黑"/>
        </w:rPr>
      </w:pPr>
    </w:p>
    <w:p w14:paraId="60CDDF84">
      <w:pPr>
        <w:pStyle w:val="3"/>
        <w:rPr>
          <w:rFonts w:hint="eastAsia" w:ascii="微软雅黑" w:hAnsi="微软雅黑" w:eastAsia="微软雅黑" w:cs="微软雅黑"/>
        </w:rPr>
      </w:pPr>
      <w:r>
        <w:rPr>
          <w:rFonts w:hint="eastAsia" w:ascii="微软雅黑" w:hAnsi="微软雅黑" w:eastAsia="微软雅黑" w:cs="微软雅黑"/>
        </w:rPr>
        <w:t>5. 耳机辅助软件需求</w:t>
      </w:r>
    </w:p>
    <w:p w14:paraId="589528A0">
      <w:pPr>
        <w:spacing w:after="40"/>
        <w:rPr>
          <w:rFonts w:hint="eastAsia" w:ascii="微软雅黑" w:hAnsi="微软雅黑" w:eastAsia="微软雅黑" w:cs="微软雅黑"/>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737"/>
        <w:gridCol w:w="1871"/>
        <w:gridCol w:w="5216"/>
      </w:tblGrid>
      <w:tr w14:paraId="2B37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17365D"/>
            <w:tcMar>
              <w:top w:w="90" w:type="dxa"/>
              <w:left w:w="100" w:type="dxa"/>
              <w:bottom w:w="90" w:type="dxa"/>
              <w:right w:w="100" w:type="dxa"/>
            </w:tcMar>
            <w:vAlign w:val="center"/>
          </w:tcPr>
          <w:p w14:paraId="79F8721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ID</w:t>
            </w:r>
          </w:p>
        </w:tc>
        <w:tc>
          <w:tcPr>
            <w:tcW w:w="737" w:type="dxa"/>
            <w:shd w:val="clear" w:color="auto" w:fill="17365D"/>
            <w:tcMar>
              <w:top w:w="90" w:type="dxa"/>
              <w:left w:w="100" w:type="dxa"/>
              <w:bottom w:w="90" w:type="dxa"/>
              <w:right w:w="100" w:type="dxa"/>
            </w:tcMar>
            <w:vAlign w:val="center"/>
          </w:tcPr>
          <w:p w14:paraId="59339B9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等级</w:t>
            </w:r>
          </w:p>
        </w:tc>
        <w:tc>
          <w:tcPr>
            <w:tcW w:w="1871" w:type="dxa"/>
            <w:shd w:val="clear" w:color="auto" w:fill="17365D"/>
            <w:tcMar>
              <w:top w:w="90" w:type="dxa"/>
              <w:left w:w="100" w:type="dxa"/>
              <w:bottom w:w="90" w:type="dxa"/>
              <w:right w:w="100" w:type="dxa"/>
            </w:tcMar>
            <w:vAlign w:val="center"/>
          </w:tcPr>
          <w:p w14:paraId="6743C10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功能点</w:t>
            </w:r>
          </w:p>
        </w:tc>
        <w:tc>
          <w:tcPr>
            <w:tcW w:w="5216" w:type="dxa"/>
            <w:shd w:val="clear" w:color="auto" w:fill="17365D"/>
            <w:tcMar>
              <w:top w:w="90" w:type="dxa"/>
              <w:left w:w="100" w:type="dxa"/>
              <w:bottom w:w="90" w:type="dxa"/>
              <w:right w:w="100" w:type="dxa"/>
            </w:tcMar>
            <w:vAlign w:val="center"/>
          </w:tcPr>
          <w:p w14:paraId="77E6891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实现效果</w:t>
            </w:r>
          </w:p>
        </w:tc>
      </w:tr>
      <w:tr w14:paraId="05E5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36CE7D7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SW-HS-001</w:t>
            </w:r>
          </w:p>
        </w:tc>
        <w:tc>
          <w:tcPr>
            <w:tcW w:w="737" w:type="dxa"/>
            <w:tcMar>
              <w:top w:w="90" w:type="dxa"/>
              <w:left w:w="100" w:type="dxa"/>
              <w:bottom w:w="90" w:type="dxa"/>
              <w:right w:w="100" w:type="dxa"/>
            </w:tcMar>
            <w:vAlign w:val="center"/>
          </w:tcPr>
          <w:p w14:paraId="35FFC01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tcMar>
              <w:top w:w="90" w:type="dxa"/>
              <w:left w:w="100" w:type="dxa"/>
              <w:bottom w:w="90" w:type="dxa"/>
              <w:right w:w="100" w:type="dxa"/>
            </w:tcMar>
            <w:vAlign w:val="center"/>
          </w:tcPr>
          <w:p w14:paraId="4B86D80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指定耳机</w:t>
            </w:r>
          </w:p>
        </w:tc>
        <w:tc>
          <w:tcPr>
            <w:tcW w:w="5216" w:type="dxa"/>
            <w:tcMar>
              <w:top w:w="90" w:type="dxa"/>
              <w:left w:w="100" w:type="dxa"/>
              <w:bottom w:w="90" w:type="dxa"/>
              <w:right w:w="100" w:type="dxa"/>
            </w:tcMar>
            <w:vAlign w:val="center"/>
          </w:tcPr>
          <w:p w14:paraId="0907458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首版仅保证双方确认的指定有线耳机，不承诺任意第三方耳机即插即用。</w:t>
            </w:r>
          </w:p>
        </w:tc>
      </w:tr>
      <w:tr w14:paraId="3A43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5081502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SW-HS-002</w:t>
            </w:r>
          </w:p>
        </w:tc>
        <w:tc>
          <w:tcPr>
            <w:tcW w:w="737" w:type="dxa"/>
            <w:shd w:val="clear" w:color="auto" w:fill="F7F9FC"/>
            <w:tcMar>
              <w:top w:w="90" w:type="dxa"/>
              <w:left w:w="100" w:type="dxa"/>
              <w:bottom w:w="90" w:type="dxa"/>
              <w:right w:w="100" w:type="dxa"/>
            </w:tcMar>
            <w:vAlign w:val="center"/>
          </w:tcPr>
          <w:p w14:paraId="22968A4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shd w:val="clear" w:color="auto" w:fill="F7F9FC"/>
            <w:tcMar>
              <w:top w:w="90" w:type="dxa"/>
              <w:left w:w="100" w:type="dxa"/>
              <w:bottom w:w="90" w:type="dxa"/>
              <w:right w:w="100" w:type="dxa"/>
            </w:tcMar>
            <w:vAlign w:val="center"/>
          </w:tcPr>
          <w:p w14:paraId="466D89B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接入状态</w:t>
            </w:r>
          </w:p>
        </w:tc>
        <w:tc>
          <w:tcPr>
            <w:tcW w:w="5216" w:type="dxa"/>
            <w:shd w:val="clear" w:color="auto" w:fill="F7F9FC"/>
            <w:tcMar>
              <w:top w:w="90" w:type="dxa"/>
              <w:left w:w="100" w:type="dxa"/>
              <w:bottom w:w="90" w:type="dxa"/>
              <w:right w:w="100" w:type="dxa"/>
            </w:tcMar>
            <w:vAlign w:val="center"/>
          </w:tcPr>
          <w:p w14:paraId="1AEE0EA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耳机接入后应显示已连接状态；完成可用性确认后，从下一条完整语音开始启用耳机辅助。</w:t>
            </w:r>
          </w:p>
        </w:tc>
      </w:tr>
      <w:tr w14:paraId="63AA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1B44DBA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SW-HS-003</w:t>
            </w:r>
          </w:p>
        </w:tc>
        <w:tc>
          <w:tcPr>
            <w:tcW w:w="737" w:type="dxa"/>
            <w:tcMar>
              <w:top w:w="90" w:type="dxa"/>
              <w:left w:w="100" w:type="dxa"/>
              <w:bottom w:w="90" w:type="dxa"/>
              <w:right w:w="100" w:type="dxa"/>
            </w:tcMar>
            <w:vAlign w:val="center"/>
          </w:tcPr>
          <w:p w14:paraId="5550CB4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tcMar>
              <w:top w:w="90" w:type="dxa"/>
              <w:left w:w="100" w:type="dxa"/>
              <w:bottom w:w="90" w:type="dxa"/>
              <w:right w:w="100" w:type="dxa"/>
            </w:tcMar>
            <w:vAlign w:val="center"/>
          </w:tcPr>
          <w:p w14:paraId="1731276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输入职责</w:t>
            </w:r>
          </w:p>
        </w:tc>
        <w:tc>
          <w:tcPr>
            <w:tcW w:w="5216" w:type="dxa"/>
            <w:tcMar>
              <w:top w:w="90" w:type="dxa"/>
              <w:left w:w="100" w:type="dxa"/>
              <w:bottom w:w="90" w:type="dxa"/>
              <w:right w:w="100" w:type="dxa"/>
            </w:tcMar>
            <w:vAlign w:val="center"/>
          </w:tcPr>
          <w:p w14:paraId="18718AE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耳机正常时，耳机 Mic 作为员工主要输入；工牌远场 Mic 作为游客主要输入；工牌近场 Mic 仅作为无耳机/异常回退。</w:t>
            </w:r>
          </w:p>
        </w:tc>
      </w:tr>
      <w:tr w14:paraId="41A7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5E9FF8D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SW-HS-004</w:t>
            </w:r>
          </w:p>
        </w:tc>
        <w:tc>
          <w:tcPr>
            <w:tcW w:w="737" w:type="dxa"/>
            <w:shd w:val="clear" w:color="auto" w:fill="F7F9FC"/>
            <w:tcMar>
              <w:top w:w="90" w:type="dxa"/>
              <w:left w:w="100" w:type="dxa"/>
              <w:bottom w:w="90" w:type="dxa"/>
              <w:right w:w="100" w:type="dxa"/>
            </w:tcMar>
            <w:vAlign w:val="center"/>
          </w:tcPr>
          <w:p w14:paraId="5E70630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shd w:val="clear" w:color="auto" w:fill="F7F9FC"/>
            <w:tcMar>
              <w:top w:w="90" w:type="dxa"/>
              <w:left w:w="100" w:type="dxa"/>
              <w:bottom w:w="90" w:type="dxa"/>
              <w:right w:w="100" w:type="dxa"/>
            </w:tcMar>
            <w:vAlign w:val="center"/>
          </w:tcPr>
          <w:p w14:paraId="5BDE537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游客译文</w:t>
            </w:r>
          </w:p>
        </w:tc>
        <w:tc>
          <w:tcPr>
            <w:tcW w:w="5216" w:type="dxa"/>
            <w:shd w:val="clear" w:color="auto" w:fill="F7F9FC"/>
            <w:tcMar>
              <w:top w:w="90" w:type="dxa"/>
              <w:left w:w="100" w:type="dxa"/>
              <w:bottom w:w="90" w:type="dxa"/>
              <w:right w:w="100" w:type="dxa"/>
            </w:tcMar>
            <w:vAlign w:val="center"/>
          </w:tcPr>
          <w:p w14:paraId="4F0CED0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游客发言翻译成 staff_language 后优先进入耳机，供员工私密听取。</w:t>
            </w:r>
          </w:p>
        </w:tc>
      </w:tr>
      <w:tr w14:paraId="6E65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7DA3AD5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SW-HS-005</w:t>
            </w:r>
          </w:p>
        </w:tc>
        <w:tc>
          <w:tcPr>
            <w:tcW w:w="737" w:type="dxa"/>
            <w:tcMar>
              <w:top w:w="90" w:type="dxa"/>
              <w:left w:w="100" w:type="dxa"/>
              <w:bottom w:w="90" w:type="dxa"/>
              <w:right w:w="100" w:type="dxa"/>
            </w:tcMar>
            <w:vAlign w:val="center"/>
          </w:tcPr>
          <w:p w14:paraId="4D0273D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tcMar>
              <w:top w:w="90" w:type="dxa"/>
              <w:left w:w="100" w:type="dxa"/>
              <w:bottom w:w="90" w:type="dxa"/>
              <w:right w:w="100" w:type="dxa"/>
            </w:tcMar>
            <w:vAlign w:val="center"/>
          </w:tcPr>
          <w:p w14:paraId="68DA2CA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员工译文</w:t>
            </w:r>
          </w:p>
        </w:tc>
        <w:tc>
          <w:tcPr>
            <w:tcW w:w="5216" w:type="dxa"/>
            <w:tcMar>
              <w:top w:w="90" w:type="dxa"/>
              <w:left w:w="100" w:type="dxa"/>
              <w:bottom w:w="90" w:type="dxa"/>
              <w:right w:w="100" w:type="dxa"/>
            </w:tcMar>
            <w:vAlign w:val="center"/>
          </w:tcPr>
          <w:p w14:paraId="57F62BC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员工发言翻译成 visitor_language 后始终通过工牌扬声器向游客播放。</w:t>
            </w:r>
          </w:p>
        </w:tc>
      </w:tr>
      <w:tr w14:paraId="30EE3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0EB2245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SW-HS-006</w:t>
            </w:r>
          </w:p>
        </w:tc>
        <w:tc>
          <w:tcPr>
            <w:tcW w:w="737" w:type="dxa"/>
            <w:shd w:val="clear" w:color="auto" w:fill="F7F9FC"/>
            <w:tcMar>
              <w:top w:w="90" w:type="dxa"/>
              <w:left w:w="100" w:type="dxa"/>
              <w:bottom w:w="90" w:type="dxa"/>
              <w:right w:w="100" w:type="dxa"/>
            </w:tcMar>
            <w:vAlign w:val="center"/>
          </w:tcPr>
          <w:p w14:paraId="7F3AB4F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shd w:val="clear" w:color="auto" w:fill="F7F9FC"/>
            <w:tcMar>
              <w:top w:w="90" w:type="dxa"/>
              <w:left w:w="100" w:type="dxa"/>
              <w:bottom w:w="90" w:type="dxa"/>
              <w:right w:w="100" w:type="dxa"/>
            </w:tcMar>
            <w:vAlign w:val="center"/>
          </w:tcPr>
          <w:p w14:paraId="2CA0A16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知识答案路由</w:t>
            </w:r>
          </w:p>
        </w:tc>
        <w:tc>
          <w:tcPr>
            <w:tcW w:w="5216" w:type="dxa"/>
            <w:shd w:val="clear" w:color="auto" w:fill="F7F9FC"/>
            <w:tcMar>
              <w:top w:w="90" w:type="dxa"/>
              <w:left w:w="100" w:type="dxa"/>
              <w:bottom w:w="90" w:type="dxa"/>
              <w:right w:w="100" w:type="dxa"/>
            </w:tcMar>
            <w:vAlign w:val="center"/>
          </w:tcPr>
          <w:p w14:paraId="6553434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员工知识答案优先进入耳机；游客知识答案始终通过工牌扬声器。</w:t>
            </w:r>
          </w:p>
        </w:tc>
      </w:tr>
      <w:tr w14:paraId="53C8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669CF39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SW-HS-007</w:t>
            </w:r>
          </w:p>
        </w:tc>
        <w:tc>
          <w:tcPr>
            <w:tcW w:w="737" w:type="dxa"/>
            <w:tcMar>
              <w:top w:w="90" w:type="dxa"/>
              <w:left w:w="100" w:type="dxa"/>
              <w:bottom w:w="90" w:type="dxa"/>
              <w:right w:w="100" w:type="dxa"/>
            </w:tcMar>
            <w:vAlign w:val="center"/>
          </w:tcPr>
          <w:p w14:paraId="1076F43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tcMar>
              <w:top w:w="90" w:type="dxa"/>
              <w:left w:w="100" w:type="dxa"/>
              <w:bottom w:w="90" w:type="dxa"/>
              <w:right w:w="100" w:type="dxa"/>
            </w:tcMar>
            <w:vAlign w:val="center"/>
          </w:tcPr>
          <w:p w14:paraId="6265FE2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音量安全</w:t>
            </w:r>
          </w:p>
        </w:tc>
        <w:tc>
          <w:tcPr>
            <w:tcW w:w="5216" w:type="dxa"/>
            <w:tcMar>
              <w:top w:w="90" w:type="dxa"/>
              <w:left w:w="100" w:type="dxa"/>
              <w:bottom w:w="90" w:type="dxa"/>
              <w:right w:w="100" w:type="dxa"/>
            </w:tcMar>
            <w:vAlign w:val="center"/>
          </w:tcPr>
          <w:p w14:paraId="33E0BB5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耳机首次接入使用独立安全默认音量；耳机与扬声器音量分别记忆。</w:t>
            </w:r>
          </w:p>
        </w:tc>
      </w:tr>
      <w:tr w14:paraId="1BAF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12E26A3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SW-HS-008</w:t>
            </w:r>
          </w:p>
        </w:tc>
        <w:tc>
          <w:tcPr>
            <w:tcW w:w="737" w:type="dxa"/>
            <w:shd w:val="clear" w:color="auto" w:fill="F7F9FC"/>
            <w:tcMar>
              <w:top w:w="90" w:type="dxa"/>
              <w:left w:w="100" w:type="dxa"/>
              <w:bottom w:w="90" w:type="dxa"/>
              <w:right w:w="100" w:type="dxa"/>
            </w:tcMar>
            <w:vAlign w:val="center"/>
          </w:tcPr>
          <w:p w14:paraId="3D3BF70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shd w:val="clear" w:color="auto" w:fill="F7F9FC"/>
            <w:tcMar>
              <w:top w:w="90" w:type="dxa"/>
              <w:left w:w="100" w:type="dxa"/>
              <w:bottom w:w="90" w:type="dxa"/>
              <w:right w:w="100" w:type="dxa"/>
            </w:tcMar>
            <w:vAlign w:val="center"/>
          </w:tcPr>
          <w:p w14:paraId="32B5DDC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播放中拔出</w:t>
            </w:r>
          </w:p>
        </w:tc>
        <w:tc>
          <w:tcPr>
            <w:tcW w:w="5216" w:type="dxa"/>
            <w:shd w:val="clear" w:color="auto" w:fill="F7F9FC"/>
            <w:tcMar>
              <w:top w:w="90" w:type="dxa"/>
              <w:left w:w="100" w:type="dxa"/>
              <w:bottom w:w="90" w:type="dxa"/>
              <w:right w:w="100" w:type="dxa"/>
            </w:tcMar>
            <w:vAlign w:val="center"/>
          </w:tcPr>
          <w:p w14:paraId="1FFEE4B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私密 TTS 播放中拔出耳机时，应立即暂停当前私密内容，不得突然切换为高音量外放。</w:t>
            </w:r>
          </w:p>
        </w:tc>
      </w:tr>
      <w:tr w14:paraId="510B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7187594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SW-HS-009</w:t>
            </w:r>
          </w:p>
        </w:tc>
        <w:tc>
          <w:tcPr>
            <w:tcW w:w="737" w:type="dxa"/>
            <w:tcMar>
              <w:top w:w="90" w:type="dxa"/>
              <w:left w:w="100" w:type="dxa"/>
              <w:bottom w:w="90" w:type="dxa"/>
              <w:right w:w="100" w:type="dxa"/>
            </w:tcMar>
            <w:vAlign w:val="center"/>
          </w:tcPr>
          <w:p w14:paraId="19DCF12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tcMar>
              <w:top w:w="90" w:type="dxa"/>
              <w:left w:w="100" w:type="dxa"/>
              <w:bottom w:w="90" w:type="dxa"/>
              <w:right w:w="100" w:type="dxa"/>
            </w:tcMar>
            <w:vAlign w:val="center"/>
          </w:tcPr>
          <w:p w14:paraId="1BEBB7F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异常回退</w:t>
            </w:r>
          </w:p>
        </w:tc>
        <w:tc>
          <w:tcPr>
            <w:tcW w:w="5216" w:type="dxa"/>
            <w:tcMar>
              <w:top w:w="90" w:type="dxa"/>
              <w:left w:w="100" w:type="dxa"/>
              <w:bottom w:w="90" w:type="dxa"/>
              <w:right w:w="100" w:type="dxa"/>
            </w:tcMar>
            <w:vAlign w:val="center"/>
          </w:tcPr>
          <w:p w14:paraId="0EABF16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 Mic 断流、识别失败或输出异常时，不清空当前会话与语言记忆；员工输入可回退至工牌，翻译主链路继续可用。</w:t>
            </w:r>
          </w:p>
        </w:tc>
      </w:tr>
      <w:tr w14:paraId="0AC9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C"/>
            <w:tcMar>
              <w:top w:w="90" w:type="dxa"/>
              <w:left w:w="100" w:type="dxa"/>
              <w:bottom w:w="90" w:type="dxa"/>
              <w:right w:w="100" w:type="dxa"/>
            </w:tcMar>
            <w:vAlign w:val="center"/>
          </w:tcPr>
          <w:p w14:paraId="66FC0ED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SW-HS-010</w:t>
            </w:r>
          </w:p>
        </w:tc>
        <w:tc>
          <w:tcPr>
            <w:tcW w:w="737" w:type="dxa"/>
            <w:shd w:val="clear" w:color="auto" w:fill="F7F9FC"/>
            <w:tcMar>
              <w:top w:w="90" w:type="dxa"/>
              <w:left w:w="100" w:type="dxa"/>
              <w:bottom w:w="90" w:type="dxa"/>
              <w:right w:w="100" w:type="dxa"/>
            </w:tcMar>
            <w:vAlign w:val="center"/>
          </w:tcPr>
          <w:p w14:paraId="704CF07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shd w:val="clear" w:color="auto" w:fill="F7F9FC"/>
            <w:tcMar>
              <w:top w:w="90" w:type="dxa"/>
              <w:left w:w="100" w:type="dxa"/>
              <w:bottom w:w="90" w:type="dxa"/>
              <w:right w:w="100" w:type="dxa"/>
            </w:tcMar>
            <w:vAlign w:val="center"/>
          </w:tcPr>
          <w:p w14:paraId="42A30D8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重新接入</w:t>
            </w:r>
          </w:p>
        </w:tc>
        <w:tc>
          <w:tcPr>
            <w:tcW w:w="5216" w:type="dxa"/>
            <w:shd w:val="clear" w:color="auto" w:fill="F7F9FC"/>
            <w:tcMar>
              <w:top w:w="90" w:type="dxa"/>
              <w:left w:w="100" w:type="dxa"/>
              <w:bottom w:w="90" w:type="dxa"/>
              <w:right w:w="100" w:type="dxa"/>
            </w:tcMar>
            <w:vAlign w:val="center"/>
          </w:tcPr>
          <w:p w14:paraId="088028E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重新插入并恢复正常后，从下一轮启用耳机路由，不在一句录音或 TTS 中途切换。</w:t>
            </w:r>
          </w:p>
        </w:tc>
      </w:tr>
      <w:tr w14:paraId="18DF6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90" w:type="dxa"/>
              <w:left w:w="100" w:type="dxa"/>
              <w:bottom w:w="90" w:type="dxa"/>
              <w:right w:w="100" w:type="dxa"/>
            </w:tcMar>
            <w:vAlign w:val="center"/>
          </w:tcPr>
          <w:p w14:paraId="2459554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SW-HS-011</w:t>
            </w:r>
          </w:p>
        </w:tc>
        <w:tc>
          <w:tcPr>
            <w:tcW w:w="737" w:type="dxa"/>
            <w:tcMar>
              <w:top w:w="90" w:type="dxa"/>
              <w:left w:w="100" w:type="dxa"/>
              <w:bottom w:w="90" w:type="dxa"/>
              <w:right w:w="100" w:type="dxa"/>
            </w:tcMar>
            <w:vAlign w:val="center"/>
          </w:tcPr>
          <w:p w14:paraId="4614654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c>
          <w:tcPr>
            <w:tcW w:w="1871" w:type="dxa"/>
            <w:tcMar>
              <w:top w:w="90" w:type="dxa"/>
              <w:left w:w="100" w:type="dxa"/>
              <w:bottom w:w="90" w:type="dxa"/>
              <w:right w:w="100" w:type="dxa"/>
            </w:tcMar>
            <w:vAlign w:val="center"/>
          </w:tcPr>
          <w:p w14:paraId="1B7B584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佩戴检测边界</w:t>
            </w:r>
          </w:p>
        </w:tc>
        <w:tc>
          <w:tcPr>
            <w:tcW w:w="5216" w:type="dxa"/>
            <w:tcMar>
              <w:top w:w="90" w:type="dxa"/>
              <w:left w:w="100" w:type="dxa"/>
              <w:bottom w:w="90" w:type="dxa"/>
              <w:right w:w="100" w:type="dxa"/>
            </w:tcMar>
            <w:vAlign w:val="center"/>
          </w:tcPr>
          <w:p w14:paraId="1908F37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首版不承诺自动识别“摘下但未拔出”的状态；可通过明确提示或强制扬声器设置辅助处理。</w:t>
            </w:r>
          </w:p>
        </w:tc>
      </w:tr>
    </w:tbl>
    <w:p w14:paraId="50B57787">
      <w:pPr>
        <w:spacing w:after="40"/>
        <w:rPr>
          <w:rFonts w:hint="eastAsia" w:ascii="微软雅黑" w:hAnsi="微软雅黑" w:eastAsia="微软雅黑" w:cs="微软雅黑"/>
        </w:rPr>
      </w:pPr>
    </w:p>
    <w:p w14:paraId="3F1298E3">
      <w:pPr>
        <w:pStyle w:val="3"/>
        <w:rPr>
          <w:rFonts w:hint="eastAsia" w:ascii="微软雅黑" w:hAnsi="微软雅黑" w:eastAsia="微软雅黑" w:cs="微软雅黑"/>
        </w:rPr>
      </w:pPr>
      <w:r>
        <w:rPr>
          <w:rFonts w:hint="eastAsia" w:ascii="微软雅黑" w:hAnsi="微软雅黑" w:eastAsia="微软雅黑" w:cs="微软雅黑"/>
        </w:rPr>
        <w:t>6. 网络、异常与恢复需求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082"/>
        <w:gridCol w:w="2948"/>
      </w:tblGrid>
      <w:tr w14:paraId="5895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17365D"/>
            <w:tcMar>
              <w:top w:w="90" w:type="dxa"/>
              <w:left w:w="100" w:type="dxa"/>
              <w:bottom w:w="90" w:type="dxa"/>
              <w:right w:w="100" w:type="dxa"/>
            </w:tcMar>
            <w:vAlign w:val="center"/>
          </w:tcPr>
          <w:p w14:paraId="3AD84E6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异常场景</w:t>
            </w:r>
          </w:p>
        </w:tc>
        <w:tc>
          <w:tcPr>
            <w:tcW w:w="4082" w:type="dxa"/>
            <w:shd w:val="clear" w:color="auto" w:fill="17365D"/>
            <w:tcMar>
              <w:top w:w="90" w:type="dxa"/>
              <w:left w:w="100" w:type="dxa"/>
              <w:bottom w:w="90" w:type="dxa"/>
              <w:right w:w="100" w:type="dxa"/>
            </w:tcMar>
            <w:vAlign w:val="center"/>
          </w:tcPr>
          <w:p w14:paraId="77A3216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软件应达到的效果</w:t>
            </w:r>
          </w:p>
        </w:tc>
        <w:tc>
          <w:tcPr>
            <w:tcW w:w="2948" w:type="dxa"/>
            <w:shd w:val="clear" w:color="auto" w:fill="17365D"/>
            <w:tcMar>
              <w:top w:w="90" w:type="dxa"/>
              <w:left w:w="100" w:type="dxa"/>
              <w:bottom w:w="90" w:type="dxa"/>
              <w:right w:w="100" w:type="dxa"/>
            </w:tcMar>
            <w:vAlign w:val="center"/>
          </w:tcPr>
          <w:p w14:paraId="71A8316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不得出现</w:t>
            </w:r>
          </w:p>
        </w:tc>
      </w:tr>
      <w:tr w14:paraId="45867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7A29FCB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网络断开/弱网</w:t>
            </w:r>
          </w:p>
        </w:tc>
        <w:tc>
          <w:tcPr>
            <w:tcW w:w="4082" w:type="dxa"/>
            <w:tcMar>
              <w:top w:w="90" w:type="dxa"/>
              <w:left w:w="100" w:type="dxa"/>
              <w:bottom w:w="90" w:type="dxa"/>
              <w:right w:w="100" w:type="dxa"/>
            </w:tcMar>
            <w:vAlign w:val="center"/>
          </w:tcPr>
          <w:p w14:paraId="2B7D49F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明确提示网络异常，并在网络恢复后自动恢复可用状态。</w:t>
            </w:r>
          </w:p>
        </w:tc>
        <w:tc>
          <w:tcPr>
            <w:tcW w:w="2948" w:type="dxa"/>
            <w:tcMar>
              <w:top w:w="90" w:type="dxa"/>
              <w:left w:w="100" w:type="dxa"/>
              <w:bottom w:w="90" w:type="dxa"/>
              <w:right w:w="100" w:type="dxa"/>
            </w:tcMar>
            <w:vAlign w:val="center"/>
          </w:tcPr>
          <w:p w14:paraId="64376A8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必须重启设备才能恢复、状态永久卡死。</w:t>
            </w:r>
          </w:p>
        </w:tc>
      </w:tr>
      <w:tr w14:paraId="3D73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C"/>
            <w:tcMar>
              <w:top w:w="90" w:type="dxa"/>
              <w:left w:w="100" w:type="dxa"/>
              <w:bottom w:w="90" w:type="dxa"/>
              <w:right w:w="100" w:type="dxa"/>
            </w:tcMar>
            <w:vAlign w:val="center"/>
          </w:tcPr>
          <w:p w14:paraId="34423C1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云端超时/服务异常</w:t>
            </w:r>
          </w:p>
        </w:tc>
        <w:tc>
          <w:tcPr>
            <w:tcW w:w="4082" w:type="dxa"/>
            <w:shd w:val="clear" w:color="auto" w:fill="F7F9FC"/>
            <w:tcMar>
              <w:top w:w="90" w:type="dxa"/>
              <w:left w:w="100" w:type="dxa"/>
              <w:bottom w:w="90" w:type="dxa"/>
              <w:right w:w="100" w:type="dxa"/>
            </w:tcMar>
            <w:vAlign w:val="center"/>
          </w:tcPr>
          <w:p w14:paraId="617537B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当前请求按异常处理；系统保留可操作状态，恢复后优先恢复普通翻译。</w:t>
            </w:r>
          </w:p>
        </w:tc>
        <w:tc>
          <w:tcPr>
            <w:tcW w:w="2948" w:type="dxa"/>
            <w:shd w:val="clear" w:color="auto" w:fill="F7F9FC"/>
            <w:tcMar>
              <w:top w:w="90" w:type="dxa"/>
              <w:left w:w="100" w:type="dxa"/>
              <w:bottom w:w="90" w:type="dxa"/>
              <w:right w:w="100" w:type="dxa"/>
            </w:tcMar>
            <w:vAlign w:val="center"/>
          </w:tcPr>
          <w:p w14:paraId="3ADA415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无限等待、无反馈假死。</w:t>
            </w:r>
          </w:p>
        </w:tc>
      </w:tr>
      <w:tr w14:paraId="4290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69F1D4D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自动语言识别不可靠</w:t>
            </w:r>
          </w:p>
        </w:tc>
        <w:tc>
          <w:tcPr>
            <w:tcW w:w="4082" w:type="dxa"/>
            <w:tcMar>
              <w:top w:w="90" w:type="dxa"/>
              <w:left w:w="100" w:type="dxa"/>
              <w:bottom w:w="90" w:type="dxa"/>
              <w:right w:w="100" w:type="dxa"/>
            </w:tcMar>
            <w:vAlign w:val="center"/>
          </w:tcPr>
          <w:p w14:paraId="67C7E95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提示重说、保持当前语言或允许员工切换固定语言对。</w:t>
            </w:r>
          </w:p>
        </w:tc>
        <w:tc>
          <w:tcPr>
            <w:tcW w:w="2948" w:type="dxa"/>
            <w:tcMar>
              <w:top w:w="90" w:type="dxa"/>
              <w:left w:w="100" w:type="dxa"/>
              <w:bottom w:w="90" w:type="dxa"/>
              <w:right w:w="100" w:type="dxa"/>
            </w:tcMar>
            <w:vAlign w:val="center"/>
          </w:tcPr>
          <w:p w14:paraId="7F4570F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猜测语种并持续错误播放。</w:t>
            </w:r>
          </w:p>
        </w:tc>
      </w:tr>
      <w:tr w14:paraId="4FBD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C"/>
            <w:tcMar>
              <w:top w:w="90" w:type="dxa"/>
              <w:left w:w="100" w:type="dxa"/>
              <w:bottom w:w="90" w:type="dxa"/>
              <w:right w:w="100" w:type="dxa"/>
            </w:tcMar>
            <w:vAlign w:val="center"/>
          </w:tcPr>
          <w:p w14:paraId="6A182C0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游客知识库异常/未命中</w:t>
            </w:r>
          </w:p>
        </w:tc>
        <w:tc>
          <w:tcPr>
            <w:tcW w:w="4082" w:type="dxa"/>
            <w:shd w:val="clear" w:color="auto" w:fill="F7F9FC"/>
            <w:tcMar>
              <w:top w:w="90" w:type="dxa"/>
              <w:left w:w="100" w:type="dxa"/>
              <w:bottom w:w="90" w:type="dxa"/>
              <w:right w:w="100" w:type="dxa"/>
            </w:tcMar>
            <w:vAlign w:val="center"/>
          </w:tcPr>
          <w:p w14:paraId="042246A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普通翻译继续；未命中保持静默。</w:t>
            </w:r>
          </w:p>
        </w:tc>
        <w:tc>
          <w:tcPr>
            <w:tcW w:w="2948" w:type="dxa"/>
            <w:shd w:val="clear" w:color="auto" w:fill="F7F9FC"/>
            <w:tcMar>
              <w:top w:w="90" w:type="dxa"/>
              <w:left w:w="100" w:type="dxa"/>
              <w:bottom w:w="90" w:type="dxa"/>
              <w:right w:w="100" w:type="dxa"/>
            </w:tcMar>
            <w:vAlign w:val="center"/>
          </w:tcPr>
          <w:p w14:paraId="59A0E66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知识库异常导致翻译退出。</w:t>
            </w:r>
          </w:p>
        </w:tc>
      </w:tr>
      <w:tr w14:paraId="1543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00AED27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员工知识库无资料</w:t>
            </w:r>
          </w:p>
        </w:tc>
        <w:tc>
          <w:tcPr>
            <w:tcW w:w="4082" w:type="dxa"/>
            <w:tcMar>
              <w:top w:w="90" w:type="dxa"/>
              <w:left w:w="100" w:type="dxa"/>
              <w:bottom w:w="90" w:type="dxa"/>
              <w:right w:w="100" w:type="dxa"/>
            </w:tcMar>
            <w:vAlign w:val="center"/>
          </w:tcPr>
          <w:p w14:paraId="03A99E4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明确提示暂无资料。</w:t>
            </w:r>
          </w:p>
        </w:tc>
        <w:tc>
          <w:tcPr>
            <w:tcW w:w="2948" w:type="dxa"/>
            <w:tcMar>
              <w:top w:w="90" w:type="dxa"/>
              <w:left w:w="100" w:type="dxa"/>
              <w:bottom w:w="90" w:type="dxa"/>
              <w:right w:w="100" w:type="dxa"/>
            </w:tcMar>
            <w:vAlign w:val="center"/>
          </w:tcPr>
          <w:p w14:paraId="2AA6C4B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通过通识内容编造内部规则。</w:t>
            </w:r>
          </w:p>
        </w:tc>
      </w:tr>
      <w:tr w14:paraId="6C2B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C"/>
            <w:tcMar>
              <w:top w:w="90" w:type="dxa"/>
              <w:left w:w="100" w:type="dxa"/>
              <w:bottom w:w="90" w:type="dxa"/>
              <w:right w:w="100" w:type="dxa"/>
            </w:tcMar>
            <w:vAlign w:val="center"/>
          </w:tcPr>
          <w:p w14:paraId="4B096A4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输入来源/语言冲突</w:t>
            </w:r>
          </w:p>
        </w:tc>
        <w:tc>
          <w:tcPr>
            <w:tcW w:w="4082" w:type="dxa"/>
            <w:shd w:val="clear" w:color="auto" w:fill="F7F9FC"/>
            <w:tcMar>
              <w:top w:w="90" w:type="dxa"/>
              <w:left w:w="100" w:type="dxa"/>
              <w:bottom w:w="90" w:type="dxa"/>
              <w:right w:w="100" w:type="dxa"/>
            </w:tcMar>
            <w:vAlign w:val="center"/>
          </w:tcPr>
          <w:p w14:paraId="25517C2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提示依次说话/重新说，或进入受控兜底。</w:t>
            </w:r>
          </w:p>
        </w:tc>
        <w:tc>
          <w:tcPr>
            <w:tcW w:w="2948" w:type="dxa"/>
            <w:shd w:val="clear" w:color="auto" w:fill="F7F9FC"/>
            <w:tcMar>
              <w:top w:w="90" w:type="dxa"/>
              <w:left w:w="100" w:type="dxa"/>
              <w:bottom w:w="90" w:type="dxa"/>
              <w:right w:w="100" w:type="dxa"/>
            </w:tcMar>
            <w:vAlign w:val="center"/>
          </w:tcPr>
          <w:p w14:paraId="785119F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强行判断说话方和播放方向。</w:t>
            </w:r>
          </w:p>
        </w:tc>
      </w:tr>
      <w:tr w14:paraId="5B44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642FFEE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耳机识别/输入/输出异常</w:t>
            </w:r>
          </w:p>
        </w:tc>
        <w:tc>
          <w:tcPr>
            <w:tcW w:w="4082" w:type="dxa"/>
            <w:tcMar>
              <w:top w:w="90" w:type="dxa"/>
              <w:left w:w="100" w:type="dxa"/>
              <w:bottom w:w="90" w:type="dxa"/>
              <w:right w:w="100" w:type="dxa"/>
            </w:tcMar>
            <w:vAlign w:val="center"/>
          </w:tcPr>
          <w:p w14:paraId="4756C45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回到普通工牌可用状态，保持当前会话和语言记忆。</w:t>
            </w:r>
          </w:p>
        </w:tc>
        <w:tc>
          <w:tcPr>
            <w:tcW w:w="2948" w:type="dxa"/>
            <w:tcMar>
              <w:top w:w="90" w:type="dxa"/>
              <w:left w:w="100" w:type="dxa"/>
              <w:bottom w:w="90" w:type="dxa"/>
              <w:right w:w="100" w:type="dxa"/>
            </w:tcMar>
            <w:vAlign w:val="center"/>
          </w:tcPr>
          <w:p w14:paraId="61FDC24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会话被清空、主翻译链路不可用。</w:t>
            </w:r>
          </w:p>
        </w:tc>
      </w:tr>
      <w:tr w14:paraId="1D95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C"/>
            <w:tcMar>
              <w:top w:w="90" w:type="dxa"/>
              <w:left w:w="100" w:type="dxa"/>
              <w:bottom w:w="90" w:type="dxa"/>
              <w:right w:w="100" w:type="dxa"/>
            </w:tcMar>
            <w:vAlign w:val="center"/>
          </w:tcPr>
          <w:p w14:paraId="74546C4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耳机播放中拔出</w:t>
            </w:r>
          </w:p>
        </w:tc>
        <w:tc>
          <w:tcPr>
            <w:tcW w:w="4082" w:type="dxa"/>
            <w:shd w:val="clear" w:color="auto" w:fill="F7F9FC"/>
            <w:tcMar>
              <w:top w:w="90" w:type="dxa"/>
              <w:left w:w="100" w:type="dxa"/>
              <w:bottom w:w="90" w:type="dxa"/>
              <w:right w:w="100" w:type="dxa"/>
            </w:tcMar>
            <w:vAlign w:val="center"/>
          </w:tcPr>
          <w:p w14:paraId="7FBCE9C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暂停当前私密播放并提示。</w:t>
            </w:r>
          </w:p>
        </w:tc>
        <w:tc>
          <w:tcPr>
            <w:tcW w:w="2948" w:type="dxa"/>
            <w:shd w:val="clear" w:color="auto" w:fill="F7F9FC"/>
            <w:tcMar>
              <w:top w:w="90" w:type="dxa"/>
              <w:left w:w="100" w:type="dxa"/>
              <w:bottom w:w="90" w:type="dxa"/>
              <w:right w:w="100" w:type="dxa"/>
            </w:tcMar>
            <w:vAlign w:val="center"/>
          </w:tcPr>
          <w:p w14:paraId="39465EF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私密内容突然高音量外放。</w:t>
            </w:r>
          </w:p>
        </w:tc>
      </w:tr>
      <w:tr w14:paraId="6C6C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2D58443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游客知识候选过期/有新语音</w:t>
            </w:r>
          </w:p>
        </w:tc>
        <w:tc>
          <w:tcPr>
            <w:tcW w:w="4082" w:type="dxa"/>
            <w:tcMar>
              <w:top w:w="90" w:type="dxa"/>
              <w:left w:w="100" w:type="dxa"/>
              <w:bottom w:w="90" w:type="dxa"/>
              <w:right w:w="100" w:type="dxa"/>
            </w:tcMar>
            <w:vAlign w:val="center"/>
          </w:tcPr>
          <w:p w14:paraId="3FAEB5B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自动清除当前候选。</w:t>
            </w:r>
          </w:p>
        </w:tc>
        <w:tc>
          <w:tcPr>
            <w:tcW w:w="2948" w:type="dxa"/>
            <w:tcMar>
              <w:top w:w="90" w:type="dxa"/>
              <w:left w:w="100" w:type="dxa"/>
              <w:bottom w:w="90" w:type="dxa"/>
              <w:right w:w="100" w:type="dxa"/>
            </w:tcMar>
            <w:vAlign w:val="center"/>
          </w:tcPr>
          <w:p w14:paraId="7DE2891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旧候选在错误轮次被确认播放。</w:t>
            </w:r>
          </w:p>
        </w:tc>
      </w:tr>
    </w:tbl>
    <w:p w14:paraId="496BD4C2">
      <w:pPr>
        <w:spacing w:after="40"/>
        <w:rPr>
          <w:rFonts w:hint="eastAsia" w:ascii="微软雅黑" w:hAnsi="微软雅黑" w:eastAsia="微软雅黑" w:cs="微软雅黑"/>
        </w:rPr>
      </w:pPr>
    </w:p>
    <w:p w14:paraId="5054C546">
      <w:pPr>
        <w:pStyle w:val="3"/>
        <w:rPr>
          <w:rFonts w:hint="eastAsia" w:ascii="微软雅黑" w:hAnsi="微软雅黑" w:eastAsia="微软雅黑" w:cs="微软雅黑"/>
        </w:rPr>
      </w:pPr>
      <w:r>
        <w:rPr>
          <w:rFonts w:hint="eastAsia" w:ascii="微软雅黑" w:hAnsi="微软雅黑" w:eastAsia="微软雅黑" w:cs="微软雅黑"/>
        </w:rPr>
        <w:t>7. H5 / 运营后台软件需求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5386"/>
        <w:gridCol w:w="1361"/>
      </w:tblGrid>
      <w:tr w14:paraId="0452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17365D"/>
            <w:tcMar>
              <w:top w:w="90" w:type="dxa"/>
              <w:left w:w="100" w:type="dxa"/>
              <w:bottom w:w="90" w:type="dxa"/>
              <w:right w:w="100" w:type="dxa"/>
            </w:tcMar>
            <w:vAlign w:val="center"/>
          </w:tcPr>
          <w:p w14:paraId="2C705AF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模块</w:t>
            </w:r>
          </w:p>
        </w:tc>
        <w:tc>
          <w:tcPr>
            <w:tcW w:w="5386" w:type="dxa"/>
            <w:shd w:val="clear" w:color="auto" w:fill="17365D"/>
            <w:tcMar>
              <w:top w:w="90" w:type="dxa"/>
              <w:left w:w="100" w:type="dxa"/>
              <w:bottom w:w="90" w:type="dxa"/>
              <w:right w:w="100" w:type="dxa"/>
            </w:tcMar>
            <w:vAlign w:val="center"/>
          </w:tcPr>
          <w:p w14:paraId="59CC6C8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需求效果</w:t>
            </w:r>
          </w:p>
        </w:tc>
        <w:tc>
          <w:tcPr>
            <w:tcW w:w="1361" w:type="dxa"/>
            <w:shd w:val="clear" w:color="auto" w:fill="17365D"/>
            <w:tcMar>
              <w:top w:w="90" w:type="dxa"/>
              <w:left w:w="100" w:type="dxa"/>
              <w:bottom w:w="90" w:type="dxa"/>
              <w:right w:w="100" w:type="dxa"/>
            </w:tcMar>
            <w:vAlign w:val="center"/>
          </w:tcPr>
          <w:p w14:paraId="3462167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等级</w:t>
            </w:r>
          </w:p>
        </w:tc>
      </w:tr>
      <w:tr w14:paraId="430F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90" w:type="dxa"/>
              <w:left w:w="100" w:type="dxa"/>
              <w:bottom w:w="90" w:type="dxa"/>
              <w:right w:w="100" w:type="dxa"/>
            </w:tcMar>
            <w:vAlign w:val="center"/>
          </w:tcPr>
          <w:p w14:paraId="4E62FBA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设备绑定</w:t>
            </w:r>
          </w:p>
        </w:tc>
        <w:tc>
          <w:tcPr>
            <w:tcW w:w="5386" w:type="dxa"/>
            <w:tcMar>
              <w:top w:w="90" w:type="dxa"/>
              <w:left w:w="100" w:type="dxa"/>
              <w:bottom w:w="90" w:type="dxa"/>
              <w:right w:w="100" w:type="dxa"/>
            </w:tcMar>
            <w:vAlign w:val="center"/>
          </w:tcPr>
          <w:p w14:paraId="29B680D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管理设备编号、客户、门店、默认模式、语言、网络与版本信息。</w:t>
            </w:r>
          </w:p>
        </w:tc>
        <w:tc>
          <w:tcPr>
            <w:tcW w:w="1361" w:type="dxa"/>
            <w:tcMar>
              <w:top w:w="90" w:type="dxa"/>
              <w:left w:w="100" w:type="dxa"/>
              <w:bottom w:w="90" w:type="dxa"/>
              <w:right w:w="100" w:type="dxa"/>
            </w:tcMar>
            <w:vAlign w:val="center"/>
          </w:tcPr>
          <w:p w14:paraId="252F6D5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44FF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C"/>
            <w:tcMar>
              <w:top w:w="90" w:type="dxa"/>
              <w:left w:w="100" w:type="dxa"/>
              <w:bottom w:w="90" w:type="dxa"/>
              <w:right w:w="100" w:type="dxa"/>
            </w:tcMar>
            <w:vAlign w:val="center"/>
          </w:tcPr>
          <w:p w14:paraId="096F315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默认模式</w:t>
            </w:r>
          </w:p>
        </w:tc>
        <w:tc>
          <w:tcPr>
            <w:tcW w:w="5386" w:type="dxa"/>
            <w:shd w:val="clear" w:color="auto" w:fill="F7F9FC"/>
            <w:tcMar>
              <w:top w:w="90" w:type="dxa"/>
              <w:left w:w="100" w:type="dxa"/>
              <w:bottom w:w="90" w:type="dxa"/>
              <w:right w:w="100" w:type="dxa"/>
            </w:tcMar>
            <w:vAlign w:val="center"/>
          </w:tcPr>
          <w:p w14:paraId="7985AB7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配置开机默认 AUTO 或固定语言对。</w:t>
            </w:r>
          </w:p>
        </w:tc>
        <w:tc>
          <w:tcPr>
            <w:tcW w:w="1361" w:type="dxa"/>
            <w:shd w:val="clear" w:color="auto" w:fill="F7F9FC"/>
            <w:tcMar>
              <w:top w:w="90" w:type="dxa"/>
              <w:left w:w="100" w:type="dxa"/>
              <w:bottom w:w="90" w:type="dxa"/>
              <w:right w:w="100" w:type="dxa"/>
            </w:tcMar>
            <w:vAlign w:val="center"/>
          </w:tcPr>
          <w:p w14:paraId="02E348C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5EF8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90" w:type="dxa"/>
              <w:left w:w="100" w:type="dxa"/>
              <w:bottom w:w="90" w:type="dxa"/>
              <w:right w:w="100" w:type="dxa"/>
            </w:tcMar>
            <w:vAlign w:val="center"/>
          </w:tcPr>
          <w:p w14:paraId="54A1F04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候选语种</w:t>
            </w:r>
          </w:p>
        </w:tc>
        <w:tc>
          <w:tcPr>
            <w:tcW w:w="5386" w:type="dxa"/>
            <w:tcMar>
              <w:top w:w="90" w:type="dxa"/>
              <w:left w:w="100" w:type="dxa"/>
              <w:bottom w:w="90" w:type="dxa"/>
              <w:right w:w="100" w:type="dxa"/>
            </w:tcMar>
            <w:vAlign w:val="center"/>
          </w:tcPr>
          <w:p w14:paraId="48270A5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按客户/门店启用日、中、英、韩及其他允许语种。</w:t>
            </w:r>
          </w:p>
        </w:tc>
        <w:tc>
          <w:tcPr>
            <w:tcW w:w="1361" w:type="dxa"/>
            <w:tcMar>
              <w:top w:w="90" w:type="dxa"/>
              <w:left w:w="100" w:type="dxa"/>
              <w:bottom w:w="90" w:type="dxa"/>
              <w:right w:w="100" w:type="dxa"/>
            </w:tcMar>
            <w:vAlign w:val="center"/>
          </w:tcPr>
          <w:p w14:paraId="072E186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73A8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C"/>
            <w:tcMar>
              <w:top w:w="90" w:type="dxa"/>
              <w:left w:w="100" w:type="dxa"/>
              <w:bottom w:w="90" w:type="dxa"/>
              <w:right w:w="100" w:type="dxa"/>
            </w:tcMar>
            <w:vAlign w:val="center"/>
          </w:tcPr>
          <w:p w14:paraId="5AD0FCF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语言识别策略</w:t>
            </w:r>
          </w:p>
        </w:tc>
        <w:tc>
          <w:tcPr>
            <w:tcW w:w="5386" w:type="dxa"/>
            <w:shd w:val="clear" w:color="auto" w:fill="F7F9FC"/>
            <w:tcMar>
              <w:top w:w="90" w:type="dxa"/>
              <w:left w:w="100" w:type="dxa"/>
              <w:bottom w:w="90" w:type="dxa"/>
              <w:right w:w="100" w:type="dxa"/>
            </w:tcMar>
            <w:vAlign w:val="center"/>
          </w:tcPr>
          <w:p w14:paraId="0290D5B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可配置最短有效语音、置信度、短词白名单、品牌/商品/型号词、数字过滤、第三语言、软锁定及更新/重置策略。</w:t>
            </w:r>
          </w:p>
        </w:tc>
        <w:tc>
          <w:tcPr>
            <w:tcW w:w="1361" w:type="dxa"/>
            <w:shd w:val="clear" w:color="auto" w:fill="F7F9FC"/>
            <w:tcMar>
              <w:top w:w="90" w:type="dxa"/>
              <w:left w:w="100" w:type="dxa"/>
              <w:bottom w:w="90" w:type="dxa"/>
              <w:right w:w="100" w:type="dxa"/>
            </w:tcMar>
            <w:vAlign w:val="center"/>
          </w:tcPr>
          <w:p w14:paraId="5BBBFB5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1CA9D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90" w:type="dxa"/>
              <w:left w:w="100" w:type="dxa"/>
              <w:bottom w:w="90" w:type="dxa"/>
              <w:right w:w="100" w:type="dxa"/>
            </w:tcMar>
            <w:vAlign w:val="center"/>
          </w:tcPr>
          <w:p w14:paraId="592C799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游客知识管理</w:t>
            </w:r>
          </w:p>
        </w:tc>
        <w:tc>
          <w:tcPr>
            <w:tcW w:w="5386" w:type="dxa"/>
            <w:tcMar>
              <w:top w:w="90" w:type="dxa"/>
              <w:left w:w="100" w:type="dxa"/>
              <w:bottom w:w="90" w:type="dxa"/>
              <w:right w:w="100" w:type="dxa"/>
            </w:tcMar>
            <w:vAlign w:val="center"/>
          </w:tcPr>
          <w:p w14:paraId="18FC921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管理标准问题、同义问法、关键词、风险等级、多语言答案、审核与发布。</w:t>
            </w:r>
          </w:p>
        </w:tc>
        <w:tc>
          <w:tcPr>
            <w:tcW w:w="1361" w:type="dxa"/>
            <w:tcMar>
              <w:top w:w="90" w:type="dxa"/>
              <w:left w:w="100" w:type="dxa"/>
              <w:bottom w:w="90" w:type="dxa"/>
              <w:right w:w="100" w:type="dxa"/>
            </w:tcMar>
            <w:vAlign w:val="center"/>
          </w:tcPr>
          <w:p w14:paraId="63BFAB1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3F50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C"/>
            <w:tcMar>
              <w:top w:w="90" w:type="dxa"/>
              <w:left w:w="100" w:type="dxa"/>
              <w:bottom w:w="90" w:type="dxa"/>
              <w:right w:w="100" w:type="dxa"/>
            </w:tcMar>
            <w:vAlign w:val="center"/>
          </w:tcPr>
          <w:p w14:paraId="5FD9A5D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员工知识管理</w:t>
            </w:r>
          </w:p>
        </w:tc>
        <w:tc>
          <w:tcPr>
            <w:tcW w:w="5386" w:type="dxa"/>
            <w:shd w:val="clear" w:color="auto" w:fill="F7F9FC"/>
            <w:tcMar>
              <w:top w:w="90" w:type="dxa"/>
              <w:left w:w="100" w:type="dxa"/>
              <w:bottom w:w="90" w:type="dxa"/>
              <w:right w:w="100" w:type="dxa"/>
            </w:tcMar>
            <w:vAlign w:val="center"/>
          </w:tcPr>
          <w:p w14:paraId="4D66B0E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支持 FAQ/文档导入、分类、版本、审核、发布和下线。</w:t>
            </w:r>
          </w:p>
        </w:tc>
        <w:tc>
          <w:tcPr>
            <w:tcW w:w="1361" w:type="dxa"/>
            <w:shd w:val="clear" w:color="auto" w:fill="F7F9FC"/>
            <w:tcMar>
              <w:top w:w="90" w:type="dxa"/>
              <w:left w:w="100" w:type="dxa"/>
              <w:bottom w:w="90" w:type="dxa"/>
              <w:right w:w="100" w:type="dxa"/>
            </w:tcMar>
            <w:vAlign w:val="center"/>
          </w:tcPr>
          <w:p w14:paraId="087DA06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4B7D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90" w:type="dxa"/>
              <w:left w:w="100" w:type="dxa"/>
              <w:bottom w:w="90" w:type="dxa"/>
              <w:right w:w="100" w:type="dxa"/>
            </w:tcMar>
            <w:vAlign w:val="center"/>
          </w:tcPr>
          <w:p w14:paraId="7D44B64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知识绑定</w:t>
            </w:r>
          </w:p>
        </w:tc>
        <w:tc>
          <w:tcPr>
            <w:tcW w:w="5386" w:type="dxa"/>
            <w:tcMar>
              <w:top w:w="90" w:type="dxa"/>
              <w:left w:w="100" w:type="dxa"/>
              <w:bottom w:w="90" w:type="dxa"/>
              <w:right w:w="100" w:type="dxa"/>
            </w:tcMar>
            <w:vAlign w:val="center"/>
          </w:tcPr>
          <w:p w14:paraId="7E912B2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知识与客户、门店、设备组绑定，不允许跨租户访问。</w:t>
            </w:r>
          </w:p>
        </w:tc>
        <w:tc>
          <w:tcPr>
            <w:tcW w:w="1361" w:type="dxa"/>
            <w:tcMar>
              <w:top w:w="90" w:type="dxa"/>
              <w:left w:w="100" w:type="dxa"/>
              <w:bottom w:w="90" w:type="dxa"/>
              <w:right w:w="100" w:type="dxa"/>
            </w:tcMar>
            <w:vAlign w:val="center"/>
          </w:tcPr>
          <w:p w14:paraId="0B82345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006E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C"/>
            <w:tcMar>
              <w:top w:w="90" w:type="dxa"/>
              <w:left w:w="100" w:type="dxa"/>
              <w:bottom w:w="90" w:type="dxa"/>
              <w:right w:w="100" w:type="dxa"/>
            </w:tcMar>
            <w:vAlign w:val="center"/>
          </w:tcPr>
          <w:p w14:paraId="0147553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权限</w:t>
            </w:r>
          </w:p>
        </w:tc>
        <w:tc>
          <w:tcPr>
            <w:tcW w:w="5386" w:type="dxa"/>
            <w:shd w:val="clear" w:color="auto" w:fill="F7F9FC"/>
            <w:tcMar>
              <w:top w:w="90" w:type="dxa"/>
              <w:left w:w="100" w:type="dxa"/>
              <w:bottom w:w="90" w:type="dxa"/>
              <w:right w:w="100" w:type="dxa"/>
            </w:tcMar>
            <w:vAlign w:val="center"/>
          </w:tcPr>
          <w:p w14:paraId="160787C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客户/门店只能管理名下设备和知识；员工细分角色作为后续扩展。</w:t>
            </w:r>
          </w:p>
        </w:tc>
        <w:tc>
          <w:tcPr>
            <w:tcW w:w="1361" w:type="dxa"/>
            <w:shd w:val="clear" w:color="auto" w:fill="F7F9FC"/>
            <w:tcMar>
              <w:top w:w="90" w:type="dxa"/>
              <w:left w:w="100" w:type="dxa"/>
              <w:bottom w:w="90" w:type="dxa"/>
              <w:right w:w="100" w:type="dxa"/>
            </w:tcMar>
            <w:vAlign w:val="center"/>
          </w:tcPr>
          <w:p w14:paraId="3BEC16A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 基础</w:t>
            </w:r>
          </w:p>
        </w:tc>
      </w:tr>
      <w:tr w14:paraId="06BF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90" w:type="dxa"/>
              <w:left w:w="100" w:type="dxa"/>
              <w:bottom w:w="90" w:type="dxa"/>
              <w:right w:w="100" w:type="dxa"/>
            </w:tcMar>
            <w:vAlign w:val="center"/>
          </w:tcPr>
          <w:p w14:paraId="549A16C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网络状态</w:t>
            </w:r>
          </w:p>
        </w:tc>
        <w:tc>
          <w:tcPr>
            <w:tcW w:w="5386" w:type="dxa"/>
            <w:tcMar>
              <w:top w:w="90" w:type="dxa"/>
              <w:left w:w="100" w:type="dxa"/>
              <w:bottom w:w="90" w:type="dxa"/>
              <w:right w:w="100" w:type="dxa"/>
            </w:tcMar>
            <w:vAlign w:val="center"/>
          </w:tcPr>
          <w:p w14:paraId="787D40A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查看 Wi-Fi 频段、信号质量、重连次数、最近网络和错误。</w:t>
            </w:r>
          </w:p>
        </w:tc>
        <w:tc>
          <w:tcPr>
            <w:tcW w:w="1361" w:type="dxa"/>
            <w:tcMar>
              <w:top w:w="90" w:type="dxa"/>
              <w:left w:w="100" w:type="dxa"/>
              <w:bottom w:w="90" w:type="dxa"/>
              <w:right w:w="100" w:type="dxa"/>
            </w:tcMar>
            <w:vAlign w:val="center"/>
          </w:tcPr>
          <w:p w14:paraId="26F0D8E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r>
      <w:tr w14:paraId="5539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C"/>
            <w:tcMar>
              <w:top w:w="90" w:type="dxa"/>
              <w:left w:w="100" w:type="dxa"/>
              <w:bottom w:w="90" w:type="dxa"/>
              <w:right w:w="100" w:type="dxa"/>
            </w:tcMar>
            <w:vAlign w:val="center"/>
          </w:tcPr>
          <w:p w14:paraId="0B821DF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日志分析</w:t>
            </w:r>
          </w:p>
        </w:tc>
        <w:tc>
          <w:tcPr>
            <w:tcW w:w="5386" w:type="dxa"/>
            <w:shd w:val="clear" w:color="auto" w:fill="F7F9FC"/>
            <w:tcMar>
              <w:top w:w="90" w:type="dxa"/>
              <w:left w:w="100" w:type="dxa"/>
              <w:bottom w:w="90" w:type="dxa"/>
              <w:right w:w="100" w:type="dxa"/>
            </w:tcMar>
            <w:vAlign w:val="center"/>
          </w:tcPr>
          <w:p w14:paraId="19F6448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查看语言、耳机状态、输入来源、播放路由、知识候选、连续问答、延迟和错误等。</w:t>
            </w:r>
          </w:p>
        </w:tc>
        <w:tc>
          <w:tcPr>
            <w:tcW w:w="1361" w:type="dxa"/>
            <w:shd w:val="clear" w:color="auto" w:fill="F7F9FC"/>
            <w:tcMar>
              <w:top w:w="90" w:type="dxa"/>
              <w:left w:w="100" w:type="dxa"/>
              <w:bottom w:w="90" w:type="dxa"/>
              <w:right w:w="100" w:type="dxa"/>
            </w:tcMar>
            <w:vAlign w:val="center"/>
          </w:tcPr>
          <w:p w14:paraId="63046D0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r>
      <w:tr w14:paraId="58B1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90" w:type="dxa"/>
              <w:left w:w="100" w:type="dxa"/>
              <w:bottom w:w="90" w:type="dxa"/>
              <w:right w:w="100" w:type="dxa"/>
            </w:tcMar>
            <w:vAlign w:val="center"/>
          </w:tcPr>
          <w:p w14:paraId="60D2DCA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耳机策略</w:t>
            </w:r>
          </w:p>
        </w:tc>
        <w:tc>
          <w:tcPr>
            <w:tcW w:w="5386" w:type="dxa"/>
            <w:tcMar>
              <w:top w:w="90" w:type="dxa"/>
              <w:left w:w="100" w:type="dxa"/>
              <w:bottom w:w="90" w:type="dxa"/>
              <w:right w:w="100" w:type="dxa"/>
            </w:tcMar>
            <w:vAlign w:val="center"/>
          </w:tcPr>
          <w:p w14:paraId="254B9F2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管理指定耳机、功能开关、输入职责、输出路由、回退和调试策略。</w:t>
            </w:r>
          </w:p>
        </w:tc>
        <w:tc>
          <w:tcPr>
            <w:tcW w:w="1361" w:type="dxa"/>
            <w:tcMar>
              <w:top w:w="90" w:type="dxa"/>
              <w:left w:w="100" w:type="dxa"/>
              <w:bottom w:w="90" w:type="dxa"/>
              <w:right w:w="100" w:type="dxa"/>
            </w:tcMar>
            <w:vAlign w:val="center"/>
          </w:tcPr>
          <w:p w14:paraId="61754F8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r>
      <w:tr w14:paraId="61C4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C"/>
            <w:tcMar>
              <w:top w:w="90" w:type="dxa"/>
              <w:left w:w="100" w:type="dxa"/>
              <w:bottom w:w="90" w:type="dxa"/>
              <w:right w:w="100" w:type="dxa"/>
            </w:tcMar>
            <w:vAlign w:val="center"/>
          </w:tcPr>
          <w:p w14:paraId="13872FA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耳机状态</w:t>
            </w:r>
          </w:p>
        </w:tc>
        <w:tc>
          <w:tcPr>
            <w:tcW w:w="5386" w:type="dxa"/>
            <w:shd w:val="clear" w:color="auto" w:fill="F7F9FC"/>
            <w:tcMar>
              <w:top w:w="90" w:type="dxa"/>
              <w:left w:w="100" w:type="dxa"/>
              <w:bottom w:w="90" w:type="dxa"/>
              <w:right w:w="100" w:type="dxa"/>
            </w:tcMar>
            <w:vAlign w:val="center"/>
          </w:tcPr>
          <w:p w14:paraId="79026AE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查看连接/输入异常/输出异常、最近插拔和回退情况。</w:t>
            </w:r>
          </w:p>
        </w:tc>
        <w:tc>
          <w:tcPr>
            <w:tcW w:w="1361" w:type="dxa"/>
            <w:shd w:val="clear" w:color="auto" w:fill="F7F9FC"/>
            <w:tcMar>
              <w:top w:w="90" w:type="dxa"/>
              <w:left w:w="100" w:type="dxa"/>
              <w:bottom w:w="90" w:type="dxa"/>
              <w:right w:w="100" w:type="dxa"/>
            </w:tcMar>
            <w:vAlign w:val="center"/>
          </w:tcPr>
          <w:p w14:paraId="44C17CA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r>
    </w:tbl>
    <w:p w14:paraId="7BD36D78">
      <w:pPr>
        <w:spacing w:after="40"/>
        <w:rPr>
          <w:rFonts w:hint="eastAsia" w:ascii="微软雅黑" w:hAnsi="微软雅黑" w:eastAsia="微软雅黑" w:cs="微软雅黑"/>
        </w:rPr>
      </w:pPr>
    </w:p>
    <w:p w14:paraId="7B109D7B">
      <w:pPr>
        <w:pStyle w:val="3"/>
        <w:rPr>
          <w:rFonts w:hint="eastAsia" w:ascii="微软雅黑" w:hAnsi="微软雅黑" w:eastAsia="微软雅黑" w:cs="微软雅黑"/>
        </w:rPr>
      </w:pPr>
      <w:r>
        <w:rPr>
          <w:rFonts w:hint="eastAsia" w:ascii="微软雅黑" w:hAnsi="微软雅黑" w:eastAsia="微软雅黑" w:cs="微软雅黑"/>
        </w:rPr>
        <w:t>8. 数据、知识与权限边界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690"/>
      </w:tblGrid>
      <w:tr w14:paraId="2629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17365D"/>
            <w:tcMar>
              <w:top w:w="90" w:type="dxa"/>
              <w:left w:w="100" w:type="dxa"/>
              <w:bottom w:w="90" w:type="dxa"/>
              <w:right w:w="100" w:type="dxa"/>
            </w:tcMar>
            <w:vAlign w:val="center"/>
          </w:tcPr>
          <w:p w14:paraId="13DB0120">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边界项</w:t>
            </w:r>
          </w:p>
        </w:tc>
        <w:tc>
          <w:tcPr>
            <w:tcW w:w="6690" w:type="dxa"/>
            <w:shd w:val="clear" w:color="auto" w:fill="17365D"/>
            <w:tcMar>
              <w:top w:w="90" w:type="dxa"/>
              <w:left w:w="100" w:type="dxa"/>
              <w:bottom w:w="90" w:type="dxa"/>
              <w:right w:w="100" w:type="dxa"/>
            </w:tcMar>
            <w:vAlign w:val="center"/>
          </w:tcPr>
          <w:p w14:paraId="58963AF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8"/>
              </w:rPr>
              <w:t>要求</w:t>
            </w:r>
          </w:p>
        </w:tc>
      </w:tr>
      <w:tr w14:paraId="2CAB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13D2174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客户/门店隔离</w:t>
            </w:r>
          </w:p>
        </w:tc>
        <w:tc>
          <w:tcPr>
            <w:tcW w:w="6690" w:type="dxa"/>
            <w:tcMar>
              <w:top w:w="90" w:type="dxa"/>
              <w:left w:w="100" w:type="dxa"/>
              <w:bottom w:w="90" w:type="dxa"/>
              <w:right w:w="100" w:type="dxa"/>
            </w:tcMar>
            <w:vAlign w:val="center"/>
          </w:tcPr>
          <w:p w14:paraId="2ADD7DC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设备、知识、日志与权限不得跨客户或跨门店错误调用。</w:t>
            </w:r>
          </w:p>
        </w:tc>
      </w:tr>
      <w:tr w14:paraId="1BBB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C"/>
            <w:tcMar>
              <w:top w:w="90" w:type="dxa"/>
              <w:left w:w="100" w:type="dxa"/>
              <w:bottom w:w="90" w:type="dxa"/>
              <w:right w:w="100" w:type="dxa"/>
            </w:tcMar>
            <w:vAlign w:val="center"/>
          </w:tcPr>
          <w:p w14:paraId="2A29A0F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双知识库隔离</w:t>
            </w:r>
          </w:p>
        </w:tc>
        <w:tc>
          <w:tcPr>
            <w:tcW w:w="6690" w:type="dxa"/>
            <w:shd w:val="clear" w:color="auto" w:fill="F7F9FC"/>
            <w:tcMar>
              <w:top w:w="90" w:type="dxa"/>
              <w:left w:w="100" w:type="dxa"/>
              <w:bottom w:w="90" w:type="dxa"/>
              <w:right w:w="100" w:type="dxa"/>
            </w:tcMar>
            <w:vAlign w:val="center"/>
          </w:tcPr>
          <w:p w14:paraId="04B9783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游客知识库不得调用员工内部资料；员工知识库不得进入游客自动候选链路。</w:t>
            </w:r>
          </w:p>
        </w:tc>
      </w:tr>
      <w:tr w14:paraId="3039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7D6DA4F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回答依据</w:t>
            </w:r>
          </w:p>
        </w:tc>
        <w:tc>
          <w:tcPr>
            <w:tcW w:w="6690" w:type="dxa"/>
            <w:tcMar>
              <w:top w:w="90" w:type="dxa"/>
              <w:left w:w="100" w:type="dxa"/>
              <w:bottom w:w="90" w:type="dxa"/>
              <w:right w:w="100" w:type="dxa"/>
            </w:tcMar>
            <w:vAlign w:val="center"/>
          </w:tcPr>
          <w:p w14:paraId="7ACF3F9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游客知识使用审核后的标准答案；员工知识回答必须依据授权资料，资料缺失时明确未命中。</w:t>
            </w:r>
          </w:p>
        </w:tc>
      </w:tr>
      <w:tr w14:paraId="78F0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C"/>
            <w:tcMar>
              <w:top w:w="90" w:type="dxa"/>
              <w:left w:w="100" w:type="dxa"/>
              <w:bottom w:w="90" w:type="dxa"/>
              <w:right w:w="100" w:type="dxa"/>
            </w:tcMar>
            <w:vAlign w:val="center"/>
          </w:tcPr>
          <w:p w14:paraId="66900C3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敏感内容</w:t>
            </w:r>
          </w:p>
        </w:tc>
        <w:tc>
          <w:tcPr>
            <w:tcW w:w="6690" w:type="dxa"/>
            <w:shd w:val="clear" w:color="auto" w:fill="F7F9FC"/>
            <w:tcMar>
              <w:top w:w="90" w:type="dxa"/>
              <w:left w:w="100" w:type="dxa"/>
              <w:bottom w:w="90" w:type="dxa"/>
              <w:right w:w="100" w:type="dxa"/>
            </w:tcMar>
            <w:vAlign w:val="center"/>
          </w:tcPr>
          <w:p w14:paraId="668BD83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高风险对客承诺不进入首版自动可播放候选；敏感员工资料按权限控制。</w:t>
            </w:r>
          </w:p>
        </w:tc>
      </w:tr>
      <w:tr w14:paraId="69C8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31F1DCA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日志最小化</w:t>
            </w:r>
          </w:p>
        </w:tc>
        <w:tc>
          <w:tcPr>
            <w:tcW w:w="6690" w:type="dxa"/>
            <w:tcMar>
              <w:top w:w="90" w:type="dxa"/>
              <w:left w:w="100" w:type="dxa"/>
              <w:bottom w:w="90" w:type="dxa"/>
              <w:right w:w="100" w:type="dxa"/>
            </w:tcMar>
            <w:vAlign w:val="center"/>
          </w:tcPr>
          <w:p w14:paraId="19B4720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日志应满足问题定位和追溯需要，但避免长期保留无必要的完整敏感语音、明文个人信息。</w:t>
            </w:r>
          </w:p>
        </w:tc>
      </w:tr>
      <w:tr w14:paraId="43C8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C"/>
            <w:tcMar>
              <w:top w:w="90" w:type="dxa"/>
              <w:left w:w="100" w:type="dxa"/>
              <w:bottom w:w="90" w:type="dxa"/>
              <w:right w:w="100" w:type="dxa"/>
            </w:tcMar>
            <w:vAlign w:val="center"/>
          </w:tcPr>
          <w:p w14:paraId="5DE77A6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隐私提示</w:t>
            </w:r>
          </w:p>
        </w:tc>
        <w:tc>
          <w:tcPr>
            <w:tcW w:w="6690" w:type="dxa"/>
            <w:shd w:val="clear" w:color="auto" w:fill="F7F9FC"/>
            <w:tcMar>
              <w:top w:w="90" w:type="dxa"/>
              <w:left w:w="100" w:type="dxa"/>
              <w:bottom w:w="90" w:type="dxa"/>
              <w:right w:w="100" w:type="dxa"/>
            </w:tcMar>
            <w:vAlign w:val="center"/>
          </w:tcPr>
          <w:p w14:paraId="4B240BA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8"/>
              </w:rPr>
              <w:t>语音留存、隐私告知、数据存储区域等规则在试点前由甲方进一步确认，并落实为相应软件开关/提示。</w:t>
            </w:r>
          </w:p>
        </w:tc>
      </w:tr>
    </w:tbl>
    <w:p w14:paraId="0008CD85">
      <w:pPr>
        <w:spacing w:after="40"/>
        <w:rPr>
          <w:rFonts w:hint="eastAsia" w:ascii="微软雅黑" w:hAnsi="微软雅黑" w:eastAsia="微软雅黑" w:cs="微软雅黑"/>
        </w:rPr>
      </w:pPr>
    </w:p>
    <w:p w14:paraId="4502B3D0">
      <w:pPr>
        <w:pStyle w:val="3"/>
        <w:rPr>
          <w:rFonts w:hint="eastAsia" w:ascii="微软雅黑" w:hAnsi="微软雅黑" w:eastAsia="微软雅黑" w:cs="微软雅黑"/>
        </w:rPr>
      </w:pPr>
      <w:r>
        <w:rPr>
          <w:rFonts w:hint="eastAsia" w:ascii="微软雅黑" w:hAnsi="微软雅黑" w:eastAsia="微软雅黑" w:cs="微软雅黑"/>
          <w:lang w:val="en-US" w:eastAsia="zh-CN"/>
        </w:rPr>
        <w:t>9</w:t>
      </w:r>
      <w:r>
        <w:rPr>
          <w:rFonts w:hint="eastAsia" w:ascii="微软雅黑" w:hAnsi="微软雅黑" w:eastAsia="微软雅黑" w:cs="微软雅黑"/>
        </w:rPr>
        <w:t>. 核心软件验收结果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5216"/>
        <w:gridCol w:w="1304"/>
      </w:tblGrid>
      <w:tr w14:paraId="1001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17365D"/>
            <w:tcMar>
              <w:top w:w="90" w:type="dxa"/>
              <w:left w:w="100" w:type="dxa"/>
              <w:bottom w:w="90" w:type="dxa"/>
              <w:right w:w="100" w:type="dxa"/>
            </w:tcMar>
            <w:vAlign w:val="center"/>
          </w:tcPr>
          <w:p w14:paraId="4049F51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验收项</w:t>
            </w:r>
          </w:p>
        </w:tc>
        <w:tc>
          <w:tcPr>
            <w:tcW w:w="5216" w:type="dxa"/>
            <w:shd w:val="clear" w:color="auto" w:fill="17365D"/>
            <w:tcMar>
              <w:top w:w="90" w:type="dxa"/>
              <w:left w:w="100" w:type="dxa"/>
              <w:bottom w:w="90" w:type="dxa"/>
              <w:right w:w="100" w:type="dxa"/>
            </w:tcMar>
            <w:vAlign w:val="center"/>
          </w:tcPr>
          <w:p w14:paraId="69FA6F1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目标/要求</w:t>
            </w:r>
          </w:p>
        </w:tc>
        <w:tc>
          <w:tcPr>
            <w:tcW w:w="1304" w:type="dxa"/>
            <w:shd w:val="clear" w:color="auto" w:fill="17365D"/>
            <w:tcMar>
              <w:top w:w="90" w:type="dxa"/>
              <w:left w:w="100" w:type="dxa"/>
              <w:bottom w:w="90" w:type="dxa"/>
              <w:right w:w="100" w:type="dxa"/>
            </w:tcMar>
            <w:vAlign w:val="center"/>
          </w:tcPr>
          <w:p w14:paraId="7A8D1FB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color w:val="FFFFFF"/>
                <w:sz w:val="17"/>
              </w:rPr>
              <w:t>等级</w:t>
            </w:r>
          </w:p>
        </w:tc>
      </w:tr>
      <w:tr w14:paraId="497D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100" w:type="dxa"/>
              <w:bottom w:w="90" w:type="dxa"/>
              <w:right w:w="100" w:type="dxa"/>
            </w:tcMar>
            <w:vAlign w:val="center"/>
          </w:tcPr>
          <w:p w14:paraId="76E87883">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翻译会话启动</w:t>
            </w:r>
          </w:p>
        </w:tc>
        <w:tc>
          <w:tcPr>
            <w:tcW w:w="5216" w:type="dxa"/>
            <w:tcMar>
              <w:top w:w="90" w:type="dxa"/>
              <w:left w:w="100" w:type="dxa"/>
              <w:bottom w:w="90" w:type="dxa"/>
              <w:right w:w="100" w:type="dxa"/>
            </w:tcMar>
            <w:vAlign w:val="center"/>
          </w:tcPr>
          <w:p w14:paraId="23E2C5B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短按翻译键后 1 秒内进入监听状态并显示模式。</w:t>
            </w:r>
          </w:p>
        </w:tc>
        <w:tc>
          <w:tcPr>
            <w:tcW w:w="1304" w:type="dxa"/>
            <w:tcMar>
              <w:top w:w="90" w:type="dxa"/>
              <w:left w:w="100" w:type="dxa"/>
              <w:bottom w:w="90" w:type="dxa"/>
              <w:right w:w="100" w:type="dxa"/>
            </w:tcMar>
            <w:vAlign w:val="center"/>
          </w:tcPr>
          <w:p w14:paraId="5F3DC1C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07D4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C"/>
            <w:tcMar>
              <w:top w:w="90" w:type="dxa"/>
              <w:left w:w="100" w:type="dxa"/>
              <w:bottom w:w="90" w:type="dxa"/>
              <w:right w:w="100" w:type="dxa"/>
            </w:tcMar>
            <w:vAlign w:val="center"/>
          </w:tcPr>
          <w:p w14:paraId="2511FA0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员工连续问答启动</w:t>
            </w:r>
          </w:p>
        </w:tc>
        <w:tc>
          <w:tcPr>
            <w:tcW w:w="5216" w:type="dxa"/>
            <w:shd w:val="clear" w:color="auto" w:fill="F7F9FC"/>
            <w:tcMar>
              <w:top w:w="90" w:type="dxa"/>
              <w:left w:w="100" w:type="dxa"/>
              <w:bottom w:w="90" w:type="dxa"/>
              <w:right w:w="100" w:type="dxa"/>
            </w:tcMar>
            <w:vAlign w:val="center"/>
          </w:tcPr>
          <w:p w14:paraId="651AB2D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短按连续问答键后 1 秒内进入连续问答状态。</w:t>
            </w:r>
          </w:p>
        </w:tc>
        <w:tc>
          <w:tcPr>
            <w:tcW w:w="1304" w:type="dxa"/>
            <w:shd w:val="clear" w:color="auto" w:fill="F7F9FC"/>
            <w:tcMar>
              <w:top w:w="90" w:type="dxa"/>
              <w:left w:w="100" w:type="dxa"/>
              <w:bottom w:w="90" w:type="dxa"/>
              <w:right w:w="100" w:type="dxa"/>
            </w:tcMar>
            <w:vAlign w:val="center"/>
          </w:tcPr>
          <w:p w14:paraId="342FF90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0E1C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100" w:type="dxa"/>
              <w:bottom w:w="90" w:type="dxa"/>
              <w:right w:w="100" w:type="dxa"/>
            </w:tcMar>
            <w:vAlign w:val="center"/>
          </w:tcPr>
          <w:p w14:paraId="5D355DC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TTS 打断</w:t>
            </w:r>
          </w:p>
        </w:tc>
        <w:tc>
          <w:tcPr>
            <w:tcW w:w="5216" w:type="dxa"/>
            <w:tcMar>
              <w:top w:w="90" w:type="dxa"/>
              <w:left w:w="100" w:type="dxa"/>
              <w:bottom w:w="90" w:type="dxa"/>
              <w:right w:w="100" w:type="dxa"/>
            </w:tcMar>
            <w:vAlign w:val="center"/>
          </w:tcPr>
          <w:p w14:paraId="03C9448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新的有效语音或按键后，目标 500 ms 内停止播放。</w:t>
            </w:r>
          </w:p>
        </w:tc>
        <w:tc>
          <w:tcPr>
            <w:tcW w:w="1304" w:type="dxa"/>
            <w:tcMar>
              <w:top w:w="90" w:type="dxa"/>
              <w:left w:w="100" w:type="dxa"/>
              <w:bottom w:w="90" w:type="dxa"/>
              <w:right w:w="100" w:type="dxa"/>
            </w:tcMar>
            <w:vAlign w:val="center"/>
          </w:tcPr>
          <w:p w14:paraId="367793FF">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66CB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C"/>
            <w:tcMar>
              <w:top w:w="90" w:type="dxa"/>
              <w:left w:w="100" w:type="dxa"/>
              <w:bottom w:w="90" w:type="dxa"/>
              <w:right w:w="100" w:type="dxa"/>
            </w:tcMar>
            <w:vAlign w:val="center"/>
          </w:tcPr>
          <w:p w14:paraId="6E89382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翻译响应延迟</w:t>
            </w:r>
          </w:p>
        </w:tc>
        <w:tc>
          <w:tcPr>
            <w:tcW w:w="5216" w:type="dxa"/>
            <w:shd w:val="clear" w:color="auto" w:fill="F7F9FC"/>
            <w:tcMar>
              <w:top w:w="90" w:type="dxa"/>
              <w:left w:w="100" w:type="dxa"/>
              <w:bottom w:w="90" w:type="dxa"/>
              <w:right w:w="100" w:type="dxa"/>
            </w:tcMar>
            <w:vAlign w:val="center"/>
          </w:tcPr>
          <w:p w14:paraId="5287959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从有效语音结束至 TTS 首帧播放目标 ≤2 秒，理想 ≤1.5 秒。</w:t>
            </w:r>
          </w:p>
        </w:tc>
        <w:tc>
          <w:tcPr>
            <w:tcW w:w="1304" w:type="dxa"/>
            <w:shd w:val="clear" w:color="auto" w:fill="F7F9FC"/>
            <w:tcMar>
              <w:top w:w="90" w:type="dxa"/>
              <w:left w:w="100" w:type="dxa"/>
              <w:bottom w:w="90" w:type="dxa"/>
              <w:right w:w="100" w:type="dxa"/>
            </w:tcMar>
            <w:vAlign w:val="center"/>
          </w:tcPr>
          <w:p w14:paraId="7553169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TARGET</w:t>
            </w:r>
          </w:p>
        </w:tc>
      </w:tr>
      <w:tr w14:paraId="6747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100" w:type="dxa"/>
              <w:bottom w:w="90" w:type="dxa"/>
              <w:right w:w="100" w:type="dxa"/>
            </w:tcMar>
            <w:vAlign w:val="center"/>
          </w:tcPr>
          <w:p w14:paraId="44CCF9A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游客语种识别</w:t>
            </w:r>
          </w:p>
        </w:tc>
        <w:tc>
          <w:tcPr>
            <w:tcW w:w="5216" w:type="dxa"/>
            <w:tcMar>
              <w:top w:w="90" w:type="dxa"/>
              <w:left w:w="100" w:type="dxa"/>
              <w:bottom w:w="90" w:type="dxa"/>
              <w:right w:w="100" w:type="dxa"/>
            </w:tcMar>
            <w:vAlign w:val="center"/>
          </w:tcPr>
          <w:p w14:paraId="5608219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安静环境完整句目标 ≥95%，典型噪声场景目标 ≥90%。</w:t>
            </w:r>
          </w:p>
        </w:tc>
        <w:tc>
          <w:tcPr>
            <w:tcW w:w="1304" w:type="dxa"/>
            <w:tcMar>
              <w:top w:w="90" w:type="dxa"/>
              <w:left w:w="100" w:type="dxa"/>
              <w:bottom w:w="90" w:type="dxa"/>
              <w:right w:w="100" w:type="dxa"/>
            </w:tcMar>
            <w:vAlign w:val="center"/>
          </w:tcPr>
          <w:p w14:paraId="46B6AC95">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TARGET</w:t>
            </w:r>
          </w:p>
        </w:tc>
      </w:tr>
      <w:tr w14:paraId="5F1B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C"/>
            <w:tcMar>
              <w:top w:w="90" w:type="dxa"/>
              <w:left w:w="100" w:type="dxa"/>
              <w:bottom w:w="90" w:type="dxa"/>
              <w:right w:w="100" w:type="dxa"/>
            </w:tcMar>
            <w:vAlign w:val="center"/>
          </w:tcPr>
          <w:p w14:paraId="45963B1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 ASR</w:t>
            </w:r>
          </w:p>
        </w:tc>
        <w:tc>
          <w:tcPr>
            <w:tcW w:w="5216" w:type="dxa"/>
            <w:shd w:val="clear" w:color="auto" w:fill="F7F9FC"/>
            <w:tcMar>
              <w:top w:w="90" w:type="dxa"/>
              <w:left w:w="100" w:type="dxa"/>
              <w:bottom w:w="90" w:type="dxa"/>
              <w:right w:w="100" w:type="dxa"/>
            </w:tcMar>
            <w:vAlign w:val="center"/>
          </w:tcPr>
          <w:p w14:paraId="793D62C7">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安静环境常用语句目标 ≥95%，典型噪声场景目标 ≥90%。</w:t>
            </w:r>
          </w:p>
        </w:tc>
        <w:tc>
          <w:tcPr>
            <w:tcW w:w="1304" w:type="dxa"/>
            <w:shd w:val="clear" w:color="auto" w:fill="F7F9FC"/>
            <w:tcMar>
              <w:top w:w="90" w:type="dxa"/>
              <w:left w:w="100" w:type="dxa"/>
              <w:bottom w:w="90" w:type="dxa"/>
              <w:right w:w="100" w:type="dxa"/>
            </w:tcMar>
            <w:vAlign w:val="center"/>
          </w:tcPr>
          <w:p w14:paraId="72E9212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TARGET</w:t>
            </w:r>
          </w:p>
        </w:tc>
      </w:tr>
      <w:tr w14:paraId="4391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100" w:type="dxa"/>
              <w:bottom w:w="90" w:type="dxa"/>
              <w:right w:w="100" w:type="dxa"/>
            </w:tcMar>
            <w:vAlign w:val="center"/>
          </w:tcPr>
          <w:p w14:paraId="1162AD2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网络恢复</w:t>
            </w:r>
          </w:p>
        </w:tc>
        <w:tc>
          <w:tcPr>
            <w:tcW w:w="5216" w:type="dxa"/>
            <w:tcMar>
              <w:top w:w="90" w:type="dxa"/>
              <w:left w:w="100" w:type="dxa"/>
              <w:bottom w:w="90" w:type="dxa"/>
              <w:right w:w="100" w:type="dxa"/>
            </w:tcMar>
            <w:vAlign w:val="center"/>
          </w:tcPr>
          <w:p w14:paraId="66B4D50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Wi-Fi 断开/重连后可自动恢复，不要求重启设备。</w:t>
            </w:r>
          </w:p>
        </w:tc>
        <w:tc>
          <w:tcPr>
            <w:tcW w:w="1304" w:type="dxa"/>
            <w:tcMar>
              <w:top w:w="90" w:type="dxa"/>
              <w:left w:w="100" w:type="dxa"/>
              <w:bottom w:w="90" w:type="dxa"/>
              <w:right w:w="100" w:type="dxa"/>
            </w:tcMar>
            <w:vAlign w:val="center"/>
          </w:tcPr>
          <w:p w14:paraId="0E693CD9">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5E44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C"/>
            <w:tcMar>
              <w:top w:w="90" w:type="dxa"/>
              <w:left w:w="100" w:type="dxa"/>
              <w:bottom w:w="90" w:type="dxa"/>
              <w:right w:w="100" w:type="dxa"/>
            </w:tcMar>
            <w:vAlign w:val="center"/>
          </w:tcPr>
          <w:p w14:paraId="7424BADC">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员工答案依据</w:t>
            </w:r>
          </w:p>
        </w:tc>
        <w:tc>
          <w:tcPr>
            <w:tcW w:w="5216" w:type="dxa"/>
            <w:shd w:val="clear" w:color="auto" w:fill="F7F9FC"/>
            <w:tcMar>
              <w:top w:w="90" w:type="dxa"/>
              <w:left w:w="100" w:type="dxa"/>
              <w:bottom w:w="90" w:type="dxa"/>
              <w:right w:w="100" w:type="dxa"/>
            </w:tcMar>
            <w:vAlign w:val="center"/>
          </w:tcPr>
          <w:p w14:paraId="24EC68BB">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命中时可追溯来源；无资料时明确未命中，不得编造。</w:t>
            </w:r>
          </w:p>
        </w:tc>
        <w:tc>
          <w:tcPr>
            <w:tcW w:w="1304" w:type="dxa"/>
            <w:shd w:val="clear" w:color="auto" w:fill="F7F9FC"/>
            <w:tcMar>
              <w:top w:w="90" w:type="dxa"/>
              <w:left w:w="100" w:type="dxa"/>
              <w:bottom w:w="90" w:type="dxa"/>
              <w:right w:w="100" w:type="dxa"/>
            </w:tcMar>
            <w:vAlign w:val="center"/>
          </w:tcPr>
          <w:p w14:paraId="7BD6C44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3BB3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100" w:type="dxa"/>
              <w:bottom w:w="90" w:type="dxa"/>
              <w:right w:w="100" w:type="dxa"/>
            </w:tcMar>
            <w:vAlign w:val="center"/>
          </w:tcPr>
          <w:p w14:paraId="49098F1E">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知识隔离</w:t>
            </w:r>
          </w:p>
        </w:tc>
        <w:tc>
          <w:tcPr>
            <w:tcW w:w="5216" w:type="dxa"/>
            <w:tcMar>
              <w:top w:w="90" w:type="dxa"/>
              <w:left w:w="100" w:type="dxa"/>
              <w:bottom w:w="90" w:type="dxa"/>
              <w:right w:w="100" w:type="dxa"/>
            </w:tcMar>
            <w:vAlign w:val="center"/>
          </w:tcPr>
          <w:p w14:paraId="3D3A377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不得跨客户、跨门店或跨游客/员工知识范围调用。</w:t>
            </w:r>
          </w:p>
        </w:tc>
        <w:tc>
          <w:tcPr>
            <w:tcW w:w="1304" w:type="dxa"/>
            <w:tcMar>
              <w:top w:w="90" w:type="dxa"/>
              <w:left w:w="100" w:type="dxa"/>
              <w:bottom w:w="90" w:type="dxa"/>
              <w:right w:w="100" w:type="dxa"/>
            </w:tcMar>
            <w:vAlign w:val="center"/>
          </w:tcPr>
          <w:p w14:paraId="1B9C64F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P0</w:t>
            </w:r>
          </w:p>
        </w:tc>
      </w:tr>
      <w:tr w14:paraId="3E77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C"/>
            <w:tcMar>
              <w:top w:w="90" w:type="dxa"/>
              <w:left w:w="100" w:type="dxa"/>
              <w:bottom w:w="90" w:type="dxa"/>
              <w:right w:w="100" w:type="dxa"/>
            </w:tcMar>
            <w:vAlign w:val="center"/>
          </w:tcPr>
          <w:p w14:paraId="47ACA21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耳机基础独立性</w:t>
            </w:r>
          </w:p>
        </w:tc>
        <w:tc>
          <w:tcPr>
            <w:tcW w:w="5216" w:type="dxa"/>
            <w:shd w:val="clear" w:color="auto" w:fill="F7F9FC"/>
            <w:tcMar>
              <w:top w:w="90" w:type="dxa"/>
              <w:left w:w="100" w:type="dxa"/>
              <w:bottom w:w="90" w:type="dxa"/>
              <w:right w:w="100" w:type="dxa"/>
            </w:tcMar>
            <w:vAlign w:val="center"/>
          </w:tcPr>
          <w:p w14:paraId="6BAA852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无耳机或耳机异常时，原有翻译与员工知识问答仍可完成。</w:t>
            </w:r>
          </w:p>
        </w:tc>
        <w:tc>
          <w:tcPr>
            <w:tcW w:w="1304" w:type="dxa"/>
            <w:shd w:val="clear" w:color="auto" w:fill="F7F9FC"/>
            <w:tcMar>
              <w:top w:w="90" w:type="dxa"/>
              <w:left w:w="100" w:type="dxa"/>
              <w:bottom w:w="90" w:type="dxa"/>
              <w:right w:w="100" w:type="dxa"/>
            </w:tcMar>
            <w:vAlign w:val="center"/>
          </w:tcPr>
          <w:p w14:paraId="37104756">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r>
      <w:tr w14:paraId="403B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90" w:type="dxa"/>
              <w:left w:w="100" w:type="dxa"/>
              <w:bottom w:w="90" w:type="dxa"/>
              <w:right w:w="100" w:type="dxa"/>
            </w:tcMar>
            <w:vAlign w:val="center"/>
          </w:tcPr>
          <w:p w14:paraId="7CED8534">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耳机非对称输出</w:t>
            </w:r>
          </w:p>
        </w:tc>
        <w:tc>
          <w:tcPr>
            <w:tcW w:w="5216" w:type="dxa"/>
            <w:tcMar>
              <w:top w:w="90" w:type="dxa"/>
              <w:left w:w="100" w:type="dxa"/>
              <w:bottom w:w="90" w:type="dxa"/>
              <w:right w:w="100" w:type="dxa"/>
            </w:tcMar>
            <w:vAlign w:val="center"/>
          </w:tcPr>
          <w:p w14:paraId="39A2FE71">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游客译文/员工知识答案进入耳机；员工译文/游客知识答案通过工牌扬声器。</w:t>
            </w:r>
          </w:p>
        </w:tc>
        <w:tc>
          <w:tcPr>
            <w:tcW w:w="1304" w:type="dxa"/>
            <w:tcMar>
              <w:top w:w="90" w:type="dxa"/>
              <w:left w:w="100" w:type="dxa"/>
              <w:bottom w:w="90" w:type="dxa"/>
              <w:right w:w="100" w:type="dxa"/>
            </w:tcMar>
            <w:vAlign w:val="center"/>
          </w:tcPr>
          <w:p w14:paraId="098601CA">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r>
      <w:tr w14:paraId="72E1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C"/>
            <w:tcMar>
              <w:top w:w="90" w:type="dxa"/>
              <w:left w:w="100" w:type="dxa"/>
              <w:bottom w:w="90" w:type="dxa"/>
              <w:right w:w="100" w:type="dxa"/>
            </w:tcMar>
            <w:vAlign w:val="center"/>
          </w:tcPr>
          <w:p w14:paraId="0F0CCE6D">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耳机异常回退</w:t>
            </w:r>
          </w:p>
        </w:tc>
        <w:tc>
          <w:tcPr>
            <w:tcW w:w="5216" w:type="dxa"/>
            <w:shd w:val="clear" w:color="auto" w:fill="F7F9FC"/>
            <w:tcMar>
              <w:top w:w="90" w:type="dxa"/>
              <w:left w:w="100" w:type="dxa"/>
              <w:bottom w:w="90" w:type="dxa"/>
              <w:right w:w="100" w:type="dxa"/>
            </w:tcMar>
            <w:vAlign w:val="center"/>
          </w:tcPr>
          <w:p w14:paraId="592E7B48">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录音、处理中或 TTS 播放中拔出不崩溃、不丢失会话；私密 TTS 不突然高音量外放。</w:t>
            </w:r>
          </w:p>
        </w:tc>
        <w:tc>
          <w:tcPr>
            <w:tcW w:w="1304" w:type="dxa"/>
            <w:shd w:val="clear" w:color="auto" w:fill="F7F9FC"/>
            <w:tcMar>
              <w:top w:w="90" w:type="dxa"/>
              <w:left w:w="100" w:type="dxa"/>
              <w:bottom w:w="90" w:type="dxa"/>
              <w:right w:w="100" w:type="dxa"/>
            </w:tcMar>
            <w:vAlign w:val="center"/>
          </w:tcPr>
          <w:p w14:paraId="33F7B762">
            <w:pPr>
              <w:keepLines/>
              <w:spacing w:after="0" w:line="276" w:lineRule="auto"/>
              <w:rPr>
                <w:rFonts w:hint="eastAsia" w:ascii="微软雅黑" w:hAnsi="微软雅黑" w:eastAsia="微软雅黑" w:cs="微软雅黑"/>
              </w:rPr>
            </w:pPr>
            <w:r>
              <w:rPr>
                <w:rFonts w:hint="eastAsia" w:ascii="微软雅黑" w:hAnsi="微软雅黑" w:eastAsia="微软雅黑" w:cs="微软雅黑"/>
                <w:b w:val="0"/>
                <w:color w:val="222222"/>
                <w:sz w:val="17"/>
              </w:rPr>
              <w:t>P1</w:t>
            </w:r>
          </w:p>
        </w:tc>
      </w:tr>
    </w:tbl>
    <w:p w14:paraId="64F8A0CD">
      <w:pPr>
        <w:spacing w:after="40"/>
        <w:rPr>
          <w:rFonts w:hint="eastAsia" w:ascii="微软雅黑" w:hAnsi="微软雅黑" w:eastAsia="微软雅黑" w:cs="微软雅黑"/>
        </w:rPr>
      </w:pPr>
    </w:p>
    <w:p w14:paraId="6712A6BD">
      <w:pPr>
        <w:pStyle w:val="165"/>
        <w:jc w:val="left"/>
        <w:rPr>
          <w:rFonts w:hint="eastAsia" w:ascii="微软雅黑" w:hAnsi="微软雅黑" w:eastAsia="微软雅黑" w:cs="微软雅黑"/>
        </w:rPr>
      </w:pPr>
      <w:bookmarkStart w:id="0" w:name="_GoBack"/>
      <w:bookmarkEnd w:id="0"/>
    </w:p>
    <w:sectPr>
      <w:headerReference r:id="rId5" w:type="default"/>
      <w:footerReference r:id="rId6"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FC2C3">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40C32">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795D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0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17365D"/>
      <w:sz w:val="34"/>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F5597"/>
      <w:sz w:val="27"/>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2F5597"/>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200" w:after="120" w:line="240" w:lineRule="auto"/>
      <w:contextualSpacing/>
    </w:pPr>
    <w:rPr>
      <w:rFonts w:asciiTheme="majorHAnsi" w:hAnsiTheme="majorHAnsi" w:eastAsiaTheme="majorEastAsia" w:cstheme="majorBidi"/>
      <w:b/>
      <w:color w:val="17365D"/>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DocSubtitle"/>
    <w:qFormat/>
    <w:uiPriority w:val="0"/>
    <w:pPr>
      <w:spacing w:after="160" w:line="276" w:lineRule="auto"/>
    </w:pPr>
    <w:rPr>
      <w:rFonts w:ascii="Noto Sans CJK SC" w:hAnsi="Noto Sans CJK SC" w:eastAsia="Noto Sans CJK SC" w:cstheme="minorBidi"/>
      <w:color w:val="666666"/>
      <w:sz w:val="28"/>
      <w:szCs w:val="22"/>
      <w:lang w:val="en-US" w:eastAsia="en-US" w:bidi="ar-SA"/>
    </w:rPr>
  </w:style>
  <w:style w:type="paragraph" w:customStyle="1" w:styleId="165">
    <w:name w:val="SmallNote"/>
    <w:qFormat/>
    <w:uiPriority w:val="0"/>
    <w:pPr>
      <w:spacing w:after="60" w:line="276" w:lineRule="auto"/>
    </w:pPr>
    <w:rPr>
      <w:rFonts w:ascii="Noto Sans CJK SC" w:hAnsi="Noto Sans CJK SC" w:eastAsia="Noto Sans CJK SC" w:cstheme="minorBidi"/>
      <w:color w:val="666666"/>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417</Words>
  <Characters>487</Characters>
  <Lines>0</Lines>
  <Paragraphs>0</Paragraphs>
  <TotalTime>2</TotalTime>
  <ScaleCrop>false</ScaleCrop>
  <LinksUpToDate>false</LinksUpToDate>
  <CharactersWithSpaces>505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スズオト</dc:creator>
  <dc:description>generated by python-docx</dc:description>
  <cp:keywords>AI工牌, 软件需求, 功能边界, 翻译, 知识库, 耳机</cp:keywords>
  <cp:lastModifiedBy>スズオト</cp:lastModifiedBy>
  <dcterms:modified xsi:type="dcterms:W3CDTF">2026-08-18T03:49:02Z</dcterms:modified>
  <dc:subject>软件需求与功能边界</dc:subject>
  <dc:title>AI 工牌 1.0 软件需求及功能边界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eyJoZGlkIjoiMWNmNThlZDZmZTI5ZWZjZWUxYzNkZjZmNGFhNWYxYjgiLCJ1c2VySWQiOiI0MTUyOTM3OTkifQ==</vt:lpwstr>
  </property>
  <property fmtid="{D5CDD505-2E9C-101B-9397-08002B2CF9AE}" pid="3" name="KSOProductBuildVer">
    <vt:lpwstr>2052-12.1.0.28043</vt:lpwstr>
  </property>
  <property fmtid="{D5CDD505-2E9C-101B-9397-08002B2CF9AE}" pid="4" name="ICV">
    <vt:lpwstr>F234278B4C3D47ECB5B7BF0001231DC0_12</vt:lpwstr>
  </property>
</Properties>
</file>