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A2A11">
      <w:pPr>
        <w:rPr>
          <w:rFonts w:hint="default" w:eastAsiaTheme="minor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尼采AI工牌三方周例会(2026/9/12)</w:t>
      </w:r>
    </w:p>
    <w:bookmarkEnd w:id="0"/>
    <w:p w14:paraId="6DA525D7">
      <w:pPr>
        <w:rPr>
          <w:rFonts w:hint="eastAsia"/>
        </w:rPr>
      </w:pPr>
    </w:p>
    <w:p w14:paraId="7E8DD103">
      <w:pPr>
        <w:rPr>
          <w:rFonts w:hint="eastAsia"/>
        </w:rPr>
      </w:pPr>
      <w:r>
        <w:rPr>
          <w:rFonts w:hint="eastAsia"/>
        </w:rPr>
        <w:t>一、 楼氏 IA8201 内存不足问题的几个技术解决方案建议：</w:t>
      </w:r>
    </w:p>
    <w:p w14:paraId="484FE371">
      <w:pPr>
        <w:rPr>
          <w:rFonts w:hint="eastAsia"/>
        </w:rPr>
      </w:pPr>
      <w:r>
        <w:rPr>
          <w:rFonts w:hint="eastAsia"/>
        </w:rPr>
        <w:t>IA8201 的 SRAM 空间为 1.44MB。当同时加载 全双工 AEC（回声消除）+ 4 麦 Beamforming（波束成形）+ VAD（语音检测）+ KWS（唤醒词） 时，DSP 的 Data Memory 与 Instruction Memory 会出现溢出（Overflow）。</w:t>
      </w:r>
    </w:p>
    <w:p w14:paraId="2B61BD84">
      <w:pPr>
        <w:rPr>
          <w:rFonts w:hint="eastAsia"/>
        </w:rPr>
      </w:pPr>
      <w:r>
        <w:rPr>
          <w:rFonts w:hint="eastAsia"/>
        </w:rPr>
        <w:t>针对该问题，工程上能否采取“架构解耦与算力重分配”的策略：</w:t>
      </w:r>
    </w:p>
    <w:p w14:paraId="052E2614">
      <w:pPr>
        <w:rPr>
          <w:rFonts w:hint="eastAsia"/>
        </w:rPr>
      </w:pPr>
      <w:r>
        <w:rPr>
          <w:rFonts w:hint="eastAsia"/>
        </w:rPr>
        <w:t>方案 1：VAD 算法卸载与主控异步调度（改动最小）</w:t>
      </w:r>
    </w:p>
    <w:p w14:paraId="10378393">
      <w:pPr>
        <w:rPr>
          <w:rFonts w:hint="eastAsia"/>
        </w:rPr>
      </w:pPr>
      <w:r>
        <w:rPr>
          <w:rFonts w:hint="eastAsia"/>
        </w:rPr>
        <w:t>• 原理：IA8201 不再在 DSP 内部运行复杂的 AI-VAD 神经网络算法，仅保留极轻量级的“能量阈值检测（Energy VAD）”。</w:t>
      </w:r>
    </w:p>
    <w:p w14:paraId="42DF2DFF">
      <w:pPr>
        <w:rPr>
          <w:rFonts w:hint="eastAsia"/>
        </w:rPr>
      </w:pPr>
      <w:r>
        <w:rPr>
          <w:rFonts w:hint="eastAsia"/>
        </w:rPr>
        <w:t>• 解耦路径：当 IA8201 监测到声音能量超过阈值时，直接通过 GPIO 硬件中断唤醒 ESP32-P4 的 LP-Core（40MHz 低功耗协核心） 或 HP 主核心，由 P4 运行 ESP-SR（乐鑫官方轻量级 AI-VAD 模型）来完成最终的人声判定。</w:t>
      </w:r>
    </w:p>
    <w:p w14:paraId="558BF421">
      <w:pPr>
        <w:rPr>
          <w:rFonts w:hint="eastAsia"/>
        </w:rPr>
      </w:pPr>
      <w:r>
        <w:rPr>
          <w:rFonts w:hint="eastAsia"/>
        </w:rPr>
        <w:t>• 效果：为 IA8201 释放 30%~40% 的内存空间，让 IA8201 专注跑最硬核的 4 麦 Beamforming 和 AEC。</w:t>
      </w:r>
    </w:p>
    <w:p w14:paraId="32BB0501">
      <w:pPr>
        <w:rPr>
          <w:rFonts w:hint="eastAsia"/>
        </w:rPr>
      </w:pPr>
      <w:r>
        <w:rPr>
          <w:rFonts w:hint="eastAsia"/>
        </w:rPr>
        <w:t>方案 2：楼氏算法 Overlay 动态叠加与模块化剪裁（软件优化）</w:t>
      </w:r>
    </w:p>
    <w:p w14:paraId="714221FF">
      <w:pPr>
        <w:rPr>
          <w:rFonts w:hint="eastAsia"/>
        </w:rPr>
      </w:pPr>
      <w:r>
        <w:rPr>
          <w:rFonts w:hint="eastAsia"/>
        </w:rPr>
        <w:t>• 原理：要求楼氏（Knowles）FAE 团队提供 Overlay 动态内存加载机制。</w:t>
      </w:r>
    </w:p>
    <w:p w14:paraId="0DFA15D8">
      <w:pPr>
        <w:rPr>
          <w:rFonts w:hint="eastAsia"/>
        </w:rPr>
      </w:pPr>
      <w:r>
        <w:rPr>
          <w:rFonts w:hint="eastAsia"/>
        </w:rPr>
        <w:t>• 做法：</w:t>
      </w:r>
    </w:p>
    <w:p w14:paraId="4286D1F2">
      <w:pPr>
        <w:rPr>
          <w:rFonts w:hint="eastAsia"/>
        </w:rPr>
      </w:pPr>
      <w:r>
        <w:rPr>
          <w:rFonts w:hint="eastAsia"/>
        </w:rPr>
        <w:t>• 待机状态：IA8201 内存仅加载 VAD + 极简降噪模块；</w:t>
      </w:r>
    </w:p>
    <w:p w14:paraId="45E41CCE">
      <w:pPr>
        <w:rPr>
          <w:rFonts w:hint="eastAsia"/>
        </w:rPr>
      </w:pPr>
      <w:r>
        <w:rPr>
          <w:rFonts w:hint="eastAsia"/>
        </w:rPr>
        <w:t>• 工作/说话状态：VAD 触发后，通过 SPI 在几毫秒内将 AEC 和 4 麦 Beamforming 算法动态覆写（Overlay）到 DSP RAM 中；</w:t>
      </w:r>
    </w:p>
    <w:p w14:paraId="5ECC9B59">
      <w:pPr>
        <w:rPr>
          <w:rFonts w:hint="eastAsia"/>
        </w:rPr>
      </w:pPr>
      <w:r>
        <w:rPr>
          <w:rFonts w:hint="eastAsia"/>
        </w:rPr>
        <w:t>• 剪裁量化：将 Beamforming 的频段数量从全频段（0-8kHz）精简为人声核心频段（300Hz-3.4kHz），大幅降低系数矩阵占用的 RAM 空间。</w:t>
      </w:r>
    </w:p>
    <w:p w14:paraId="00DEA559">
      <w:pPr>
        <w:rPr>
          <w:rFonts w:hint="eastAsia"/>
        </w:rPr>
      </w:pPr>
      <w:r>
        <w:rPr>
          <w:rFonts w:hint="eastAsia"/>
        </w:rPr>
        <w:t>方案 3：降级为“双通道硬拼接波束”，精简 BF 算力开销</w:t>
      </w:r>
    </w:p>
    <w:p w14:paraId="7ACE1772">
      <w:pPr>
        <w:rPr>
          <w:rFonts w:hint="eastAsia"/>
        </w:rPr>
      </w:pPr>
      <w:r>
        <w:rPr>
          <w:rFonts w:hint="eastAsia"/>
        </w:rPr>
        <w:t>• 如果 4 麦克风全自适应波束成形算法开销太大，要求楼氏将其修改为 “固定空间波束（Fixed Beam）+ 双通道物理差分” 模式。</w:t>
      </w:r>
    </w:p>
    <w:p w14:paraId="14AA2ED9">
      <w:pPr>
        <w:rPr>
          <w:rFonts w:hint="eastAsia"/>
        </w:rPr>
      </w:pPr>
      <w:r>
        <w:rPr>
          <w:rFonts w:hint="eastAsia"/>
        </w:rPr>
        <w:t>• 物理上，上/前麦克风本身已有 15° 向上开孔和物理隔离，固定波束不需要复杂的实时矩阵计算，可大幅缩减 DSP 内存占用，同时依然能保障 大于 18dB 的通道隔离度。</w:t>
      </w:r>
    </w:p>
    <w:p w14:paraId="0D5800E4">
      <w:pPr>
        <w:rPr>
          <w:rFonts w:hint="eastAsia"/>
        </w:rPr>
      </w:pPr>
      <w:r>
        <w:rPr>
          <w:rFonts w:hint="eastAsia"/>
        </w:rPr>
        <w:t>方案 4：紧急备选——切至楼氏更高算力/大内存芯片（前三方案失效）</w:t>
      </w:r>
    </w:p>
    <w:p w14:paraId="10EAB4CF">
      <w:pPr>
        <w:rPr>
          <w:rFonts w:hint="eastAsia"/>
        </w:rPr>
      </w:pPr>
      <w:r>
        <w:rPr>
          <w:rFonts w:hint="eastAsia"/>
        </w:rPr>
        <w:t>• 如果楼氏官方评估后确认单 IA8201 绝对无法跑通，才考虑切换至楼氏下一代大内存 DSP（如 IA8508）或增加外部 SPI PSRAM/SRAM。但此方案会拉长 EVT 周期并增加 BOM 成本，仅作为最后的底线备选。</w:t>
      </w:r>
    </w:p>
    <w:p w14:paraId="62DF2119">
      <w:pPr>
        <w:rPr>
          <w:rFonts w:hint="eastAsia"/>
        </w:rPr>
      </w:pPr>
    </w:p>
    <w:p w14:paraId="4CA6529F">
      <w:pPr>
        <w:rPr>
          <w:rFonts w:hint="eastAsia"/>
        </w:rPr>
      </w:pPr>
    </w:p>
    <w:p w14:paraId="30AA241A">
      <w:pPr>
        <w:rPr>
          <w:rFonts w:hint="eastAsia"/>
        </w:rPr>
      </w:pPr>
      <w:r>
        <w:rPr>
          <w:rFonts w:hint="eastAsia"/>
        </w:rPr>
        <w:t>1. 关于“耳麦接不到 8201 导致扬声器外放回声无法消除”的风险</w:t>
      </w:r>
    </w:p>
    <w:p w14:paraId="24ADB5B6">
      <w:pPr>
        <w:rPr>
          <w:rFonts w:hint="eastAsia"/>
        </w:rPr>
      </w:pPr>
      <w:r>
        <w:rPr>
          <w:rFonts w:hint="eastAsia"/>
        </w:rPr>
        <w:t>• 问题真相：耳麦如果直接接在 P4 的 Codec 上而不经过 IA8201，Smart PA 外放 TTS 译文时，IA8201 抓不到耳麦麦克风的物理信号，会导致员工戴耳麦说话时无法打断外放。</w:t>
      </w:r>
    </w:p>
    <w:p w14:paraId="1F9C2144">
      <w:pPr>
        <w:rPr>
          <w:rFonts w:hint="eastAsia"/>
        </w:rPr>
      </w:pPr>
      <w:r>
        <w:rPr>
          <w:rFonts w:hint="eastAsia"/>
        </w:rPr>
        <w:t>• 解答与建议：</w:t>
      </w:r>
    </w:p>
    <w:p w14:paraId="0F000DB3">
      <w:pPr>
        <w:rPr>
          <w:rFonts w:hint="eastAsia"/>
        </w:rPr>
      </w:pPr>
      <w:r>
        <w:rPr>
          <w:rFonts w:hint="eastAsia"/>
        </w:rPr>
        <w:t>• 不能寄希望于大模型（LLM）来处理。LLM 运行在云端，时延在 1~2 秒以上，而回声消除和打断（Barge-in）必须在 500ms 内在端侧实时完成，云端大模型无法解决物理回声泄漏。</w:t>
      </w:r>
    </w:p>
    <w:p w14:paraId="568B7C92">
      <w:pPr>
        <w:rPr>
          <w:rFonts w:hint="eastAsia"/>
        </w:rPr>
      </w:pPr>
      <w:r>
        <w:rPr>
          <w:rFonts w:hint="eastAsia"/>
        </w:rPr>
        <w:t>• 工程解决建议方案：须在硬件电路设计中，将 Smart PA 的 DAC 音频输出端引出一条数字/模拟 Loopback 参考线（AEC Reference Signal）直接送入 IA8201 的 Reference Input 通道。只要 IA8201 拿到了 Smart PA 的外放参考音，就能在端侧进行 AEC 扣除，耳麦信号即使由 P4 采集，也可以由 P4 软件做简单的侧音抑制。</w:t>
      </w:r>
    </w:p>
    <w:p w14:paraId="0884479A">
      <w:pPr>
        <w:rPr>
          <w:rFonts w:hint="eastAsia"/>
        </w:rPr>
      </w:pPr>
      <w:r>
        <w:rPr>
          <w:rFonts w:hint="eastAsia"/>
        </w:rPr>
        <w:t>2. 关于“驱动调试当前条件限制（屏幕、RGB、电量计无法调试）”</w:t>
      </w:r>
    </w:p>
    <w:p w14:paraId="3AC05808">
      <w:pPr>
        <w:rPr>
          <w:rFonts w:hint="eastAsia"/>
        </w:rPr>
      </w:pPr>
      <w:r>
        <w:rPr>
          <w:rFonts w:hint="eastAsia"/>
        </w:rPr>
        <w:t>• 指导：在 9 月 15 日原理图冻结前，能否先使用通用 ESP32-P4 开发板 + 外挂模块扩展板进行驱动盲调？这样就不会因为硬件板框未出而拖延软件底层驱动（底软）的合并进度。</w:t>
      </w:r>
    </w:p>
    <w:p w14:paraId="3CE50200">
      <w:pPr>
        <w:rPr>
          <w:rFonts w:hint="eastAsia"/>
        </w:rPr>
      </w:pPr>
      <w:r>
        <w:rPr>
          <w:rFonts w:hint="eastAsia"/>
        </w:rPr>
        <w:t>3. 关于“配网逻辑：采用 PDD 还是 C5 的 AP 模式”</w:t>
      </w:r>
    </w:p>
    <w:p w14:paraId="67BF4FCE">
      <w:pPr>
        <w:rPr>
          <w:rFonts w:hint="eastAsia"/>
        </w:rPr>
      </w:pPr>
      <w:r>
        <w:rPr>
          <w:rFonts w:hint="eastAsia"/>
        </w:rPr>
        <w:t>• 建议：选择 ESP32-C5 的 Soft-AP + BLE 混合配网模式。</w:t>
      </w:r>
    </w:p>
    <w:p w14:paraId="535E594A">
      <w:pPr>
        <w:rPr>
          <w:rFonts w:hint="eastAsia"/>
        </w:rPr>
      </w:pPr>
      <w:r>
        <w:rPr>
          <w:rFonts w:hint="eastAsia"/>
        </w:rPr>
        <w:t xml:space="preserve">• 理由：日本 B 端企业（酒店、免税店）的 Wi-Fi 严格禁止未经许可的 P2P/PDD 直连。利用 C5 原生的 BLE 5.0 进行手机/H5 靠近鉴权，再通过 Soft-AP 引导工牌写入企业级 5GHz Wi-Fi SSID 和密码，是日本企业 DX 接入的标准合规路径。                                              </w:t>
      </w:r>
    </w:p>
    <w:p w14:paraId="7A0ECB89">
      <w:pPr>
        <w:rPr>
          <w:rFonts w:hint="eastAsia"/>
        </w:rPr>
      </w:pPr>
      <w:r>
        <w:rPr>
          <w:rFonts w:hint="eastAsia"/>
        </w:rPr>
        <w:t xml:space="preserve">                  </w:t>
      </w:r>
    </w:p>
    <w:p w14:paraId="59D9DAF2">
      <w:pPr>
        <w:rPr>
          <w:rFonts w:hint="eastAsia"/>
        </w:rPr>
      </w:pPr>
    </w:p>
    <w:p w14:paraId="0BB69D16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>建议</w:t>
      </w:r>
      <w:r>
        <w:rPr>
          <w:rFonts w:hint="eastAsia"/>
        </w:rPr>
        <w:t>总结：</w:t>
      </w:r>
    </w:p>
    <w:p w14:paraId="46EFF145">
      <w:pPr>
        <w:rPr>
          <w:rFonts w:hint="eastAsia"/>
        </w:rPr>
      </w:pPr>
      <w:r>
        <w:rPr>
          <w:rFonts w:hint="eastAsia"/>
        </w:rPr>
        <w:t>1. “针对 IA8201 内存风险，请贵司会同楼氏供应商优先按‘VAD 卸载至 ESP32-P4 + IA8201 算法 Overlay/剪裁’的方案拿出验证 Log，有效保障 4 麦 Beamforming 与 AEC 强打断这两个核心体验指标不被打折。”</w:t>
      </w:r>
    </w:p>
    <w:p w14:paraId="4861A85E">
      <w:pPr>
        <w:rPr>
          <w:rFonts w:hint="eastAsia"/>
        </w:rPr>
      </w:pPr>
      <w:r>
        <w:rPr>
          <w:rFonts w:hint="eastAsia"/>
        </w:rPr>
        <w:t>2. “耳麦回声问题不押宝给云端大模型。请贵司硬件工程师在 9 月 15 日原理图冻结前，确认已将 Smart PA 的外放参考音（Loopback）物理布线接入 DSP/主控的 AEC 参考通道。”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6357AE"/>
    <w:rsid w:val="3E63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2026-09-11T12:17:00Z</dcterms:created>
  <dc:creator>蒋旭侠客行</dc:creator>
  <cp:lastModifiedBy>蒋旭侠客行</cp:lastModifiedBy>
  <dcterms:modified xsi:type="dcterms:W3CDTF">2026-09-11T12:22:17Z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76B8D11DDF4D49789517D0A092AD5371_11</vt:lpwstr>
  </property>
  <property fmtid="{D5CDD505-2E9C-101B-9397-08002B2CF9AE}" pid="4" name="KSOTemplateDocerSaveRecord">
    <vt:lpwstr>eyJoZGlkIjoiYWJkYTA3Yzc3NjBjM2ZhN2RiYTM3MDMxOGIxNDE2YzMiLCJ1c2VySWQiOiIzMDM2MTAzMjMifQ==</vt:lpwstr>
  </property>
</Properties>
</file>