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云侧下周工作计划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95959"/>
          <w:sz w:val="21"/>
        </w:rPr>
        <w:t>2026-09-14 ~ 09-18 · 基于 9.12 三方例会待办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本周主线：把「翻译质量门控」从「能跑」做到「可配置 + 已验证」；搭起 OTA 配置骨架；行业方向预研收口。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一、任务清单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3"/>
        </w:rPr>
        <w:t>任务一（重点）· 语言漂移 + 品牌词表白名单测试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目标：</w:t>
      </w:r>
      <w:r>
        <w:rPr>
          <w:rFonts w:ascii="宋体" w:hAnsi="宋体" w:eastAsia="宋体"/>
          <w:b w:val="0"/>
          <w:sz w:val="21"/>
        </w:rPr>
        <w:t>验证 visitor_language 防漂移 + 品牌词表 / 白名单门控效果，产出测试报告。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步骤：</w:t>
      </w:r>
      <w:r>
        <w:rPr>
          <w:rFonts w:ascii="宋体" w:hAnsi="宋体" w:eastAsia="宋体"/>
          <w:b w:val="0"/>
          <w:sz w:val="21"/>
        </w:rPr>
        <w:t>① 设计测试用例（换游客不重置 / 夹杂语言方向漂移 / 品牌词命中与未命中 / 白名单命中）；② 用模拟器（simulator.html）执行；③ 记录低置信度日志、验证降级策略。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交付：</w:t>
      </w:r>
      <w:r>
        <w:rPr>
          <w:rFonts w:ascii="宋体" w:hAnsi="宋体" w:eastAsia="宋体"/>
          <w:b w:val="0"/>
          <w:sz w:val="21"/>
        </w:rPr>
        <w:t>测试用例文档 + 测试报告 + 问题清单。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依赖：</w:t>
      </w:r>
      <w:r>
        <w:rPr>
          <w:rFonts w:ascii="宋体" w:hAnsi="宋体" w:eastAsia="宋体"/>
          <w:b w:val="0"/>
          <w:sz w:val="21"/>
        </w:rPr>
        <w:t>模拟器已可用。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3"/>
        </w:rPr>
        <w:t>任务二 · 品牌词表白名单后台静态配置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目标：</w:t>
      </w:r>
      <w:r>
        <w:rPr>
          <w:rFonts w:ascii="宋体" w:hAnsi="宋体" w:eastAsia="宋体"/>
          <w:b w:val="0"/>
          <w:sz w:val="21"/>
        </w:rPr>
        <w:t>把当前硬编码的品牌词表 + 白名单改为后台可配。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步骤：</w:t>
      </w:r>
      <w:r>
        <w:rPr>
          <w:rFonts w:ascii="宋体" w:hAnsi="宋体" w:eastAsia="宋体"/>
          <w:b w:val="0"/>
          <w:sz w:val="21"/>
        </w:rPr>
        <w:t>① 后台新增品牌词表 / 白名单 CRUD 接口；② 后台 UI 页面；③ 配置实时下发到翻译链路生效。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交付：</w:t>
      </w:r>
      <w:r>
        <w:rPr>
          <w:rFonts w:ascii="宋体" w:hAnsi="宋体" w:eastAsia="宋体"/>
          <w:b w:val="0"/>
          <w:sz w:val="21"/>
        </w:rPr>
        <w:t>后台可配功能上线。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联动：</w:t>
      </w:r>
      <w:r>
        <w:rPr>
          <w:rFonts w:ascii="宋体" w:hAnsi="宋体" w:eastAsia="宋体"/>
          <w:b w:val="0"/>
          <w:sz w:val="21"/>
        </w:rPr>
        <w:t>与任务一联动：测试发现的问题可直接改配置复测。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3"/>
        </w:rPr>
        <w:t>任务三（视情况）· OTA 配置服务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目标：</w:t>
      </w:r>
      <w:r>
        <w:rPr>
          <w:rFonts w:ascii="宋体" w:hAnsi="宋体" w:eastAsia="宋体"/>
          <w:b w:val="0"/>
          <w:sz w:val="21"/>
        </w:rPr>
        <w:t>搭起 OTA 配置服务，或提供内网 VPN 供端侧自建。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步骤：</w:t>
      </w:r>
      <w:r>
        <w:rPr>
          <w:rFonts w:ascii="宋体" w:hAnsi="宋体" w:eastAsia="宋体"/>
          <w:b w:val="0"/>
          <w:sz w:val="21"/>
        </w:rPr>
        <w:t>① 评估复用现有芯片 OTA 方案 vs 云端自建；② 搭建配置下发服务（语言对 / LID 策略 / 品牌词表等）；③ 与端侧确认下发通道（MQTT / 等价）。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交付：</w:t>
      </w:r>
      <w:r>
        <w:rPr>
          <w:rFonts w:ascii="宋体" w:hAnsi="宋体" w:eastAsia="宋体"/>
          <w:b w:val="0"/>
          <w:sz w:val="21"/>
        </w:rPr>
        <w:t>OTA 配置服务可用，或 VPN 打通。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依赖：</w:t>
      </w:r>
      <w:r>
        <w:rPr>
          <w:rFonts w:ascii="宋体" w:hAnsi="宋体" w:eastAsia="宋体"/>
          <w:b w:val="0"/>
          <w:sz w:val="21"/>
        </w:rPr>
        <w:t>需端侧提供芯片 OTA 方案信息。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3"/>
        </w:rPr>
        <w:t>任务四（轻量）· 行业场景方向建议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目标：</w:t>
      </w:r>
      <w:r>
        <w:rPr>
          <w:rFonts w:ascii="宋体" w:hAnsi="宋体" w:eastAsia="宋体"/>
          <w:b w:val="0"/>
          <w:sz w:val="21"/>
        </w:rPr>
        <w:t>把「分组多语言广播能力」提案整理成正式方向建议（可选补充其他场景）。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交付：</w:t>
      </w:r>
      <w:r>
        <w:rPr>
          <w:rFonts w:ascii="宋体" w:hAnsi="宋体" w:eastAsia="宋体"/>
          <w:b w:val="0"/>
          <w:sz w:val="21"/>
        </w:rPr>
        <w:t>方向建议文档。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二、协同与依赖（需他方）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蒋旭 UI 需求动机（周一）：</w:t>
      </w:r>
      <w:r>
        <w:rPr>
          <w:rFonts w:ascii="宋体" w:hAnsi="宋体" w:eastAsia="宋体"/>
          <w:b w:val="0"/>
          <w:sz w:val="21"/>
        </w:rPr>
        <w:t>后续 H5 对接依据，需及时收到。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时延口径对齐：</w:t>
      </w:r>
      <w:r>
        <w:rPr>
          <w:rFonts w:ascii="宋体" w:hAnsi="宋体" w:eastAsia="宋体"/>
          <w:b w:val="0"/>
          <w:sz w:val="21"/>
        </w:rPr>
        <w:t>纪要「2 秒以内」 vs PRD &lt;1.5s，与端侧澄清是端到端还是云端处理。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端侧耳麦接入方案（TT 主导）：</w:t>
      </w:r>
      <w:r>
        <w:rPr>
          <w:rFonts w:ascii="宋体" w:hAnsi="宋体" w:eastAsia="宋体"/>
          <w:b w:val="0"/>
          <w:sz w:val="21"/>
        </w:rPr>
        <w:t>云侧了解即可，影响后续真机联调。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9.15 端侧原理图冻结：</w:t>
      </w:r>
      <w:r>
        <w:rPr>
          <w:rFonts w:ascii="宋体" w:hAnsi="宋体" w:eastAsia="宋体"/>
          <w:b w:val="0"/>
          <w:sz w:val="21"/>
        </w:rPr>
        <w:t>云侧配合确认硬件边界（外扩内存 / 空余音频输入）。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日期</w:t>
            </w:r>
          </w:p>
        </w:tc>
        <w:tc>
          <w:tcPr>
            <w:tcW w:type="dxa" w:w="6803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重点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9.14（周一）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行业场景建议收口；品牌词表白名单后台开工；等蒋旭 UI 动机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9.15（周二）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后台配置开发；语言漂移测试用例设计；端侧原理图冻结（协同）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9.16（周三）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语言漂移 + 品牌词表白名单测试执行；后台配置联调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9.17（周四）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OTA 配置服务搭建；测试报告整理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9.18（周五）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OTA 收尾；周报汇总；下周计划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四、风险 / 阻塞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时延口径未对齐可能影响联调验收。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OTA 方案取决于端侧芯片能力，可能延期。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蒋旭 UI 动机若延迟，H5 相关项顺延。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