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</w:pPr>
      <w:r>
        <w:t>Manage employee documents</w:t>
      </w:r>
    </w:p>
    <w:p>
      <w:pPr>
        <w:spacing w:after="200"/>
      </w:pPr>
      <w:r>
        <w:rPr>
          <w:rFonts w:ascii="Aptos" w:hAnsi="Aptos"/>
          <w:b/>
          <w:color w:val="64748B"/>
          <w:sz w:val="18"/>
        </w:rPr>
        <w:t>UJ010  |  User acceptance test  |  Version 2.0</w:t>
      </w:r>
    </w:p>
    <w:p>
      <w:pPr>
        <w:spacing w:after="200"/>
      </w:pPr>
      <w:r>
        <w:t>Confirm secure upload, request, acknowledgement, version and archive behaviour for documents attached to an individual employee.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992"/>
      </w:tblGrid>
      <w:tr>
        <w:trPr>
          <w:cantSplit/>
        </w:trPr>
        <w:tc>
          <w:tcPr>
            <w:tcW w:type="dxa" w:w="22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2F559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Primary tester</w:t>
            </w:r>
          </w:p>
        </w:tc>
        <w:tc>
          <w:tcPr>
            <w:tcW w:type="dxa" w:w="799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HR Administrator and Employee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2F559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Starting state</w:t>
            </w:r>
          </w:p>
        </w:tc>
        <w:tc>
          <w:tcPr>
            <w:tcW w:type="dxa" w:w="799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An active employee linked to a user; document storage and malware scanning available; document types configured.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2F559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799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Clean PDF documents, one document request and one acknowledgement request.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2F559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Manual scope</w:t>
            </w:r>
          </w:p>
        </w:tc>
        <w:tc>
          <w:tcPr>
            <w:tcW w:type="dxa" w:w="799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Manual test covers the successful end-to-end outcome only. Validation, permissions, security, failure and boundary cases are covered by Playwright and other automated checks.</w:t>
            </w:r>
          </w:p>
        </w:tc>
      </w:tr>
    </w:tbl>
    <w:p/>
    <w:p>
      <w:pPr>
        <w:pStyle w:val="Heading2"/>
      </w:pPr>
      <w:r>
        <w:t>Journey steps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"/>
        <w:gridCol w:w="3816"/>
        <w:gridCol w:w="5832"/>
      </w:tblGrid>
      <w:tr>
        <w:trPr>
          <w:tblHeader w:val="true"/>
          <w:cantSplit/>
        </w:trPr>
        <w:tc>
          <w:tcPr>
            <w:tcW w:type="dxa" w:w="691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17365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#</w:t>
            </w:r>
          </w:p>
        </w:tc>
        <w:tc>
          <w:tcPr>
            <w:tcW w:type="dxa" w:w="3816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17365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58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17365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Expected result / evidence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2F5597"/>
                <w:sz w:val="18"/>
              </w:rPr>
              <w:t>1</w:t>
            </w:r>
          </w:p>
        </w:tc>
        <w:tc>
          <w:tcPr>
            <w:tcW w:type="dxa" w:w="3816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As HR, upload a clean document to the employee record.</w:t>
            </w:r>
          </w:p>
        </w:tc>
        <w:tc>
          <w:tcPr>
            <w:tcW w:type="dxa" w:w="58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The document completes scanning and appears on the employee's Documents tab.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EAF2F8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2F5597"/>
                <w:sz w:val="18"/>
              </w:rPr>
              <w:t>2</w:t>
            </w:r>
          </w:p>
        </w:tc>
        <w:tc>
          <w:tcPr>
            <w:tcW w:type="dxa" w:w="3816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Create a document request for the employee.</w:t>
            </w:r>
          </w:p>
        </w:tc>
        <w:tc>
          <w:tcPr>
            <w:tcW w:type="dxa" w:w="58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The request appears in the employee's self-service work.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2F5597"/>
                <w:sz w:val="18"/>
              </w:rPr>
              <w:t>3</w:t>
            </w:r>
          </w:p>
        </w:tc>
        <w:tc>
          <w:tcPr>
            <w:tcW w:type="dxa" w:w="3816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As Employee, upload the requested document.</w:t>
            </w:r>
          </w:p>
        </w:tc>
        <w:tc>
          <w:tcPr>
            <w:tcW w:type="dxa" w:w="58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The request is fulfilled and the document is available to the employee and HR.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EAF2F8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2F5597"/>
                <w:sz w:val="18"/>
              </w:rPr>
              <w:t>4</w:t>
            </w:r>
          </w:p>
        </w:tc>
        <w:tc>
          <w:tcPr>
            <w:tcW w:type="dxa" w:w="3816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Ask the employee to acknowledge an eligible document.</w:t>
            </w:r>
          </w:p>
        </w:tc>
        <w:tc>
          <w:tcPr>
            <w:tcW w:type="dxa" w:w="58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The acknowledgement records the employee, time, statement and version.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2F5597"/>
                <w:sz w:val="18"/>
              </w:rPr>
              <w:t>5</w:t>
            </w:r>
          </w:p>
        </w:tc>
        <w:tc>
          <w:tcPr>
            <w:tcW w:type="dxa" w:w="3816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As HR, review document and acknowledgement history.</w:t>
            </w:r>
          </w:p>
        </w:tc>
        <w:tc>
          <w:tcPr>
            <w:tcW w:type="dxa" w:w="58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The upload, request fulfilment and acknowledgement are all recorded.</w:t>
            </w:r>
          </w:p>
        </w:tc>
      </w:tr>
    </w:tbl>
    <w:p/>
    <w:p>
      <w:pPr>
        <w:pStyle w:val="Heading2"/>
      </w:pPr>
      <w:r>
        <w:t>Completion checks</w:t>
      </w:r>
    </w:p>
    <w:p>
      <w:pPr>
        <w:pStyle w:val="ListBullet"/>
      </w:pPr>
      <w:r>
        <w:t>Record a defect only if this successful journey cannot be completed or its final business outcome is incorrect.</w:t>
      </w:r>
    </w:p>
    <w:p>
      <w:pPr>
        <w:pStyle w:val="Heading2"/>
      </w:pPr>
      <w:r>
        <w:t>Execution record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cantSplit/>
        </w:trPr>
        <w:tc>
          <w:tcPr>
            <w:tcW w:type="dxa" w:w="1800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2F559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Overall result</w:t>
            </w:r>
          </w:p>
        </w:tc>
        <w:tc>
          <w:tcPr>
            <w:tcW w:type="dxa" w:w="3240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Pass / Fail / Blocked</w:t>
            </w:r>
          </w:p>
        </w:tc>
        <w:tc>
          <w:tcPr>
            <w:tcW w:type="dxa" w:w="1800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2F559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Tester</w:t>
            </w:r>
          </w:p>
        </w:tc>
        <w:tc>
          <w:tcPr>
            <w:tcW w:type="dxa" w:w="3384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2F559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Execution date</w:t>
            </w:r>
          </w:p>
        </w:tc>
        <w:tc>
          <w:tcPr>
            <w:tcW w:type="dxa" w:w="3240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1800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2F559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Evidence / defect links</w:t>
            </w:r>
          </w:p>
        </w:tc>
        <w:tc>
          <w:tcPr>
            <w:tcW w:type="dxa" w:w="3384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792" w:right="936" w:bottom="720" w:left="936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4748B"/>
        <w:sz w:val="16"/>
      </w:rPr>
      <w:t xml:space="preserve">OneBigTeam user journey | UJ010 | Updated 27 September 2026 |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0" w:lineRule="auto"/>
    </w:pPr>
    <w:rPr>
      <w:rFonts w:ascii="Aptos" w:hAnsi="Aptos"/>
      <w:color w:val="1F293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2F5597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Manage employee documents</dc:title>
  <dc:subject>OneBigTeam user acceptance test</dc:subject>
  <dc:creator>OneBigTeam</dc:creator>
  <cp:keywords/>
  <dc:description>Reviewed against the product as at 27 September 2026.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