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Create and publish a vacancy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UJ015  |  User acceptance test  |  Version 2.0</w:t>
      </w:r>
    </w:p>
    <w:p>
      <w:pPr>
        <w:spacing w:after="200"/>
      </w:pPr>
      <w:r>
        <w:t>Confirm that a recruiter can create a vacancy from a position profile, validate its details and safely control its status through publication and closure.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Recruiter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Recruitment stages, position profiles, hiring managers and any external recruiter are configured.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Vacancy title/reference, position profile, description, hiring manager, locations, opening/closing dates and headcount.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a draft vacancy from an approved position profile.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profile defaults populate the new vacancy.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Complete its description, hiring manager, location, headcount and dates.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draft saves with all intended details.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vacancy overview.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status is Draft and the saved details are accurate.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Publish the vacancy.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status becomes Open/Published and the opened date is recorded.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Return to the vacancy list and dashboard.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open vacancy appears with the correct headline details.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UJ015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and publish a vacancy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