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Manage an employee probation period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UJ019  |  User acceptance test  |  Version 2.0</w:t>
      </w:r>
    </w:p>
    <w:p>
      <w:pPr>
        <w:spacing w:after="200"/>
      </w:pPr>
      <w:r>
        <w:t>Confirm that probation defaults, reviews, extensions and outcomes are scheduled, recorded and visible only to authorised users.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 and Manager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An active new employee with a position/company probation default and assigned manager.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active probation, interim review, extension and passing outcome.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the new employee's Probation tab.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An active probation period uses the expected company or position default.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Record an interim review.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review, reviewer and date appear on the probation record.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Extend probation with a new end date and reason.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new date is active and the extension is retained in history.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Record the final review and pass the probation.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probation becomes completed/passed.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probation history.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original period, extension, reviews and outcome are all present.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UJ019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 an employee probation period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