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Administer company profile and subscription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UJ025  |  User acceptance test  |  Version 2.0</w:t>
      </w:r>
    </w:p>
    <w:p>
      <w:pPr>
        <w:spacing w:after="200"/>
      </w:pPr>
      <w:r>
        <w:t>Confirm that Company Administrators can maintain company and billing information without inheriting HR, recruitment or employee-record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Company Administrator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 company with an active trial or test subscription and a Company-Administrator-only account.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Company identity/address change, active trial or test subscription and provider test-mode account.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Sign in as Company Administrator and open Company Profile &amp; Addresses.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company administration area opens.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Update a company detail and address.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change saves and remains after refresh.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Subscription &amp; Billing.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current trial or subscription status and dates are accurate.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checkout or the billing portal in provider test mode.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correct provider session opens and returns to the company safely.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Return to the application.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current subscription status is refreshed and navigation remains usable.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UJ025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Administer company profile and subscription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