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Confirm role-based navigation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UJ027  |  User acceptance test  |  Version 2.0</w:t>
      </w:r>
    </w:p>
    <w:p>
      <w:pPr>
        <w:spacing w:after="200"/>
      </w:pPr>
      <w:r>
        <w:t>Confirm that each standard role can sign in, reach its expected landing area and complete normal in-scope navigation without an access error.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Security/UAT tester using separate Company Administrator, HR Administrator, Manager, Recruiter and Employee accounts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Five separate role-specific accounts with the representative records needed by each role.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Five separate test accounts, one for each standard role, with representative records already prepared.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Sign in as Company Administrator.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company profile and subscription destinations open successfully.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Sign in as HR Administrator.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HR dashboard, employee list and HR settings open successfully.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Sign in as Manager.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manager dashboard and My Team open with the expected reports.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Sign in as Recruiter.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recruitment dashboard, vacancies and candidate views open successfully.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Sign in as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lands on the self-service profile and can open their own tasks/documents.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one normal read or navigation action in each role session.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Every standard role can complete its intended happy-path work without an access error.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UJ027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 role-based navigation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