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UJ010-ManageDocuments</w:t>
      </w:r>
    </w:p>
    <w:p>
      <w:pPr>
        <w:pStyle w:val="Heading2"/>
      </w:pPr>
      <w:r>
        <w:t>Purpose</w:t>
      </w:r>
    </w:p>
    <w:p>
      <w:r>
        <w:t>Store and manage employee documents with confidence.</w:t>
      </w:r>
    </w:p>
    <w:p>
      <w:pPr>
        <w:pStyle w:val="Heading2"/>
      </w:pPr>
      <w:r>
        <w:t>Review Guidance</w:t>
      </w:r>
    </w:p>
    <w:p>
      <w:r>
        <w:t>Use the product naturally. Focus on whether each workflow feels obvious, efficient and valuable rather than simply checking that it works.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Upload a document.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2</w:t>
      </w:r>
    </w:p>
    <w:p>
      <w:r>
        <w:t>Request a document.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3</w:t>
      </w:r>
    </w:p>
    <w:p>
      <w:r>
        <w:t>Review acknowledgements.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4</w:t>
      </w:r>
    </w:p>
    <w:p>
      <w:r>
        <w:t>Check document visibility.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frustration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Feature ticket?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