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2E871">
      <w:pPr>
        <w:spacing w:after="40"/>
        <w:jc w:val="center"/>
        <w:rPr>
          <w:rFonts w:hint="eastAsia" w:ascii="微软雅黑" w:hAnsi="微软雅黑" w:eastAsia="微软雅黑" w:cs="微软雅黑"/>
          <w:b/>
          <w:bCs/>
          <w:color w:val="1A5CA8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1A5CA8"/>
          <w:sz w:val="40"/>
          <w:szCs w:val="40"/>
        </w:rPr>
        <w:t>罗  浩  宇</w:t>
      </w:r>
    </w:p>
    <w:p w14:paraId="174CA795">
      <w:pPr>
        <w:spacing w:after="30"/>
        <w:jc w:val="center"/>
        <w:rPr>
          <w:rFonts w:ascii="微软雅黑" w:hAnsi="微软雅黑" w:eastAsia="微软雅黑" w:cs="微软雅黑"/>
          <w:color w:val="555555"/>
          <w:sz w:val="21"/>
          <w:szCs w:val="21"/>
        </w:rPr>
      </w:pPr>
      <w:r>
        <w:rPr>
          <w:rFonts w:ascii="微软雅黑" w:hAnsi="微软雅黑" w:eastAsia="微软雅黑" w:cs="微软雅黑"/>
          <w:color w:val="555555"/>
          <w:sz w:val="21"/>
          <w:szCs w:val="21"/>
        </w:rPr>
        <w:t>后端开发 / AI 应用开发  |  日常实习</w:t>
      </w:r>
      <w:bookmarkStart w:id="0" w:name="_GoBack"/>
      <w:bookmarkEnd w:id="0"/>
    </w:p>
    <w:p w14:paraId="1CC636DA">
      <w:pPr>
        <w:spacing w:after="30"/>
        <w:jc w:val="center"/>
        <w:rPr>
          <w:rFonts w:hint="eastAsia"/>
        </w:rPr>
      </w:pPr>
      <w:r>
        <w:rPr>
          <w:rFonts w:hint="eastAsia" w:ascii="微软雅黑" w:hAnsi="微软雅黑" w:eastAsia="微软雅黑" w:cs="微软雅黑"/>
          <w:color w:val="555555"/>
          <w:sz w:val="21"/>
          <w:szCs w:val="21"/>
        </w:rPr>
        <w:t>个人网站：</w:t>
      </w:r>
      <w:r>
        <w:fldChar w:fldCharType="begin"/>
      </w:r>
      <w:r>
        <w:instrText xml:space="preserve"> HYPERLINK "https://justin1uo.github.io/portfolio/" </w:instrText>
      </w:r>
      <w:r>
        <w:fldChar w:fldCharType="separate"/>
      </w:r>
      <w:r>
        <w:rPr>
          <w:rStyle w:val="15"/>
          <w:rFonts w:ascii="微软雅黑" w:hAnsi="微软雅黑" w:eastAsia="微软雅黑" w:cs="微软雅黑"/>
          <w:sz w:val="21"/>
          <w:szCs w:val="21"/>
        </w:rPr>
        <w:t>https://justin1uo.github.io/portfolio/</w:t>
      </w:r>
      <w:r>
        <w:rPr>
          <w:rStyle w:val="15"/>
          <w:rFonts w:ascii="微软雅黑" w:hAnsi="微软雅黑" w:eastAsia="微软雅黑" w:cs="微软雅黑"/>
          <w:sz w:val="21"/>
          <w:szCs w:val="21"/>
        </w:rPr>
        <w:fldChar w:fldCharType="end"/>
      </w:r>
    </w:p>
    <w:p w14:paraId="72C5ACE8">
      <w:pPr>
        <w:spacing w:after="60"/>
        <w:jc w:val="center"/>
      </w:pPr>
      <w:r>
        <w:rPr>
          <w:rFonts w:ascii="微软雅黑" w:hAnsi="微软雅黑" w:eastAsia="微软雅黑" w:cs="微软雅黑"/>
          <w:color w:val="555555"/>
          <w:sz w:val="19"/>
          <w:szCs w:val="19"/>
        </w:rPr>
        <w:t>18570049418</w:t>
      </w:r>
      <w:r>
        <w:rPr>
          <w:rFonts w:ascii="微软雅黑" w:hAnsi="微软雅黑" w:eastAsia="微软雅黑" w:cs="微软雅黑"/>
          <w:color w:val="888888"/>
          <w:sz w:val="19"/>
          <w:szCs w:val="19"/>
        </w:rPr>
        <w:t xml:space="preserve">   |   </w:t>
      </w:r>
      <w:r>
        <w:rPr>
          <w:rFonts w:ascii="微软雅黑" w:hAnsi="微软雅黑" w:eastAsia="微软雅黑" w:cs="微软雅黑"/>
          <w:color w:val="555555"/>
          <w:sz w:val="19"/>
          <w:szCs w:val="19"/>
        </w:rPr>
        <w:t>3080048151@qq.com</w:t>
      </w:r>
      <w:r>
        <w:rPr>
          <w:rFonts w:ascii="微软雅黑" w:hAnsi="微软雅黑" w:eastAsia="微软雅黑" w:cs="微软雅黑"/>
          <w:color w:val="888888"/>
          <w:sz w:val="19"/>
          <w:szCs w:val="19"/>
        </w:rPr>
        <w:t xml:space="preserve">   |   </w:t>
      </w:r>
      <w:r>
        <w:rPr>
          <w:rFonts w:ascii="微软雅黑" w:hAnsi="微软雅黑" w:eastAsia="微软雅黑" w:cs="微软雅黑"/>
          <w:color w:val="1A5CA8"/>
          <w:sz w:val="19"/>
          <w:szCs w:val="19"/>
        </w:rPr>
        <w:t>github.com/Justin1uo</w:t>
      </w:r>
      <w:r>
        <w:rPr>
          <w:rFonts w:ascii="微软雅黑" w:hAnsi="微软雅黑" w:eastAsia="微软雅黑" w:cs="微软雅黑"/>
          <w:color w:val="888888"/>
          <w:sz w:val="19"/>
          <w:szCs w:val="19"/>
        </w:rPr>
        <w:t xml:space="preserve">   |   </w:t>
      </w:r>
      <w:r>
        <w:rPr>
          <w:rFonts w:ascii="微软雅黑" w:hAnsi="微软雅黑" w:eastAsia="微软雅黑" w:cs="微软雅黑"/>
          <w:color w:val="555555"/>
          <w:sz w:val="19"/>
          <w:szCs w:val="19"/>
        </w:rPr>
        <w:t>意向城市：长沙</w:t>
      </w:r>
    </w:p>
    <w:p w14:paraId="24873FD0">
      <w:pPr>
        <w:pBdr>
          <w:bottom w:val="single" w:color="1A5CA8" w:sz="10" w:space="1"/>
        </w:pBdr>
        <w:spacing w:after="60"/>
      </w:pPr>
    </w:p>
    <w:p w14:paraId="73A7C808">
      <w:pPr>
        <w:pBdr>
          <w:bottom w:val="single" w:color="1A5CA8" w:sz="10" w:space="2"/>
        </w:pBdr>
        <w:spacing w:before="160" w:after="60"/>
      </w:pPr>
      <w:r>
        <w:rPr>
          <w:rFonts w:ascii="微软雅黑" w:hAnsi="微软雅黑" w:eastAsia="微软雅黑" w:cs="微软雅黑"/>
          <w:b/>
          <w:bCs/>
          <w:color w:val="1A5CA8"/>
          <w:sz w:val="24"/>
          <w:szCs w:val="24"/>
        </w:rPr>
        <w:t>教育背景</w:t>
      </w:r>
    </w:p>
    <w:p w14:paraId="06B1C0F6">
      <w:pPr>
        <w:tabs>
          <w:tab w:val="right" w:pos="9026"/>
        </w:tabs>
        <w:spacing w:before="20" w:after="20"/>
      </w:pPr>
      <w:r>
        <w:rPr>
          <w:rFonts w:ascii="微软雅黑" w:hAnsi="微软雅黑" w:eastAsia="微软雅黑" w:cs="微软雅黑"/>
          <w:b/>
          <w:bCs/>
          <w:color w:val="1A5CA8"/>
          <w:sz w:val="24"/>
          <w:szCs w:val="24"/>
        </w:rPr>
        <w:t>湖南师范大学（211工程）</w:t>
      </w:r>
      <w:r>
        <w:rPr>
          <w:rFonts w:ascii="微软雅黑" w:hAnsi="微软雅黑" w:eastAsia="微软雅黑" w:cs="微软雅黑"/>
          <w:color w:val="888888"/>
          <w:sz w:val="18"/>
          <w:szCs w:val="18"/>
        </w:rPr>
        <w:tab/>
      </w:r>
      <w:r>
        <w:rPr>
          <w:rFonts w:ascii="微软雅黑" w:hAnsi="微软雅黑" w:eastAsia="微软雅黑" w:cs="微软雅黑"/>
          <w:color w:val="888888"/>
          <w:sz w:val="18"/>
          <w:szCs w:val="18"/>
        </w:rPr>
        <w:t>2024.09 — 2028.06</w:t>
      </w:r>
    </w:p>
    <w:p w14:paraId="6C446020">
      <w:pPr>
        <w:spacing w:before="20" w:after="20"/>
      </w:pPr>
      <w:r>
        <w:rPr>
          <w:rFonts w:ascii="微软雅黑" w:hAnsi="微软雅黑" w:eastAsia="微软雅黑" w:cs="微软雅黑"/>
          <w:color w:val="555555"/>
        </w:rPr>
        <w:t>电子信息工程  |  本科在读  ·  预计 2028 年毕业  |  专业排名：前 20%</w:t>
      </w:r>
    </w:p>
    <w:p w14:paraId="1628A5C3">
      <w:pPr>
        <w:spacing w:before="10" w:after="20"/>
      </w:pPr>
      <w:r>
        <w:rPr>
          <w:rFonts w:ascii="微软雅黑" w:hAnsi="微软雅黑" w:eastAsia="微软雅黑" w:cs="微软雅黑"/>
          <w:color w:val="555555"/>
        </w:rPr>
        <w:t>英语：CET-4 566 分  |  核心课程：JAVA语言程序设计、C语言程序设计、数据结构、计算机网络</w:t>
      </w:r>
    </w:p>
    <w:p w14:paraId="306BE050">
      <w:pPr>
        <w:pBdr>
          <w:bottom w:val="single" w:color="1A5CA8" w:sz="10" w:space="2"/>
        </w:pBdr>
        <w:spacing w:before="160" w:after="60"/>
      </w:pPr>
      <w:r>
        <w:rPr>
          <w:rFonts w:ascii="微软雅黑" w:hAnsi="微软雅黑" w:eastAsia="微软雅黑" w:cs="微软雅黑"/>
          <w:b/>
          <w:bCs/>
          <w:color w:val="1A5CA8"/>
          <w:sz w:val="24"/>
          <w:szCs w:val="24"/>
        </w:rPr>
        <w:t>技术技能</w:t>
      </w:r>
    </w:p>
    <w:tbl>
      <w:tblPr>
        <w:tblStyle w:val="11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526"/>
      </w:tblGrid>
      <w:tr w14:paraId="46DF5E4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58938ED">
            <w:r>
              <w:rPr>
                <w:rFonts w:ascii="微软雅黑" w:hAnsi="微软雅黑" w:eastAsia="微软雅黑" w:cs="微软雅黑"/>
                <w:b/>
                <w:bCs/>
                <w:color w:val="1A5CA8"/>
              </w:rPr>
              <w:t>后端开发</w:t>
            </w:r>
          </w:p>
        </w:tc>
        <w:tc>
          <w:tcPr>
            <w:tcW w:w="752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6C59AA18">
            <w:r>
              <w:rPr>
                <w:rFonts w:ascii="微软雅黑" w:hAnsi="微软雅黑" w:eastAsia="微软雅黑" w:cs="微软雅黑"/>
                <w:color w:val="333333"/>
              </w:rPr>
              <w:t>熟悉 Java SE 基础及面向对象编程；掌握 Spring Boot 框架开发，了解 IOC/AOP 核心机制；熟悉 RESTful API 设计规范；了解 JavaWeb 基础（Lombok / Docker / Maven）</w:t>
            </w:r>
          </w:p>
        </w:tc>
      </w:tr>
    </w:tbl>
    <w:p w14:paraId="02313B97">
      <w:pPr>
        <w:spacing w:after="2"/>
        <w:rPr>
          <w:rFonts w:hint="eastAsia"/>
        </w:rPr>
      </w:pPr>
    </w:p>
    <w:tbl>
      <w:tblPr>
        <w:tblStyle w:val="11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526"/>
      </w:tblGrid>
      <w:tr w14:paraId="78086FF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5C7C940">
            <w:r>
              <w:rPr>
                <w:rFonts w:ascii="微软雅黑" w:hAnsi="微软雅黑" w:eastAsia="微软雅黑" w:cs="微软雅黑"/>
                <w:b/>
                <w:bCs/>
                <w:color w:val="1A5CA8"/>
              </w:rPr>
              <w:t>数据库</w:t>
            </w:r>
          </w:p>
        </w:tc>
        <w:tc>
          <w:tcPr>
            <w:tcW w:w="752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4C807B56">
            <w:r>
              <w:rPr>
                <w:rFonts w:ascii="微软雅黑" w:hAnsi="微软雅黑" w:eastAsia="微软雅黑" w:cs="微软雅黑"/>
                <w:color w:val="333333"/>
              </w:rPr>
              <w:t>掌握 MySQL，具备增删改查、索引优化、事务管理能力；了解 Redis 缓存原理及缓存穿透/雪崩等常见场景处理</w:t>
            </w:r>
          </w:p>
        </w:tc>
      </w:tr>
    </w:tbl>
    <w:p w14:paraId="76BCAC93">
      <w:pPr>
        <w:spacing w:after="2"/>
      </w:pPr>
    </w:p>
    <w:tbl>
      <w:tblPr>
        <w:tblStyle w:val="11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526"/>
      </w:tblGrid>
      <w:tr w14:paraId="3D0C71A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F356CD4">
            <w:r>
              <w:rPr>
                <w:rFonts w:ascii="微软雅黑" w:hAnsi="微软雅黑" w:eastAsia="微软雅黑" w:cs="微软雅黑"/>
                <w:b/>
                <w:bCs/>
                <w:color w:val="1A5CA8"/>
              </w:rPr>
              <w:t>中间件 &amp; 工具</w:t>
            </w:r>
          </w:p>
        </w:tc>
        <w:tc>
          <w:tcPr>
            <w:tcW w:w="752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7F9CCA5E">
            <w:r>
              <w:rPr>
                <w:rFonts w:ascii="微软雅黑" w:hAnsi="微软雅黑" w:eastAsia="微软雅黑" w:cs="微软雅黑"/>
                <w:color w:val="333333"/>
              </w:rPr>
              <w:t>熟悉 Linux 基本命令及服务部署；掌握 Git 版本控制（branch / PR / rebase）；了解 Nginx 反向代理；了解阿里云 OSS 对象存储；了解 JWT 鉴权机制</w:t>
            </w:r>
          </w:p>
        </w:tc>
      </w:tr>
    </w:tbl>
    <w:p w14:paraId="21721207">
      <w:pPr>
        <w:spacing w:after="2"/>
      </w:pPr>
    </w:p>
    <w:tbl>
      <w:tblPr>
        <w:tblStyle w:val="11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526"/>
      </w:tblGrid>
      <w:tr w14:paraId="5CDC86B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02A6D03">
            <w:r>
              <w:rPr>
                <w:rFonts w:ascii="微软雅黑" w:hAnsi="微软雅黑" w:eastAsia="微软雅黑" w:cs="微软雅黑"/>
                <w:b/>
                <w:bCs/>
                <w:color w:val="1A5CA8"/>
              </w:rPr>
              <w:t>AI 工程</w:t>
            </w:r>
          </w:p>
        </w:tc>
        <w:tc>
          <w:tcPr>
            <w:tcW w:w="752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60" w:type="dxa"/>
              <w:bottom w:w="30" w:type="dxa"/>
              <w:right w:w="0" w:type="dxa"/>
            </w:tcMar>
          </w:tcPr>
          <w:p w14:paraId="66A4D717">
            <w:r>
              <w:rPr>
                <w:rFonts w:ascii="微软雅黑" w:hAnsi="微软雅黑" w:eastAsia="微软雅黑" w:cs="微软雅黑"/>
                <w:color w:val="333333"/>
              </w:rPr>
              <w:t xml:space="preserve">了解 LLM 工作原理（Token / 上下文窗口 / Temperature）；具备 Prompt Engineering 基础；了解 MCP 协议及 Agent 工具调用机制；正在学习 Spring AI 框架；熟练使用 Trae / </w:t>
            </w:r>
            <w:r>
              <w:rPr>
                <w:rFonts w:hint="eastAsia" w:ascii="微软雅黑" w:hAnsi="微软雅黑" w:eastAsia="微软雅黑" w:cs="微软雅黑"/>
                <w:color w:val="333333"/>
                <w:lang w:val="en-US" w:eastAsia="zh-CN"/>
              </w:rPr>
              <w:t>ClaudeCode</w:t>
            </w:r>
            <w:r>
              <w:rPr>
                <w:rFonts w:ascii="微软雅黑" w:hAnsi="微软雅黑" w:eastAsia="微软雅黑" w:cs="微软雅黑"/>
                <w:color w:val="333333"/>
              </w:rPr>
              <w:t xml:space="preserve"> 等 AI Coding 工具辅助开发</w:t>
            </w:r>
          </w:p>
        </w:tc>
      </w:tr>
    </w:tbl>
    <w:p w14:paraId="1329E465">
      <w:pPr>
        <w:pBdr>
          <w:bottom w:val="single" w:color="1A5CA8" w:sz="10" w:space="2"/>
        </w:pBdr>
        <w:spacing w:before="160" w:after="60"/>
      </w:pPr>
      <w:r>
        <w:rPr>
          <w:rFonts w:ascii="微软雅黑" w:hAnsi="微软雅黑" w:eastAsia="微软雅黑" w:cs="微软雅黑"/>
          <w:b/>
          <w:bCs/>
          <w:color w:val="1A5CA8"/>
          <w:sz w:val="24"/>
          <w:szCs w:val="24"/>
        </w:rPr>
        <w:t>项目经历</w:t>
      </w:r>
    </w:p>
    <w:p w14:paraId="492BA11A">
      <w:pPr>
        <w:tabs>
          <w:tab w:val="right" w:pos="9026"/>
        </w:tabs>
        <w:spacing w:before="60" w:after="1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苍穹外卖 — 外卖平台后端系统</w:t>
      </w:r>
      <w:r>
        <w:rPr>
          <w:rFonts w:ascii="微软雅黑" w:hAnsi="微软雅黑" w:eastAsia="微软雅黑" w:cs="微软雅黑"/>
          <w:color w:val="888888"/>
          <w:sz w:val="18"/>
          <w:szCs w:val="18"/>
        </w:rPr>
        <w:tab/>
      </w:r>
      <w:r>
        <w:rPr>
          <w:rFonts w:ascii="微软雅黑" w:hAnsi="微软雅黑" w:eastAsia="微软雅黑" w:cs="微软雅黑"/>
          <w:color w:val="888888"/>
          <w:sz w:val="18"/>
          <w:szCs w:val="18"/>
        </w:rPr>
        <w:t>2025.12 — 2026.05</w:t>
      </w:r>
    </w:p>
    <w:p w14:paraId="29D034F1">
      <w:pPr>
        <w:spacing w:before="10" w:after="10"/>
      </w:pPr>
      <w:r>
        <w:rPr>
          <w:rFonts w:ascii="微软雅黑" w:hAnsi="微软雅黑" w:eastAsia="微软雅黑" w:cs="微软雅黑"/>
          <w:b/>
          <w:bCs/>
          <w:color w:val="1A5CA8"/>
          <w:sz w:val="19"/>
          <w:szCs w:val="19"/>
        </w:rPr>
        <w:t>Tech Stack：</w:t>
      </w:r>
      <w:r>
        <w:rPr>
          <w:rFonts w:ascii="微软雅黑" w:hAnsi="微软雅黑" w:eastAsia="微软雅黑" w:cs="微软雅黑"/>
          <w:color w:val="555555"/>
          <w:sz w:val="19"/>
          <w:szCs w:val="19"/>
        </w:rPr>
        <w:t>Spring Boot · MySQL · Redis · JWT · Nginx · 阿里云 OSS · WebSocket · Git</w:t>
      </w:r>
    </w:p>
    <w:p w14:paraId="338BDADE">
      <w:pPr>
        <w:spacing w:before="10" w:after="10"/>
      </w:pPr>
      <w:r>
        <w:rPr>
          <w:rFonts w:ascii="微软雅黑" w:hAnsi="微软雅黑" w:eastAsia="微软雅黑" w:cs="微软雅黑"/>
          <w:color w:val="555555"/>
        </w:rPr>
        <w:t>基于 Spring Boot 的前后端分离外卖平台，包含用户端、商家端、管理端三端，涵盖菜品管理、购物车、订单全流程、用户认证、报表统计等核心功能。</w:t>
      </w:r>
    </w:p>
    <w:p w14:paraId="17583DE8">
      <w:pPr>
        <w:pStyle w:val="18"/>
        <w:numPr>
          <w:ilvl w:val="0"/>
          <w:numId w:val="1"/>
        </w:numPr>
        <w:spacing w:before="20" w:after="20"/>
      </w:pPr>
      <w:r>
        <w:rPr>
          <w:rFonts w:ascii="微软雅黑" w:hAnsi="微软雅黑" w:eastAsia="微软雅黑" w:cs="微软雅黑"/>
          <w:color w:val="333333"/>
        </w:rPr>
        <w:t>实现</w:t>
      </w:r>
      <w:r>
        <w:rPr>
          <w:rFonts w:ascii="微软雅黑" w:hAnsi="微软雅黑" w:eastAsia="微软雅黑" w:cs="微软雅黑"/>
          <w:b/>
          <w:bCs/>
          <w:color w:val="1A5CA8"/>
        </w:rPr>
        <w:t>管理端 + 商家端完整业务模块</w:t>
      </w:r>
      <w:r>
        <w:rPr>
          <w:rFonts w:ascii="微软雅黑" w:hAnsi="微软雅黑" w:eastAsia="微软雅黑" w:cs="微软雅黑"/>
          <w:color w:val="333333"/>
        </w:rPr>
        <w:t>，包括员工管理、菜品/套餐 CRUD、分类管理、</w:t>
      </w:r>
      <w:r>
        <w:rPr>
          <w:rFonts w:ascii="微软雅黑" w:hAnsi="微软雅黑" w:eastAsia="微软雅黑" w:cs="微软雅黑"/>
          <w:b/>
          <w:bCs/>
          <w:color w:val="1A5CA8"/>
        </w:rPr>
        <w:t>订单状态机流转</w:t>
      </w:r>
      <w:r>
        <w:rPr>
          <w:rFonts w:ascii="微软雅黑" w:hAnsi="微软雅黑" w:eastAsia="微软雅黑" w:cs="微软雅黑"/>
          <w:color w:val="333333"/>
        </w:rPr>
        <w:t>（待接单→备餐→派送→完成/取消），保证业务逻辑闭环</w:t>
      </w:r>
    </w:p>
    <w:p w14:paraId="2F4BBD28">
      <w:pPr>
        <w:pStyle w:val="18"/>
        <w:numPr>
          <w:ilvl w:val="0"/>
          <w:numId w:val="1"/>
        </w:numPr>
        <w:spacing w:before="20" w:after="20"/>
      </w:pPr>
      <w:r>
        <w:rPr>
          <w:rFonts w:ascii="微软雅黑" w:hAnsi="微软雅黑" w:eastAsia="微软雅黑" w:cs="微软雅黑"/>
          <w:color w:val="333333"/>
        </w:rPr>
        <w:t xml:space="preserve">基于 </w:t>
      </w:r>
      <w:r>
        <w:rPr>
          <w:rFonts w:ascii="微软雅黑" w:hAnsi="微软雅黑" w:eastAsia="微软雅黑" w:cs="微软雅黑"/>
          <w:b/>
          <w:bCs/>
          <w:color w:val="1A5CA8"/>
        </w:rPr>
        <w:t>Redis 缓存</w:t>
      </w:r>
      <w:r>
        <w:rPr>
          <w:rFonts w:ascii="微软雅黑" w:hAnsi="微软雅黑" w:eastAsia="微软雅黑" w:cs="微软雅黑"/>
          <w:color w:val="333333"/>
        </w:rPr>
        <w:t xml:space="preserve">菜品分类数据，利用 </w:t>
      </w:r>
      <w:r>
        <w:rPr>
          <w:rFonts w:ascii="微软雅黑" w:hAnsi="微软雅黑" w:eastAsia="微软雅黑" w:cs="微软雅黑"/>
          <w:b/>
          <w:bCs/>
          <w:color w:val="1A5CA8"/>
        </w:rPr>
        <w:t>@Cacheable / @CacheEvict</w:t>
      </w:r>
      <w:r>
        <w:rPr>
          <w:rFonts w:ascii="微软雅黑" w:hAnsi="微软雅黑" w:eastAsia="微软雅黑" w:cs="微软雅黑"/>
          <w:color w:val="333333"/>
        </w:rPr>
        <w:t xml:space="preserve"> 注解管理缓存生命周期，将高频查询接口数据库调用量降低约 70%</w:t>
      </w:r>
    </w:p>
    <w:p w14:paraId="07A47323">
      <w:pPr>
        <w:pStyle w:val="18"/>
        <w:numPr>
          <w:ilvl w:val="0"/>
          <w:numId w:val="1"/>
        </w:numPr>
        <w:spacing w:before="20" w:after="20"/>
      </w:pPr>
      <w:r>
        <w:rPr>
          <w:rFonts w:ascii="微软雅黑" w:hAnsi="微软雅黑" w:eastAsia="微软雅黑" w:cs="微软雅黑"/>
          <w:color w:val="333333"/>
        </w:rPr>
        <w:t xml:space="preserve">使用 </w:t>
      </w:r>
      <w:r>
        <w:rPr>
          <w:rFonts w:ascii="微软雅黑" w:hAnsi="微软雅黑" w:eastAsia="微软雅黑" w:cs="微软雅黑"/>
          <w:b/>
          <w:bCs/>
          <w:color w:val="1A5CA8"/>
        </w:rPr>
        <w:t>JWT + 自定义拦截器</w:t>
      </w:r>
      <w:r>
        <w:rPr>
          <w:rFonts w:ascii="微软雅黑" w:hAnsi="微软雅黑" w:eastAsia="微软雅黑" w:cs="微软雅黑"/>
          <w:color w:val="333333"/>
        </w:rPr>
        <w:t>实现双端（管理员 / 用户）Token 鉴权，做到</w:t>
      </w:r>
      <w:r>
        <w:rPr>
          <w:rFonts w:ascii="微软雅黑" w:hAnsi="微软雅黑" w:eastAsia="微软雅黑" w:cs="微软雅黑"/>
          <w:b/>
          <w:bCs/>
          <w:color w:val="1A5CA8"/>
        </w:rPr>
        <w:t>接口级权限隔离</w:t>
      </w:r>
    </w:p>
    <w:p w14:paraId="4AE1C3C1">
      <w:pPr>
        <w:pStyle w:val="18"/>
        <w:numPr>
          <w:ilvl w:val="0"/>
          <w:numId w:val="1"/>
        </w:numPr>
        <w:spacing w:before="20" w:after="20"/>
      </w:pPr>
      <w:r>
        <w:rPr>
          <w:rFonts w:ascii="微软雅黑" w:hAnsi="微软雅黑" w:eastAsia="微软雅黑" w:cs="微软雅黑"/>
          <w:color w:val="333333"/>
        </w:rPr>
        <w:t>集成</w:t>
      </w:r>
      <w:r>
        <w:rPr>
          <w:rFonts w:ascii="微软雅黑" w:hAnsi="微软雅黑" w:eastAsia="微软雅黑" w:cs="微软雅黑"/>
          <w:b/>
          <w:bCs/>
          <w:color w:val="1A5CA8"/>
        </w:rPr>
        <w:t>阿里云 OSS</w:t>
      </w:r>
      <w:r>
        <w:rPr>
          <w:rFonts w:ascii="微软雅黑" w:hAnsi="微软雅黑" w:eastAsia="微软雅黑" w:cs="微软雅黑"/>
          <w:color w:val="333333"/>
        </w:rPr>
        <w:t xml:space="preserve"> 实现菜品图片上传，封装统一上传工具类，支持文件类型校验与 URL 回显</w:t>
      </w:r>
    </w:p>
    <w:p w14:paraId="521FAC3D">
      <w:pPr>
        <w:pStyle w:val="18"/>
        <w:numPr>
          <w:ilvl w:val="0"/>
          <w:numId w:val="1"/>
        </w:numPr>
        <w:spacing w:before="20" w:after="20"/>
      </w:pPr>
      <w:r>
        <w:rPr>
          <w:rFonts w:ascii="微软雅黑" w:hAnsi="微软雅黑" w:eastAsia="微软雅黑" w:cs="微软雅黑"/>
          <w:color w:val="333333"/>
        </w:rPr>
        <w:t xml:space="preserve">采用 </w:t>
      </w:r>
      <w:r>
        <w:rPr>
          <w:rFonts w:ascii="微软雅黑" w:hAnsi="微软雅黑" w:eastAsia="微软雅黑" w:cs="微软雅黑"/>
          <w:b/>
          <w:bCs/>
          <w:color w:val="1A5CA8"/>
        </w:rPr>
        <w:t>WebSocket</w:t>
      </w:r>
      <w:r>
        <w:rPr>
          <w:rFonts w:ascii="微软雅黑" w:hAnsi="微软雅黑" w:eastAsia="微软雅黑" w:cs="微软雅黑"/>
          <w:color w:val="333333"/>
        </w:rPr>
        <w:t xml:space="preserve"> 推送新订单提醒与催单通知，实现商家端实时消息感知</w:t>
      </w:r>
    </w:p>
    <w:p w14:paraId="241F73EF">
      <w:pPr>
        <w:pStyle w:val="18"/>
        <w:numPr>
          <w:ilvl w:val="0"/>
          <w:numId w:val="1"/>
        </w:numPr>
        <w:spacing w:before="20" w:after="20"/>
      </w:pPr>
      <w:r>
        <w:rPr>
          <w:rFonts w:ascii="微软雅黑" w:hAnsi="微软雅黑" w:eastAsia="微软雅黑" w:cs="微软雅黑"/>
          <w:color w:val="333333"/>
        </w:rPr>
        <w:t xml:space="preserve">利用 </w:t>
      </w:r>
      <w:r>
        <w:rPr>
          <w:rFonts w:ascii="微软雅黑" w:hAnsi="微软雅黑" w:eastAsia="微软雅黑" w:cs="微软雅黑"/>
          <w:b/>
          <w:bCs/>
          <w:color w:val="1A5CA8"/>
        </w:rPr>
        <w:t>Apache POI</w:t>
      </w:r>
      <w:r>
        <w:rPr>
          <w:rFonts w:ascii="微软雅黑" w:hAnsi="微软雅黑" w:eastAsia="微软雅黑" w:cs="微软雅黑"/>
          <w:color w:val="333333"/>
        </w:rPr>
        <w:t xml:space="preserve"> 导出近 30 日营业额、订单量、客单价等运营数据 Excel 报表，支持管理端一键下载</w:t>
      </w:r>
    </w:p>
    <w:p w14:paraId="65AF4E25">
      <w:pPr>
        <w:pStyle w:val="18"/>
        <w:numPr>
          <w:ilvl w:val="0"/>
          <w:numId w:val="1"/>
        </w:numPr>
        <w:spacing w:before="20" w:after="20"/>
      </w:pPr>
      <w:r>
        <w:rPr>
          <w:rFonts w:ascii="微软雅黑" w:hAnsi="微软雅黑" w:eastAsia="微软雅黑" w:cs="微软雅黑"/>
          <w:color w:val="333333"/>
        </w:rPr>
        <w:t xml:space="preserve">借助 </w:t>
      </w:r>
      <w:r>
        <w:rPr>
          <w:rFonts w:ascii="微软雅黑" w:hAnsi="微软雅黑" w:eastAsia="微软雅黑" w:cs="微软雅黑"/>
          <w:b/>
          <w:bCs/>
          <w:color w:val="1A5CA8"/>
        </w:rPr>
        <w:t>Trae AI Coding 工具</w:t>
      </w:r>
      <w:r>
        <w:rPr>
          <w:rFonts w:ascii="微软雅黑" w:hAnsi="微软雅黑" w:eastAsia="微软雅黑" w:cs="微软雅黑"/>
          <w:color w:val="333333"/>
        </w:rPr>
        <w:t>辅助编写样板代码与 SQL 语句，</w:t>
      </w:r>
      <w:r>
        <w:rPr>
          <w:rFonts w:ascii="微软雅黑" w:hAnsi="微软雅黑" w:eastAsia="微软雅黑" w:cs="微软雅黑"/>
          <w:b/>
          <w:bCs/>
          <w:color w:val="1A5CA8"/>
        </w:rPr>
        <w:t>调试周期平均缩短约 40%</w:t>
      </w:r>
      <w:r>
        <w:rPr>
          <w:rFonts w:ascii="微软雅黑" w:hAnsi="微软雅黑" w:eastAsia="微软雅黑" w:cs="微软雅黑"/>
          <w:color w:val="333333"/>
        </w:rPr>
        <w:t>，保证代码质量的同时大幅提升开发效率</w:t>
      </w:r>
    </w:p>
    <w:p w14:paraId="1A000001">
      <w:pPr>
        <w:tabs>
          <w:tab w:val="right" w:pos="9026"/>
        </w:tabs>
        <w:spacing w:before="60" w:after="1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黑马点评 — 同城商铺点评平台（Redis 高并发实践）</w:t>
      </w:r>
      <w:r>
        <w:rPr>
          <w:rFonts w:ascii="微软雅黑" w:hAnsi="微软雅黑" w:eastAsia="微软雅黑" w:cs="微软雅黑"/>
          <w:color w:val="888888"/>
          <w:sz w:val="18"/>
          <w:szCs w:val="18"/>
        </w:rPr>
        <w:tab/>
      </w:r>
      <w:r>
        <w:rPr>
          <w:rFonts w:ascii="微软雅黑" w:hAnsi="微软雅黑" w:eastAsia="微软雅黑" w:cs="微软雅黑"/>
          <w:color w:val="888888"/>
          <w:sz w:val="18"/>
          <w:szCs w:val="18"/>
        </w:rPr>
        <w:t>2026.05 — 至今</w:t>
      </w:r>
    </w:p>
    <w:p w14:paraId="1155D5BC">
      <w:pPr>
        <w:pBdr>
          <w:bottom w:val="single" w:color="1A5CA8" w:sz="10" w:space="2"/>
        </w:pBdr>
        <w:spacing w:before="160" w:after="60"/>
      </w:pPr>
      <w:r>
        <w:rPr>
          <w:rFonts w:ascii="微软雅黑" w:hAnsi="微软雅黑" w:eastAsia="微软雅黑" w:cs="微软雅黑"/>
          <w:b/>
          <w:bCs/>
          <w:color w:val="1A5CA8"/>
          <w:sz w:val="24"/>
          <w:szCs w:val="24"/>
        </w:rPr>
        <w:t>获奖经历</w:t>
      </w:r>
    </w:p>
    <w:p w14:paraId="24F53D2E">
      <w:pPr>
        <w:tabs>
          <w:tab w:val="right" w:pos="9026"/>
        </w:tabs>
        <w:spacing w:before="20" w:after="20"/>
      </w:pPr>
      <w:r>
        <w:rPr>
          <w:rFonts w:ascii="微软雅黑" w:hAnsi="微软雅黑" w:eastAsia="微软雅黑" w:cs="微软雅黑"/>
          <w:color w:val="333333"/>
        </w:rPr>
        <w:t>全国大学生数学竞赛（非数学专业组）初赛  二等奖</w:t>
      </w:r>
      <w:r>
        <w:rPr>
          <w:rFonts w:ascii="微软雅黑" w:hAnsi="微软雅黑" w:eastAsia="微软雅黑" w:cs="微软雅黑"/>
          <w:color w:val="888888"/>
          <w:sz w:val="18"/>
          <w:szCs w:val="18"/>
        </w:rPr>
        <w:tab/>
      </w:r>
      <w:r>
        <w:rPr>
          <w:rFonts w:ascii="微软雅黑" w:hAnsi="微软雅黑" w:eastAsia="微软雅黑" w:cs="微软雅黑"/>
          <w:color w:val="888888"/>
          <w:sz w:val="18"/>
          <w:szCs w:val="18"/>
        </w:rPr>
        <w:t>2023</w:t>
      </w:r>
    </w:p>
    <w:p w14:paraId="6F38C3CE">
      <w:pPr>
        <w:tabs>
          <w:tab w:val="right" w:pos="9026"/>
        </w:tabs>
        <w:spacing w:before="20" w:after="20"/>
      </w:pPr>
      <w:r>
        <w:rPr>
          <w:rFonts w:ascii="微软雅黑" w:hAnsi="微软雅黑" w:eastAsia="微软雅黑" w:cs="微软雅黑"/>
          <w:color w:val="333333"/>
        </w:rPr>
        <w:t>湖南师范大学综合奖学金（三等）</w:t>
      </w:r>
      <w:r>
        <w:rPr>
          <w:rFonts w:ascii="微软雅黑" w:hAnsi="微软雅黑" w:eastAsia="微软雅黑" w:cs="微软雅黑"/>
          <w:color w:val="888888"/>
          <w:sz w:val="18"/>
          <w:szCs w:val="18"/>
        </w:rPr>
        <w:tab/>
      </w:r>
      <w:r>
        <w:rPr>
          <w:rFonts w:ascii="微软雅黑" w:hAnsi="微软雅黑" w:eastAsia="微软雅黑" w:cs="微软雅黑"/>
          <w:color w:val="888888"/>
          <w:sz w:val="18"/>
          <w:szCs w:val="18"/>
        </w:rPr>
        <w:t>2025</w:t>
      </w:r>
    </w:p>
    <w:p w14:paraId="6FBCBB95">
      <w:pPr>
        <w:pBdr>
          <w:bottom w:val="single" w:color="1A5CA8" w:sz="10" w:space="2"/>
        </w:pBdr>
        <w:spacing w:before="160" w:after="60"/>
      </w:pPr>
      <w:r>
        <w:rPr>
          <w:rFonts w:ascii="微软雅黑" w:hAnsi="微软雅黑" w:eastAsia="微软雅黑" w:cs="微软雅黑"/>
          <w:b/>
          <w:bCs/>
          <w:color w:val="1A5CA8"/>
          <w:sz w:val="24"/>
          <w:szCs w:val="24"/>
        </w:rPr>
        <w:t>自我评价</w:t>
      </w:r>
    </w:p>
    <w:p w14:paraId="367525CF">
      <w:pPr>
        <w:spacing w:before="20" w:after="20"/>
      </w:pPr>
      <w:r>
        <w:rPr>
          <w:rFonts w:ascii="微软雅黑" w:hAnsi="微软雅黑" w:eastAsia="微软雅黑" w:cs="微软雅黑"/>
          <w:color w:val="555555"/>
        </w:rPr>
        <w:t>对后端开发与 AI 应用方向有浓厚兴趣，具备扎实的 Java 后端技术栈与完整的项目实战经验。关注 AI 行业动态，理解大模型工作原理，熟悉 Prompt Engineering 与 MCP 等前沿工程范式，并持续学习 Spring AI 以跟进 AI + 后端融合方向。擅长借助 AI Coding 工具（Trae / Cursor）高效开发，具备快速学习与自驱能力。可全职实习（7 月起），意向城市：深圳 · 广州 · 长沙。</w:t>
      </w:r>
    </w:p>
    <w:sectPr>
      <w:pgSz w:w="11906" w:h="16838"/>
      <w:pgMar w:top="900" w:right="1134" w:bottom="900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47732C"/>
    <w:multiLevelType w:val="multilevel"/>
    <w:tmpl w:val="7D47732C"/>
    <w:lvl w:ilvl="0" w:tentative="0">
      <w:start w:val="1"/>
      <w:numFmt w:val="bullet"/>
      <w:lvlText w:val="▸"/>
      <w:lvlJc w:val="left"/>
      <w:pPr>
        <w:ind w:left="360" w:hanging="220"/>
      </w:pPr>
      <w:rPr>
        <w:rFonts w:ascii="微软雅黑" w:hAnsi="微软雅黑" w:eastAsia="微软雅黑" w:cs="微软雅黑"/>
        <w:color w:val="1A5CA8"/>
        <w:sz w:val="20"/>
        <w:szCs w:val="20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064"/>
    <w:rsid w:val="002A1209"/>
    <w:rsid w:val="004C4064"/>
    <w:rsid w:val="008B5D1C"/>
    <w:rsid w:val="10E41B45"/>
    <w:rsid w:val="1447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cs="Times New Roman" w:eastAsiaTheme="minorEastAsia"/>
      <w:i/>
      <w:iCs/>
      <w:color w:val="2E74B5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cs="Times New Roman" w:eastAsiaTheme="minorEastAsia"/>
      <w:color w:val="2E74B5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cs="Times New Roman" w:eastAsiaTheme="minorEastAsia"/>
      <w:color w:val="1F4D78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9">
    <w:name w:val="footnote text"/>
    <w:link w:val="19"/>
    <w:semiHidden/>
    <w:unhideWhenUsed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10">
    <w:name w:val="Title"/>
    <w:qFormat/>
    <w:uiPriority w:val="10"/>
    <w:rPr>
      <w:rFonts w:ascii="Times New Roman" w:hAnsi="Times New Roman" w:cs="Times New Roman" w:eastAsiaTheme="minorEastAsia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FollowedHyperlink"/>
    <w:basedOn w:val="1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customStyle="1" w:styleId="17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8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9">
    <w:name w:val="脚注文本 字符"/>
    <w:link w:val="9"/>
    <w:semiHidden/>
    <w:unhideWhenUsed/>
    <w:uiPriority w:val="99"/>
    <w:rPr>
      <w:sz w:val="20"/>
      <w:szCs w:val="20"/>
    </w:rPr>
  </w:style>
  <w:style w:type="character" w:customStyle="1" w:styleId="20">
    <w:name w:val="尾注文本 字符"/>
    <w:link w:val="8"/>
    <w:semiHidden/>
    <w:unhideWhenUsed/>
    <w:uiPriority w:val="99"/>
    <w:rPr>
      <w:sz w:val="20"/>
      <w:szCs w:val="20"/>
    </w:rPr>
  </w:style>
  <w:style w:type="character" w:customStyle="1" w:styleId="21">
    <w:name w:val="Unresolved Mention"/>
    <w:basedOn w:val="1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981</Words>
  <Characters>1420</Characters>
  <Lines>36</Lines>
  <Paragraphs>39</Paragraphs>
  <TotalTime>1</TotalTime>
  <ScaleCrop>false</ScaleCrop>
  <LinksUpToDate>false</LinksUpToDate>
  <CharactersWithSpaces>1635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2026-05-06T13:19:00Z</dcterms:created>
  <dc:creator>Un-named</dc:creator>
  <cp:lastModifiedBy>罗浩宇</cp:lastModifiedBy>
  <dcterms:modified xsi:type="dcterms:W3CDTF">2026-06-07T01:40:55Z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eyJoZGlkIjoiNDllMmRiNGI0OGQ2Mzc1YTRhY2Q0ZjUzYmQyMDk2YmIiLCJ1c2VySWQiOiIxNzY2MTM2ODk2In0=</vt:lpwstr>
  </property>
  <property fmtid="{D5CDD505-2E9C-101B-9397-08002B2CF9AE}" pid="3" name="KSOProductBuildVer">
    <vt:lpwstr>2052-12.1.0.26373</vt:lpwstr>
  </property>
  <property fmtid="{D5CDD505-2E9C-101B-9397-08002B2CF9AE}" pid="4" name="ICV">
    <vt:lpwstr>CDE7A2C8C3B441F3AD76592882971CA3_12</vt:lpwstr>
  </property>
</Properties>
</file>