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8FAA" w14:textId="77777777" w:rsidR="00B11CE9" w:rsidRPr="0028511E" w:rsidRDefault="00B11CE9" w:rsidP="004259C7">
      <w:pPr>
        <w:pStyle w:val="BodyText"/>
        <w:spacing w:line="276" w:lineRule="auto"/>
        <w:ind w:left="142"/>
        <w:rPr>
          <w:rFonts w:ascii="Avenir Next LT Pro" w:eastAsiaTheme="minorHAnsi" w:hAnsi="Avenir Next LT Pro" w:cs="Avenir Light"/>
          <w:b/>
          <w:color w:val="141418"/>
          <w:sz w:val="22"/>
          <w:szCs w:val="22"/>
          <w:lang w:eastAsia="en-US"/>
        </w:rPr>
      </w:pPr>
      <w:bookmarkStart w:id="0" w:name="_Hlk45198281"/>
      <w:r w:rsidRPr="0028511E">
        <w:rPr>
          <w:rFonts w:ascii="Avenir Next LT Pro" w:eastAsiaTheme="minorHAnsi" w:hAnsi="Avenir Next LT Pro" w:cs="Avenir Light"/>
          <w:b/>
          <w:color w:val="141418"/>
          <w:sz w:val="22"/>
          <w:szCs w:val="22"/>
          <w:lang w:eastAsia="en-US"/>
        </w:rPr>
        <w:t>Responsibility: Project Director</w:t>
      </w:r>
      <w:bookmarkEnd w:id="0"/>
    </w:p>
    <w:p w14:paraId="59A5E5F0" w14:textId="77777777" w:rsidR="0072660E" w:rsidRPr="0028511E" w:rsidRDefault="00B3086F" w:rsidP="004259C7">
      <w:pPr>
        <w:pStyle w:val="BodyText"/>
        <w:spacing w:line="276" w:lineRule="auto"/>
        <w:ind w:left="142"/>
        <w:rPr>
          <w:rFonts w:ascii="Avenir Next LT Pro" w:eastAsiaTheme="minorHAnsi" w:hAnsi="Avenir Next LT Pro" w:cs="Avenir Light"/>
          <w:bCs/>
          <w:color w:val="141418"/>
          <w:lang w:eastAsia="en-US"/>
        </w:rPr>
      </w:pPr>
      <w:r w:rsidRPr="0028511E">
        <w:rPr>
          <w:rFonts w:ascii="Avenir Next LT Pro" w:eastAsiaTheme="minorHAnsi" w:hAnsi="Avenir Next LT Pro" w:cs="Avenir Light"/>
          <w:bCs/>
          <w:color w:val="141418"/>
          <w:lang w:eastAsia="en-US"/>
        </w:rPr>
        <w:t xml:space="preserve">A PRA requires a risk profile be completed </w:t>
      </w:r>
      <w:r w:rsidRPr="0028511E">
        <w:rPr>
          <w:rFonts w:ascii="Avenir Next LT Pro" w:eastAsiaTheme="minorHAnsi" w:hAnsi="Avenir Next LT Pro" w:cs="Avenir Light"/>
          <w:bCs/>
          <w:color w:val="141418"/>
          <w:u w:val="single"/>
          <w:lang w:eastAsia="en-US"/>
        </w:rPr>
        <w:t>prior</w:t>
      </w:r>
      <w:r w:rsidRPr="0028511E">
        <w:rPr>
          <w:rFonts w:ascii="Avenir Next LT Pro" w:eastAsiaTheme="minorHAnsi" w:hAnsi="Avenir Next LT Pro" w:cs="Avenir Light"/>
          <w:bCs/>
          <w:color w:val="141418"/>
          <w:lang w:eastAsia="en-US"/>
        </w:rPr>
        <w:t xml:space="preserve"> to issuing a fee / tender. The Project Director shall determine the technical and commercial / financial risk of the project to the business.</w:t>
      </w:r>
    </w:p>
    <w:tbl>
      <w:tblPr>
        <w:tblStyle w:val="TableGrid"/>
        <w:tblW w:w="10665" w:type="dxa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567"/>
        <w:gridCol w:w="2845"/>
        <w:gridCol w:w="567"/>
        <w:gridCol w:w="1549"/>
        <w:gridCol w:w="1984"/>
      </w:tblGrid>
      <w:tr w:rsidR="0072660E" w:rsidRPr="0028511E" w14:paraId="59A5E5F2" w14:textId="77777777" w:rsidTr="007D5713">
        <w:tc>
          <w:tcPr>
            <w:tcW w:w="10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5F1" w14:textId="77777777" w:rsidR="0072660E" w:rsidRPr="0028511E" w:rsidRDefault="00B3086F" w:rsidP="004259C7">
            <w:pPr>
              <w:spacing w:before="120" w:after="120" w:line="276" w:lineRule="auto"/>
              <w:ind w:right="-426"/>
              <w:rPr>
                <w:rFonts w:ascii="Avenir Next LT Pro" w:hAnsi="Avenir Next LT Pro"/>
                <w:b/>
                <w:color w:val="414141"/>
                <w:sz w:val="16"/>
                <w:szCs w:val="16"/>
              </w:rPr>
            </w:pPr>
            <w:r w:rsidRPr="0028511E">
              <w:rPr>
                <w:rFonts w:ascii="Avenir Next LT Pro" w:hAnsi="Avenir Next LT Pro" w:cs="Avenir Light"/>
                <w:b/>
                <w:color w:val="FFFFFF" w:themeColor="background1"/>
                <w:sz w:val="20"/>
                <w:szCs w:val="20"/>
              </w:rPr>
              <w:t>PROJECT INFORMATION</w:t>
            </w:r>
          </w:p>
        </w:tc>
      </w:tr>
      <w:tr w:rsidR="0072660E" w:rsidRPr="0028511E" w14:paraId="59A5E5F5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3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Project Name: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4" w14:textId="2CB04475" w:rsidR="0072660E" w:rsidRPr="0028511E" w:rsidRDefault="00D90D2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{{project_name}}</w:t>
            </w:r>
          </w:p>
        </w:tc>
      </w:tr>
      <w:tr w:rsidR="0072660E" w:rsidRPr="0028511E" w14:paraId="59A5E5F8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6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Project Address: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7" w14:textId="058BA9E1" w:rsidR="0072660E" w:rsidRPr="0028511E" w:rsidRDefault="00D90D2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{{project_address}}</w:t>
            </w:r>
          </w:p>
        </w:tc>
      </w:tr>
      <w:tr w:rsidR="0072660E" w:rsidRPr="0028511E" w14:paraId="59A5E5FB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9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Job Type (Structural Investigation etc):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A" w14:textId="2A752C6B" w:rsidR="0072660E" w:rsidRPr="0028511E" w:rsidRDefault="009D199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{{job_type}}</w:t>
            </w:r>
            <w:r w:rsidR="00C15550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</w:p>
        </w:tc>
      </w:tr>
      <w:tr w:rsidR="0072660E" w:rsidRPr="0028511E" w14:paraId="59A5E5FE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5E5FC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Services Required (if known):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D" w14:textId="097A3A29" w:rsidR="0072660E" w:rsidRPr="0028511E" w:rsidRDefault="009D199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{{services_required}}</w:t>
            </w:r>
          </w:p>
        </w:tc>
      </w:tr>
      <w:tr w:rsidR="00B11CE9" w:rsidRPr="0028511E" w14:paraId="59A5E602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5FF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Multidisciplinary Project:</w:t>
            </w:r>
          </w:p>
        </w:tc>
        <w:tc>
          <w:tcPr>
            <w:tcW w:w="3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0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Tick if Multidiscipline project</w:t>
            </w:r>
          </w:p>
        </w:tc>
        <w:tc>
          <w:tcPr>
            <w:tcW w:w="3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1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Primary Discipline: </w:t>
            </w:r>
          </w:p>
        </w:tc>
      </w:tr>
      <w:tr w:rsidR="0072660E" w:rsidRPr="0028511E" w14:paraId="59A5E605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3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Project Director: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4" w14:textId="69C27936" w:rsidR="0072660E" w:rsidRPr="0028511E" w:rsidRDefault="00761CA3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</w:t>
            </w:r>
            <w:r w:rsidR="008E0B87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project_director}}</w:t>
            </w:r>
          </w:p>
        </w:tc>
      </w:tr>
      <w:tr w:rsidR="0072660E" w:rsidRPr="0028511E" w14:paraId="59A5E608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6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Client Status: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7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Segoe UI Symbol" w:eastAsia="MS Gothic" w:hAnsi="Segoe UI Symbol" w:cs="Segoe UI Symbol"/>
                <w:color w:val="141418"/>
                <w:sz w:val="18"/>
                <w:szCs w:val="18"/>
                <w:lang w:val="en-US"/>
              </w:rPr>
              <w:t>☐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passed Credit check          </w:t>
            </w:r>
            <w:r w:rsidRPr="0028511E">
              <w:rPr>
                <w:rFonts w:ascii="Segoe UI Symbol" w:eastAsia="MS Gothic" w:hAnsi="Segoe UI Symbol" w:cs="Segoe UI Symbol"/>
                <w:color w:val="141418"/>
                <w:sz w:val="18"/>
                <w:szCs w:val="18"/>
                <w:lang w:val="en-US"/>
              </w:rPr>
              <w:t>☐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failed credit check</w:t>
            </w:r>
          </w:p>
        </w:tc>
      </w:tr>
      <w:tr w:rsidR="0072660E" w:rsidRPr="0028511E" w14:paraId="59A5E60A" w14:textId="77777777" w:rsidTr="007D5713">
        <w:tc>
          <w:tcPr>
            <w:tcW w:w="10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09" w14:textId="77777777" w:rsidR="0072660E" w:rsidRPr="0028511E" w:rsidRDefault="00B3086F" w:rsidP="004259C7">
            <w:pPr>
              <w:spacing w:before="120" w:after="120" w:line="276" w:lineRule="auto"/>
              <w:ind w:right="-426"/>
              <w:rPr>
                <w:rFonts w:ascii="Avenir Next LT Pro" w:hAnsi="Avenir Next LT Pro" w:cs="Avenir Light"/>
                <w:b/>
                <w:color w:val="414141"/>
                <w:sz w:val="16"/>
                <w:szCs w:val="16"/>
              </w:rPr>
            </w:pPr>
            <w:r w:rsidRPr="0028511E">
              <w:rPr>
                <w:rFonts w:ascii="Avenir Next LT Pro" w:hAnsi="Avenir Next LT Pro" w:cs="Avenir Light"/>
                <w:b/>
                <w:color w:val="FFFFFF" w:themeColor="background1"/>
                <w:sz w:val="20"/>
                <w:szCs w:val="20"/>
              </w:rPr>
              <w:t>PROJECT TEAM</w:t>
            </w:r>
            <w:r w:rsidRPr="0028511E">
              <w:rPr>
                <w:rFonts w:ascii="Avenir Next LT Pro" w:hAnsi="Avenir Next LT Pro" w:cs="Avenir Light"/>
                <w:b/>
                <w:color w:val="414141"/>
                <w:sz w:val="18"/>
                <w:szCs w:val="18"/>
              </w:rPr>
              <w:t xml:space="preserve"> </w:t>
            </w:r>
          </w:p>
        </w:tc>
      </w:tr>
      <w:tr w:rsidR="0072660E" w:rsidRPr="0028511E" w14:paraId="59A5E60E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B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Project Director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C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Segoe UI Symbol" w:eastAsia="MS Gothic" w:hAnsi="Segoe UI Symbol" w:cs="Segoe UI Symbol"/>
                <w:color w:val="141418"/>
                <w:sz w:val="18"/>
                <w:szCs w:val="18"/>
              </w:rPr>
              <w:t>☐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D" w14:textId="7970D588" w:rsidR="0072660E" w:rsidRPr="0028511E" w:rsidRDefault="00FA3004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{{project_director}}</w:t>
            </w:r>
          </w:p>
        </w:tc>
      </w:tr>
      <w:tr w:rsidR="0072660E" w:rsidRPr="0028511E" w14:paraId="59A5E612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0F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Responsible Engineer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0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Segoe UI Symbol" w:eastAsia="MS Gothic" w:hAnsi="Segoe UI Symbol" w:cs="Segoe UI Symbol"/>
                <w:color w:val="141418"/>
                <w:sz w:val="18"/>
                <w:szCs w:val="18"/>
              </w:rPr>
              <w:t>☐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1" w14:textId="06CB0F40" w:rsidR="0072660E" w:rsidRPr="0028511E" w:rsidRDefault="00FA3004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{{responsible_engineer}}</w:t>
            </w:r>
          </w:p>
        </w:tc>
      </w:tr>
      <w:tr w:rsidR="0072660E" w:rsidRPr="0028511E" w14:paraId="59A5E616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3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Lead Technician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4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Segoe UI Symbol" w:eastAsia="MS Gothic" w:hAnsi="Segoe UI Symbol" w:cs="Segoe UI Symbol"/>
                <w:color w:val="141418"/>
                <w:sz w:val="18"/>
                <w:szCs w:val="18"/>
              </w:rPr>
              <w:t>☐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5" w14:textId="0C85AF71" w:rsidR="0072660E" w:rsidRPr="0028511E" w:rsidRDefault="00FA3004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{{lead_technician}}</w:t>
            </w:r>
          </w:p>
        </w:tc>
      </w:tr>
      <w:tr w:rsidR="0072660E" w:rsidRPr="0028511E" w14:paraId="59A5E618" w14:textId="77777777" w:rsidTr="007D5713">
        <w:tc>
          <w:tcPr>
            <w:tcW w:w="10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17" w14:textId="77777777" w:rsidR="0072660E" w:rsidRPr="0028511E" w:rsidRDefault="00B3086F" w:rsidP="004259C7">
            <w:pPr>
              <w:spacing w:before="120" w:after="120" w:line="276" w:lineRule="auto"/>
              <w:ind w:right="-426"/>
              <w:rPr>
                <w:rFonts w:ascii="Avenir Next LT Pro" w:hAnsi="Avenir Next LT Pro"/>
                <w:b/>
                <w:color w:val="414141"/>
                <w:sz w:val="16"/>
                <w:szCs w:val="16"/>
              </w:rPr>
            </w:pPr>
            <w:r w:rsidRPr="0028511E">
              <w:rPr>
                <w:rFonts w:ascii="Avenir Next LT Pro" w:hAnsi="Avenir Next LT Pro" w:cs="Avenir Light"/>
                <w:b/>
                <w:color w:val="FFFFFF" w:themeColor="background1"/>
                <w:sz w:val="20"/>
                <w:szCs w:val="20"/>
              </w:rPr>
              <w:t>CLIENT DETAILS</w:t>
            </w:r>
          </w:p>
        </w:tc>
      </w:tr>
      <w:tr w:rsidR="0072660E" w:rsidRPr="0028511E" w14:paraId="59A5E61B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9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Registered Name: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A" w14:textId="041DDEB4" w:rsidR="0072660E" w:rsidRPr="0028511E" w:rsidRDefault="008E0B8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{{client_registered_name}}</w:t>
            </w:r>
          </w:p>
        </w:tc>
      </w:tr>
      <w:tr w:rsidR="0072660E" w:rsidRPr="0028511E" w14:paraId="59A5E620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C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Project Contact:</w:t>
            </w:r>
          </w:p>
        </w:tc>
        <w:tc>
          <w:tcPr>
            <w:tcW w:w="3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D" w14:textId="425F0F64" w:rsidR="0072660E" w:rsidRPr="0028511E" w:rsidRDefault="008E0B8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{{client_project_contact}}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E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Position: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1F" w14:textId="1B0EC0ED" w:rsidR="0072660E" w:rsidRPr="0028511E" w:rsidRDefault="008E0B8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{{client_position}}</w:t>
            </w:r>
          </w:p>
        </w:tc>
      </w:tr>
      <w:tr w:rsidR="0072660E" w:rsidRPr="0028511E" w14:paraId="59A5E625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1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ABN:</w:t>
            </w:r>
          </w:p>
        </w:tc>
        <w:tc>
          <w:tcPr>
            <w:tcW w:w="3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2" w14:textId="13C1DDFE" w:rsidR="0072660E" w:rsidRPr="0028511E" w:rsidRDefault="008E0B8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{{client_abn}}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3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ACN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4" w14:textId="372E9D31" w:rsidR="0072660E" w:rsidRPr="0028511E" w:rsidRDefault="008E0B8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{{client_acn}}</w:t>
            </w:r>
          </w:p>
        </w:tc>
      </w:tr>
      <w:tr w:rsidR="0072660E" w:rsidRPr="0028511E" w14:paraId="59A5E628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6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Address: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7" w14:textId="44BDD127" w:rsidR="0072660E" w:rsidRPr="0028511E" w:rsidRDefault="008E0B87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{{client_address}}</w:t>
            </w:r>
          </w:p>
        </w:tc>
      </w:tr>
      <w:tr w:rsidR="0072660E" w:rsidRPr="0028511E" w14:paraId="59A5E62C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9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Contact Details:</w:t>
            </w:r>
          </w:p>
        </w:tc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A" w14:textId="17F23516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Phone:</w:t>
            </w:r>
            <w:r w:rsidR="008E0B87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{{client_contact</w:t>
            </w:r>
            <w:r w:rsidR="002D06A7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_phone}}</w:t>
            </w:r>
          </w:p>
        </w:tc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B" w14:textId="69664320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Email:</w:t>
            </w:r>
            <w:r w:rsidR="002D06A7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{{client_contact_email}}</w:t>
            </w:r>
          </w:p>
        </w:tc>
      </w:tr>
      <w:tr w:rsidR="0072660E" w:rsidRPr="0028511E" w14:paraId="59A5E630" w14:textId="77777777" w:rsidTr="007D5713"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D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Entity Type: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E62E" w14:textId="22337735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Public Company     </w:t>
            </w:r>
            <w:r w:rsidR="004259C7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Private Company </w:t>
            </w:r>
            <w:r w:rsidR="004259C7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 </w:t>
            </w:r>
            <w:r w:rsidR="00B11CE9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 </w:t>
            </w:r>
            <w:r w:rsidR="004259C7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="00B11CE9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Sole Trader / Partnership </w:t>
            </w:r>
          </w:p>
          <w:p w14:paraId="59A5E62F" w14:textId="2B70FFCD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Trust                      </w:t>
            </w:r>
            <w:r w:rsidR="00B11CE9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="004259C7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Government Entity  </w:t>
            </w:r>
            <w:r w:rsidR="00B11CE9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="004259C7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</w:t>
            </w:r>
            <w:r w:rsidRPr="0028511E">
              <w:rPr>
                <w:rFonts w:ascii="Arial" w:hAnsi="Arial" w:cs="Arial"/>
                <w:color w:val="141418"/>
                <w:sz w:val="18"/>
                <w:szCs w:val="18"/>
              </w:rPr>
              <w:t>□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Other</w:t>
            </w:r>
          </w:p>
        </w:tc>
      </w:tr>
    </w:tbl>
    <w:p w14:paraId="01981899" w14:textId="25A1FFF5" w:rsidR="004259C7" w:rsidRPr="0028511E" w:rsidRDefault="004259C7">
      <w:pPr>
        <w:rPr>
          <w:rFonts w:ascii="Avenir Next LT Pro" w:hAnsi="Avenir Next LT Pro"/>
        </w:rPr>
      </w:pPr>
      <w:r w:rsidRPr="0028511E">
        <w:rPr>
          <w:rFonts w:ascii="Avenir Next LT Pro" w:hAnsi="Avenir Next LT Pro"/>
        </w:rPr>
        <w:br w:type="page"/>
      </w:r>
    </w:p>
    <w:p w14:paraId="52E51C8A" w14:textId="77777777" w:rsidR="00AA5DEA" w:rsidRDefault="00AA5DEA" w:rsidP="004259C7">
      <w:pPr>
        <w:spacing w:before="120" w:after="120"/>
        <w:ind w:right="-426"/>
        <w:rPr>
          <w:rFonts w:ascii="Avenir Next LT Pro" w:hAnsi="Avenir Next LT Pro"/>
          <w:b/>
          <w:color w:val="FFFFFF" w:themeColor="background1"/>
          <w:sz w:val="20"/>
          <w:szCs w:val="20"/>
        </w:rPr>
        <w:sectPr w:rsidR="00AA5DEA" w:rsidSect="00B11CE9">
          <w:headerReference w:type="default" r:id="rId10"/>
          <w:footerReference w:type="default" r:id="rId11"/>
          <w:pgSz w:w="11906" w:h="16838" w:code="9"/>
          <w:pgMar w:top="851" w:right="567" w:bottom="284" w:left="567" w:header="709" w:footer="0" w:gutter="0"/>
          <w:cols w:space="720"/>
          <w:docGrid w:linePitch="360"/>
        </w:sectPr>
      </w:pPr>
    </w:p>
    <w:tbl>
      <w:tblPr>
        <w:tblStyle w:val="TableGrid"/>
        <w:tblW w:w="15768" w:type="dxa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2410"/>
        <w:gridCol w:w="2410"/>
        <w:gridCol w:w="2410"/>
        <w:gridCol w:w="2551"/>
        <w:gridCol w:w="2693"/>
        <w:gridCol w:w="851"/>
        <w:gridCol w:w="850"/>
      </w:tblGrid>
      <w:tr w:rsidR="0072660E" w:rsidRPr="0028511E" w14:paraId="59A5E637" w14:textId="77777777" w:rsidTr="00AA5DEA">
        <w:tc>
          <w:tcPr>
            <w:tcW w:w="157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36" w14:textId="0AA89CE8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/>
                <w:b/>
                <w:color w:val="414141"/>
                <w:sz w:val="18"/>
                <w:szCs w:val="18"/>
              </w:rPr>
            </w:pPr>
            <w:r w:rsidRPr="0028511E">
              <w:rPr>
                <w:rFonts w:ascii="Avenir Next LT Pro" w:hAnsi="Avenir Next LT Pro"/>
                <w:b/>
                <w:color w:val="FFFFFF" w:themeColor="background1"/>
                <w:sz w:val="20"/>
                <w:szCs w:val="20"/>
              </w:rPr>
              <w:lastRenderedPageBreak/>
              <w:t>PROJECT RISK PROFILE</w:t>
            </w:r>
          </w:p>
        </w:tc>
      </w:tr>
      <w:tr w:rsidR="0072660E" w:rsidRPr="0028511E" w14:paraId="59A5E63D" w14:textId="77777777" w:rsidTr="00AA5DEA"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38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Element</w:t>
            </w:r>
          </w:p>
        </w:tc>
        <w:tc>
          <w:tcPr>
            <w:tcW w:w="12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39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Business and Technical Risk</w:t>
            </w:r>
          </w:p>
          <w:p w14:paraId="59A5E63A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b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b/>
                <w:color w:val="141418"/>
                <w:sz w:val="18"/>
                <w:szCs w:val="18"/>
              </w:rPr>
              <w:t>Any Risk level at 4 – 5 requires 2nd director approval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3B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Importance</w:t>
            </w:r>
          </w:p>
          <w:p w14:paraId="59A5E63C" w14:textId="77777777" w:rsidR="0072660E" w:rsidRPr="0028511E" w:rsidRDefault="00B3086F" w:rsidP="004259C7">
            <w:pPr>
              <w:spacing w:before="120" w:after="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Multiplier to the risk based on importance</w:t>
            </w:r>
          </w:p>
        </w:tc>
      </w:tr>
      <w:tr w:rsidR="00AA5DEA" w:rsidRPr="0028511E" w14:paraId="59A5E645" w14:textId="77777777" w:rsidTr="00617EFE">
        <w:trPr>
          <w:trHeight w:val="478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3E" w14:textId="77777777" w:rsidR="0072660E" w:rsidRPr="0028511E" w:rsidRDefault="0072660E" w:rsidP="004259C7">
            <w:pPr>
              <w:rPr>
                <w:rFonts w:ascii="Avenir Next LT Pro" w:hAnsi="Avenir Next LT Pr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3F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Risk Level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0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Risk Level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1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Risk Level 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2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Risk Level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3" w14:textId="77777777" w:rsidR="0072660E" w:rsidRPr="0028511E" w:rsidRDefault="00B3086F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Risk Level 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4" w14:textId="77777777" w:rsidR="0072660E" w:rsidRPr="0028511E" w:rsidRDefault="0072660E" w:rsidP="004259C7">
            <w:pPr>
              <w:rPr>
                <w:rFonts w:ascii="Avenir Next LT Pro" w:hAnsi="Avenir Next LT Pro"/>
                <w:sz w:val="18"/>
                <w:szCs w:val="18"/>
              </w:rPr>
            </w:pPr>
          </w:p>
        </w:tc>
      </w:tr>
      <w:tr w:rsidR="0072660E" w:rsidRPr="0028511E" w14:paraId="59A5E647" w14:textId="77777777" w:rsidTr="00AA5DEA">
        <w:tc>
          <w:tcPr>
            <w:tcW w:w="157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46" w14:textId="4F82F971" w:rsidR="0072660E" w:rsidRPr="0028511E" w:rsidRDefault="00B11CE9" w:rsidP="004259C7">
            <w:pPr>
              <w:spacing w:before="80" w:after="80"/>
              <w:ind w:right="-426"/>
              <w:rPr>
                <w:rFonts w:ascii="Avenir Next LT Pro" w:hAnsi="Avenir Next LT Pro"/>
                <w:b/>
                <w:color w:val="414141"/>
                <w:sz w:val="18"/>
                <w:szCs w:val="18"/>
              </w:rPr>
            </w:pPr>
            <w:r w:rsidRPr="0028511E">
              <w:rPr>
                <w:rFonts w:ascii="Avenir Next LT Pro" w:hAnsi="Avenir Next LT Pro"/>
                <w:b/>
                <w:color w:val="FFFFFF" w:themeColor="background1"/>
                <w:sz w:val="20"/>
                <w:szCs w:val="20"/>
              </w:rPr>
              <w:t>COMMERCIAL RISK</w:t>
            </w:r>
          </w:p>
        </w:tc>
      </w:tr>
      <w:tr w:rsidR="00AA5DEA" w:rsidRPr="0028511E" w14:paraId="59A5E650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8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Rates / fee discount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9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&gt;5% increase on standard rates / fee loading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A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1%-5% increase on standard rates / fee loading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B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Standard Rates / no fee discount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C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1%-5% decrease on standard rates / fee discount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D" w14:textId="77777777" w:rsidR="0072660E" w:rsidRPr="0028511E" w:rsidRDefault="00B3086F" w:rsidP="004259C7">
            <w:pPr>
              <w:spacing w:before="120" w:after="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&gt;5% decrease on standard rates / fee discount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E" w14:textId="75E55364" w:rsidR="0072660E" w:rsidRPr="0028511E" w:rsidRDefault="008213FB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{{rates_level}}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4F" w14:textId="23E4C25D" w:rsidR="0072660E" w:rsidRPr="0028511E" w:rsidRDefault="00A1782B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{{rates_multiplier}}</w:t>
            </w:r>
          </w:p>
        </w:tc>
      </w:tr>
      <w:tr w:rsidR="00AA5DEA" w:rsidRPr="0028511E" w14:paraId="59A5E659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1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Key Advantage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2" w14:textId="18BC4214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Early project involvement e</w:t>
            </w:r>
            <w:r w:rsidR="00B11CE9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.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g</w:t>
            </w:r>
            <w:r w:rsidR="00B11CE9"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.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 feasibility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3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Early project involvement / limited knowledge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4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 early involvement / prior project knowledge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5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&gt;5 known competitors bidding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6" w14:textId="77777777" w:rsidR="0072660E" w:rsidRPr="0028511E" w:rsidRDefault="00B3086F" w:rsidP="004259C7">
            <w:pPr>
              <w:spacing w:before="120" w:after="120"/>
              <w:ind w:right="-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&gt;5 known competitors bidding and no early involvement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7" w14:textId="13DDCB08" w:rsidR="0072660E" w:rsidRPr="0028511E" w:rsidRDefault="008213FB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{{advantage_level}}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8" w14:textId="77777777" w:rsidR="0072660E" w:rsidRPr="0028511E" w:rsidRDefault="0072660E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AA5DEA" w:rsidRPr="0028511E" w14:paraId="59A5E662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A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Client Profile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B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Excellent to work with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C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Prior client – okay to work with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D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Known on mainstream client – satisfactory to work with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E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New client – no prior work and new contact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5F" w14:textId="77777777" w:rsidR="0072660E" w:rsidRPr="0028511E" w:rsidRDefault="00B3086F" w:rsidP="004259C7">
            <w:pPr>
              <w:spacing w:before="120" w:after="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Problematic to work with or totally unknown client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0" w14:textId="2D32E91D" w:rsidR="0072660E" w:rsidRPr="0028511E" w:rsidRDefault="008213FB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{{client_profile_level}}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1" w14:textId="77777777" w:rsidR="0072660E" w:rsidRPr="0028511E" w:rsidRDefault="0072660E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AA5DEA" w:rsidRPr="0028511E" w14:paraId="59A5E66B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3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Strategic Alignment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4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Fits exactly the direction our strategic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5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Aligns with most of our strategic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6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Reasonable alignment with the strategic plan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7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Matches only some of our strategic plan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8" w14:textId="77777777" w:rsidR="0072660E" w:rsidRPr="0028511E" w:rsidRDefault="00B3086F" w:rsidP="004259C7">
            <w:pPr>
              <w:spacing w:before="120" w:after="120"/>
              <w:ind w:right="-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 match for the strategic plan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9" w14:textId="23BE168F" w:rsidR="0072660E" w:rsidRPr="0028511E" w:rsidRDefault="008213FB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{{strat</w:t>
            </w:r>
            <w:r w:rsidR="007166E4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egic_alignment_level}}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A" w14:textId="77777777" w:rsidR="0072660E" w:rsidRPr="0028511E" w:rsidRDefault="0072660E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AA5DEA" w:rsidRPr="0028511E" w14:paraId="59A5E674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C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Location of the project from any office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D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&lt;10km from our office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E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&lt;50km from our office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6F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&lt;100km from our office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0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&lt;200km from our office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1" w14:textId="77777777" w:rsidR="0072660E" w:rsidRPr="0028511E" w:rsidRDefault="00B3086F" w:rsidP="004259C7">
            <w:pPr>
              <w:spacing w:before="120" w:after="120"/>
              <w:ind w:right="-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&gt;200km from our office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2" w14:textId="0EAB490F" w:rsidR="0072660E" w:rsidRPr="0028511E" w:rsidRDefault="007166E4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{{location_level}}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3" w14:textId="77777777" w:rsidR="0072660E" w:rsidRPr="0028511E" w:rsidRDefault="0072660E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AA5DEA" w:rsidRPr="0028511E" w14:paraId="59A5E67D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5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Commercial conditions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6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our proposal and terms likely to be accepted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7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Pre agreed contract conditions / pro forma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8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Contract conditions to be reviewer pre-bid submission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9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Conditions to be determined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A" w14:textId="77777777" w:rsidR="0072660E" w:rsidRPr="0028511E" w:rsidRDefault="00B3086F" w:rsidP="004259C7">
            <w:pPr>
              <w:spacing w:before="120" w:after="120"/>
              <w:ind w:right="-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Known / suspected onerous contract conditions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B" w14:textId="7643A0E0" w:rsidR="0072660E" w:rsidRPr="0028511E" w:rsidRDefault="007166E4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{{commercial_condition_level}}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C" w14:textId="77777777" w:rsidR="0072660E" w:rsidRPr="0028511E" w:rsidRDefault="0072660E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AA5DEA" w:rsidRPr="0028511E" w14:paraId="59A5E686" w14:textId="77777777" w:rsidTr="00617EF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E" w14:textId="77777777" w:rsidR="0072660E" w:rsidRPr="0028511E" w:rsidRDefault="00B3086F" w:rsidP="004259C7">
            <w:pPr>
              <w:spacing w:before="120" w:after="120"/>
              <w:ind w:right="39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Sub Contractor / Sub Consultant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7F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 subcontractors / subconsultants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0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&lt; 2 pre-approved subcontractors / subconsultants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1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&lt;2 new subcontractors / subconsultants (signing outterms)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2" w14:textId="77777777" w:rsidR="0072660E" w:rsidRPr="0028511E" w:rsidRDefault="00B3086F" w:rsidP="004259C7">
            <w:pPr>
              <w:spacing w:before="120" w:after="120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&gt;2 new subcontractors / subconsultants (signing our terms)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3" w14:textId="77777777" w:rsidR="0072660E" w:rsidRPr="0028511E" w:rsidRDefault="00B3086F" w:rsidP="004259C7">
            <w:pPr>
              <w:spacing w:before="120" w:after="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New subcontractor / subconsultant (refusing to sign our terms)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4" w14:textId="3AA4EDAE" w:rsidR="0072660E" w:rsidRPr="0028511E" w:rsidRDefault="00814068" w:rsidP="004259C7">
            <w:pPr>
              <w:spacing w:before="120" w:after="120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{{sub_contractor_level}}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5" w14:textId="77777777" w:rsidR="0072660E" w:rsidRPr="0028511E" w:rsidRDefault="0072660E" w:rsidP="004259C7">
            <w:pPr>
              <w:spacing w:before="120" w:after="120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</w:tbl>
    <w:p w14:paraId="59A5E687" w14:textId="347801DD" w:rsidR="0072660E" w:rsidRPr="0028511E" w:rsidRDefault="0072660E" w:rsidP="004F5016">
      <w:pPr>
        <w:spacing w:after="0" w:line="280" w:lineRule="exact"/>
        <w:rPr>
          <w:rFonts w:ascii="Avenir Next LT Pro" w:hAnsi="Avenir Next LT Pro"/>
        </w:rPr>
      </w:pPr>
    </w:p>
    <w:p w14:paraId="69F8D8F8" w14:textId="77777777" w:rsidR="004259C7" w:rsidRPr="0028511E" w:rsidRDefault="004259C7">
      <w:pPr>
        <w:rPr>
          <w:rFonts w:ascii="Avenir Next LT Pro" w:hAnsi="Avenir Next LT Pro"/>
        </w:rPr>
      </w:pPr>
      <w:r w:rsidRPr="0028511E">
        <w:rPr>
          <w:rFonts w:ascii="Avenir Next LT Pro" w:hAnsi="Avenir Next LT Pro"/>
        </w:rPr>
        <w:br w:type="page"/>
      </w:r>
    </w:p>
    <w:tbl>
      <w:tblPr>
        <w:tblStyle w:val="TableGrid"/>
        <w:tblW w:w="15768" w:type="dxa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2268"/>
        <w:gridCol w:w="2410"/>
        <w:gridCol w:w="2410"/>
        <w:gridCol w:w="840"/>
        <w:gridCol w:w="1711"/>
        <w:gridCol w:w="2693"/>
        <w:gridCol w:w="851"/>
        <w:gridCol w:w="850"/>
      </w:tblGrid>
      <w:tr w:rsidR="0072660E" w:rsidRPr="0028511E" w14:paraId="59A5E689" w14:textId="77777777" w:rsidTr="00132B2E">
        <w:tc>
          <w:tcPr>
            <w:tcW w:w="157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88" w14:textId="77E36724" w:rsidR="0072660E" w:rsidRPr="0028511E" w:rsidRDefault="007D5713" w:rsidP="004259C7">
            <w:pPr>
              <w:spacing w:before="120" w:after="120" w:line="276" w:lineRule="auto"/>
              <w:ind w:right="-426"/>
              <w:rPr>
                <w:rFonts w:ascii="Avenir Next LT Pro" w:hAnsi="Avenir Next LT Pro"/>
                <w:b/>
                <w:color w:val="414141"/>
                <w:sz w:val="20"/>
                <w:szCs w:val="20"/>
              </w:rPr>
            </w:pPr>
            <w:r w:rsidRPr="0028511E">
              <w:rPr>
                <w:rFonts w:ascii="Avenir Next LT Pro" w:hAnsi="Avenir Next LT Pro"/>
                <w:b/>
                <w:color w:val="FFFFFF" w:themeColor="background1"/>
                <w:sz w:val="20"/>
                <w:szCs w:val="20"/>
              </w:rPr>
              <w:lastRenderedPageBreak/>
              <w:t>TECHNICAL RISK</w:t>
            </w:r>
          </w:p>
        </w:tc>
      </w:tr>
      <w:tr w:rsidR="0072660E" w:rsidRPr="0028511E" w14:paraId="59A5E692" w14:textId="77777777" w:rsidTr="00132B2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A" w14:textId="77777777" w:rsidR="0072660E" w:rsidRPr="0028511E" w:rsidRDefault="00B3086F" w:rsidP="004259C7">
            <w:pPr>
              <w:spacing w:before="120" w:after="120" w:line="276" w:lineRule="auto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Resource 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br/>
              <w:t>Capacity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B" w14:textId="77777777" w:rsidR="0072660E" w:rsidRPr="0028511E" w:rsidRDefault="00B3086F" w:rsidP="004259C7">
            <w:pPr>
              <w:spacing w:before="120" w:after="120" w:line="276" w:lineRule="auto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Not busy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C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Light Workload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D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Normal Workload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E" w14:textId="77777777" w:rsidR="0072660E" w:rsidRPr="0028511E" w:rsidRDefault="00B3086F" w:rsidP="004259C7">
            <w:pPr>
              <w:spacing w:before="120" w:after="120" w:line="276" w:lineRule="auto"/>
              <w:ind w:right="-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Busier than usual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8F" w14:textId="77777777" w:rsidR="0072660E" w:rsidRPr="0028511E" w:rsidRDefault="00B3086F" w:rsidP="004259C7">
            <w:pPr>
              <w:spacing w:before="120" w:after="120" w:line="276" w:lineRule="auto"/>
              <w:ind w:right="-1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Very busy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0" w14:textId="571BB20F" w:rsidR="0072660E" w:rsidRPr="0028511E" w:rsidRDefault="00814068" w:rsidP="004259C7">
            <w:pPr>
              <w:spacing w:before="120" w:after="120" w:line="276" w:lineRule="auto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{resourcing_level}}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1" w14:textId="77777777" w:rsidR="0072660E" w:rsidRPr="0028511E" w:rsidRDefault="0072660E" w:rsidP="004259C7">
            <w:pPr>
              <w:spacing w:before="120" w:after="120" w:line="276" w:lineRule="auto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72660E" w:rsidRPr="0028511E" w14:paraId="59A5E69B" w14:textId="77777777" w:rsidTr="00132B2E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3" w14:textId="77777777" w:rsidR="0072660E" w:rsidRPr="0028511E" w:rsidRDefault="00B3086F" w:rsidP="004259C7">
            <w:pPr>
              <w:spacing w:before="120" w:after="120" w:line="276" w:lineRule="auto"/>
              <w:ind w:right="-426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Technical </w:t>
            </w: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br/>
              <w:t>Resource Capability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4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Easy and within staff expertise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5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Not too difficult and within staff expertise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6" w14:textId="77777777" w:rsidR="0072660E" w:rsidRPr="0028511E" w:rsidRDefault="00B3086F" w:rsidP="004259C7">
            <w:pPr>
              <w:spacing w:before="120" w:after="120" w:line="276" w:lineRule="auto"/>
              <w:ind w:right="34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Normal difficulty and within staff expertise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7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Difficult but within staff expertise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8" w14:textId="77777777" w:rsidR="0072660E" w:rsidRPr="0028511E" w:rsidRDefault="00B3086F" w:rsidP="004259C7">
            <w:pPr>
              <w:spacing w:before="120" w:after="120" w:line="276" w:lineRule="auto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Very difficult but within staff expertise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9" w14:textId="5FDC0C25" w:rsidR="0072660E" w:rsidRPr="0028511E" w:rsidRDefault="00814068" w:rsidP="004259C7">
            <w:pPr>
              <w:spacing w:before="120" w:after="120" w:line="276" w:lineRule="auto"/>
              <w:ind w:right="-426"/>
              <w:jc w:val="center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  <w:r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>{{technical_level}}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A" w14:textId="77777777" w:rsidR="0072660E" w:rsidRPr="0028511E" w:rsidRDefault="0072660E" w:rsidP="004259C7">
            <w:pPr>
              <w:spacing w:before="120" w:after="120" w:line="276" w:lineRule="auto"/>
              <w:ind w:right="-220"/>
              <w:rPr>
                <w:rFonts w:ascii="Avenir Next LT Pro" w:hAnsi="Avenir Next LT Pro" w:cs="Avenir Light"/>
                <w:color w:val="141418"/>
                <w:sz w:val="18"/>
                <w:szCs w:val="18"/>
              </w:rPr>
            </w:pPr>
          </w:p>
        </w:tc>
      </w:tr>
      <w:tr w:rsidR="0072660E" w:rsidRPr="0028511E" w14:paraId="59A5E69D" w14:textId="77777777" w:rsidTr="00132B2E">
        <w:tc>
          <w:tcPr>
            <w:tcW w:w="157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9C" w14:textId="3244C0CB" w:rsidR="0072660E" w:rsidRPr="0028511E" w:rsidRDefault="007D5713" w:rsidP="004259C7">
            <w:pPr>
              <w:spacing w:before="120" w:after="120" w:line="276" w:lineRule="auto"/>
              <w:ind w:right="-426"/>
              <w:rPr>
                <w:rFonts w:ascii="Avenir Next LT Pro" w:hAnsi="Avenir Next LT Pro"/>
                <w:b/>
                <w:color w:val="414141"/>
                <w:sz w:val="20"/>
                <w:szCs w:val="20"/>
              </w:rPr>
            </w:pPr>
            <w:r w:rsidRPr="0028511E">
              <w:rPr>
                <w:rFonts w:ascii="Avenir Next LT Pro" w:hAnsi="Avenir Next LT Pro"/>
                <w:b/>
                <w:color w:val="FFFFFF" w:themeColor="background1"/>
                <w:sz w:val="20"/>
                <w:szCs w:val="20"/>
              </w:rPr>
              <w:t>RISK ASSESSMENT / MANAGEMENT</w:t>
            </w:r>
          </w:p>
        </w:tc>
      </w:tr>
      <w:tr w:rsidR="0072660E" w:rsidRPr="0028511E" w14:paraId="59A5E69F" w14:textId="77777777" w:rsidTr="00132B2E">
        <w:tc>
          <w:tcPr>
            <w:tcW w:w="157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9E" w14:textId="77777777" w:rsidR="0072660E" w:rsidRPr="0028511E" w:rsidRDefault="00B3086F" w:rsidP="004259C7">
            <w:pPr>
              <w:spacing w:before="120" w:after="120" w:line="276" w:lineRule="auto"/>
              <w:ind w:right="13"/>
              <w:rPr>
                <w:rFonts w:ascii="Avenir Next LT Pro" w:hAnsi="Avenir Next LT Pro" w:cs="Avenir Light"/>
                <w:color w:val="414141"/>
                <w:sz w:val="18"/>
                <w:szCs w:val="18"/>
              </w:rPr>
            </w:pPr>
            <w:r w:rsidRPr="0028511E">
              <w:rPr>
                <w:rFonts w:ascii="Avenir Next LT Pro" w:hAnsi="Avenir Next LT Pro" w:cs="Avenir Light"/>
                <w:color w:val="141418"/>
                <w:sz w:val="18"/>
                <w:szCs w:val="18"/>
              </w:rPr>
              <w:t xml:space="preserve">Project Plan will need to demonstrate risk management and level of technical reviews to be undertaken during project </w:t>
            </w:r>
          </w:p>
        </w:tc>
      </w:tr>
      <w:tr w:rsidR="0072660E" w:rsidRPr="0028511E" w14:paraId="59A5E6A2" w14:textId="77777777" w:rsidTr="00132B2E">
        <w:tc>
          <w:tcPr>
            <w:tcW w:w="96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A0" w14:textId="77777777" w:rsidR="0072660E" w:rsidRPr="0028511E" w:rsidRDefault="00B3086F" w:rsidP="004259C7">
            <w:pPr>
              <w:spacing w:before="120" w:after="120" w:line="276" w:lineRule="auto"/>
              <w:ind w:right="29"/>
              <w:jc w:val="right"/>
              <w:rPr>
                <w:rFonts w:ascii="Avenir Next LT Pro" w:hAnsi="Avenir Next LT Pro"/>
                <w:bCs/>
                <w:color w:val="141418"/>
              </w:rPr>
            </w:pPr>
            <w:r w:rsidRPr="0028511E">
              <w:rPr>
                <w:rFonts w:ascii="Avenir Next LT Pro" w:hAnsi="Avenir Next LT Pro"/>
                <w:bCs/>
                <w:color w:val="141418"/>
              </w:rPr>
              <w:t>CALCULATED WEIGHTED SCORE</w:t>
            </w:r>
          </w:p>
        </w:tc>
        <w:tc>
          <w:tcPr>
            <w:tcW w:w="6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9A5E6A1" w14:textId="77777777" w:rsidR="0072660E" w:rsidRPr="0028511E" w:rsidRDefault="0072660E" w:rsidP="004259C7">
            <w:pPr>
              <w:spacing w:before="120" w:after="120" w:line="276" w:lineRule="auto"/>
              <w:ind w:right="-426"/>
              <w:rPr>
                <w:rFonts w:ascii="Avenir Next LT Pro" w:hAnsi="Avenir Next LT Pro"/>
                <w:bCs/>
                <w:color w:val="141418"/>
              </w:rPr>
            </w:pPr>
          </w:p>
        </w:tc>
      </w:tr>
    </w:tbl>
    <w:p w14:paraId="59A5E6A3" w14:textId="77777777" w:rsidR="0072660E" w:rsidRPr="0028511E" w:rsidRDefault="00B3086F" w:rsidP="004259C7">
      <w:pPr>
        <w:spacing w:line="276" w:lineRule="auto"/>
        <w:ind w:left="142"/>
        <w:rPr>
          <w:rFonts w:ascii="Avenir Next LT Pro" w:hAnsi="Avenir Next LT Pro" w:cs="Avenir Light"/>
          <w:bCs/>
          <w:color w:val="141418"/>
        </w:rPr>
      </w:pPr>
      <w:r w:rsidRPr="0028511E">
        <w:rPr>
          <w:rFonts w:ascii="Avenir Next LT Pro" w:hAnsi="Avenir Next LT Pro" w:cs="Avenir Light"/>
          <w:bCs/>
          <w:color w:val="141418"/>
        </w:rPr>
        <w:t>Risk ratings:</w:t>
      </w:r>
    </w:p>
    <w:p w14:paraId="59A5E6A4" w14:textId="01B8F45C" w:rsidR="0072660E" w:rsidRDefault="00B3086F" w:rsidP="004259C7">
      <w:pPr>
        <w:spacing w:line="276" w:lineRule="auto"/>
        <w:ind w:left="142"/>
        <w:rPr>
          <w:rFonts w:ascii="Avenir Next LT Pro" w:hAnsi="Avenir Next LT Pro" w:cs="Avenir Light"/>
          <w:bCs/>
          <w:color w:val="141418"/>
        </w:rPr>
      </w:pPr>
      <w:r w:rsidRPr="0028511E">
        <w:rPr>
          <w:rFonts w:ascii="Avenir Next LT Pro" w:hAnsi="Avenir Next LT Pro" w:cs="Avenir Light"/>
          <w:bCs/>
          <w:color w:val="141418"/>
        </w:rPr>
        <w:t>(&lt;20) low level risk project</w:t>
      </w:r>
      <w:r w:rsidRPr="0028511E">
        <w:rPr>
          <w:rFonts w:ascii="Avenir Next LT Pro" w:hAnsi="Avenir Next LT Pro" w:cs="Avenir Light"/>
          <w:bCs/>
          <w:color w:val="141418"/>
        </w:rPr>
        <w:tab/>
        <w:t>(&lt;=34) medium level risk project</w:t>
      </w:r>
      <w:r w:rsidRPr="0028511E">
        <w:rPr>
          <w:rFonts w:ascii="Avenir Next LT Pro" w:hAnsi="Avenir Next LT Pro" w:cs="Avenir Light"/>
          <w:bCs/>
          <w:color w:val="141418"/>
        </w:rPr>
        <w:tab/>
      </w:r>
      <w:r w:rsidRPr="0028511E">
        <w:rPr>
          <w:rFonts w:ascii="Avenir Next LT Pro" w:hAnsi="Avenir Next LT Pro" w:cs="Avenir Light"/>
          <w:bCs/>
          <w:color w:val="141418"/>
        </w:rPr>
        <w:tab/>
        <w:t xml:space="preserve"> (&gt;34) high level risk project</w:t>
      </w:r>
    </w:p>
    <w:p w14:paraId="2F831788" w14:textId="77777777" w:rsidR="0028511E" w:rsidRPr="0028511E" w:rsidRDefault="0028511E" w:rsidP="004259C7">
      <w:pPr>
        <w:spacing w:line="276" w:lineRule="auto"/>
        <w:ind w:left="142"/>
        <w:rPr>
          <w:rFonts w:ascii="Avenir Next LT Pro" w:hAnsi="Avenir Next LT Pro" w:cs="Avenir Light"/>
          <w:bCs/>
          <w:color w:val="141418"/>
        </w:rPr>
      </w:pPr>
    </w:p>
    <w:p w14:paraId="441872F2" w14:textId="77777777" w:rsidR="00771E20" w:rsidRDefault="00771E20">
      <w:r>
        <w:br w:type="page"/>
      </w:r>
    </w:p>
    <w:p w14:paraId="78FE7B76" w14:textId="77777777" w:rsidR="00771E20" w:rsidRDefault="00771E20" w:rsidP="004259C7">
      <w:pPr>
        <w:spacing w:before="120" w:after="120"/>
        <w:rPr>
          <w:rFonts w:ascii="Avenir Next LT Pro" w:hAnsi="Avenir Next LT Pro" w:cs="Avenir Light"/>
          <w:b/>
          <w:color w:val="FFFFFF" w:themeColor="background1"/>
        </w:rPr>
        <w:sectPr w:rsidR="00771E20" w:rsidSect="00AA5DEA">
          <w:pgSz w:w="16838" w:h="11906" w:orient="landscape" w:code="9"/>
          <w:pgMar w:top="567" w:right="851" w:bottom="567" w:left="284" w:header="709" w:footer="0" w:gutter="0"/>
          <w:cols w:space="720"/>
          <w:docGrid w:linePitch="360"/>
        </w:sectPr>
      </w:pPr>
    </w:p>
    <w:tbl>
      <w:tblPr>
        <w:tblStyle w:val="TableGrid"/>
        <w:tblW w:w="10665" w:type="dxa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85"/>
        <w:gridCol w:w="3967"/>
        <w:gridCol w:w="2413"/>
      </w:tblGrid>
      <w:tr w:rsidR="0072660E" w:rsidRPr="0028511E" w14:paraId="59A5E6A6" w14:textId="77777777" w:rsidTr="004425DD"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2F39"/>
            <w:vAlign w:val="center"/>
          </w:tcPr>
          <w:p w14:paraId="59A5E6A5" w14:textId="6BD42190" w:rsidR="0072660E" w:rsidRPr="0028511E" w:rsidRDefault="00B3086F" w:rsidP="004259C7">
            <w:pPr>
              <w:spacing w:before="120" w:after="120"/>
              <w:rPr>
                <w:rFonts w:ascii="Avenir Next LT Pro" w:hAnsi="Avenir Next LT Pro" w:cs="Avenir Light"/>
                <w:b/>
                <w:color w:val="FFFFFF" w:themeColor="background1"/>
              </w:rPr>
            </w:pPr>
            <w:r w:rsidRPr="0028511E">
              <w:rPr>
                <w:rFonts w:ascii="Avenir Next LT Pro" w:hAnsi="Avenir Next LT Pro" w:cs="Avenir Light"/>
                <w:b/>
                <w:color w:val="FFFFFF" w:themeColor="background1"/>
              </w:rPr>
              <w:lastRenderedPageBreak/>
              <w:t xml:space="preserve">APPROVAL </w:t>
            </w:r>
            <w:r w:rsidRPr="0028511E">
              <w:rPr>
                <w:rFonts w:ascii="Avenir Next LT Pro" w:hAnsi="Avenir Next LT Pro" w:cs="Avenir Light"/>
                <w:bCs/>
                <w:color w:val="FFFFFF" w:themeColor="background1"/>
              </w:rPr>
              <w:t>(sign section applicable to anticipated fee level)</w:t>
            </w:r>
          </w:p>
        </w:tc>
      </w:tr>
      <w:tr w:rsidR="007942D9" w:rsidRPr="0028511E" w14:paraId="59A5E6A8" w14:textId="77777777" w:rsidTr="004425DD">
        <w:tc>
          <w:tcPr>
            <w:tcW w:w="10665" w:type="dxa"/>
            <w:gridSpan w:val="3"/>
            <w:tcBorders>
              <w:top w:val="single" w:sz="4" w:space="0" w:color="auto"/>
            </w:tcBorders>
            <w:vAlign w:val="center"/>
          </w:tcPr>
          <w:p w14:paraId="3CFE4564" w14:textId="77777777" w:rsidR="0028511E" w:rsidRDefault="0028511E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/>
                <w:color w:val="141418"/>
                <w:sz w:val="20"/>
                <w:szCs w:val="20"/>
                <w:u w:val="single"/>
              </w:rPr>
            </w:pPr>
          </w:p>
          <w:p w14:paraId="59A5E6A7" w14:textId="4982E0FE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/>
                <w:color w:val="141418"/>
                <w:sz w:val="20"/>
                <w:szCs w:val="20"/>
                <w:u w:val="single"/>
              </w:rPr>
              <w:t>Fee between $1 and $100,000</w:t>
            </w:r>
          </w:p>
        </w:tc>
      </w:tr>
      <w:tr w:rsidR="007942D9" w:rsidRPr="0028511E" w14:paraId="59A5E6AB" w14:textId="77777777" w:rsidTr="004425DD">
        <w:tc>
          <w:tcPr>
            <w:tcW w:w="4285" w:type="dxa"/>
            <w:vAlign w:val="center"/>
          </w:tcPr>
          <w:p w14:paraId="59A5E6A9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Responsible Engineer</w:t>
            </w:r>
          </w:p>
        </w:tc>
        <w:tc>
          <w:tcPr>
            <w:tcW w:w="6380" w:type="dxa"/>
            <w:gridSpan w:val="2"/>
            <w:vAlign w:val="bottom"/>
          </w:tcPr>
          <w:p w14:paraId="59A5E6AA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</w:tr>
      <w:tr w:rsidR="007942D9" w:rsidRPr="0028511E" w14:paraId="59A5E6AF" w14:textId="77777777" w:rsidTr="004425DD">
        <w:tc>
          <w:tcPr>
            <w:tcW w:w="4285" w:type="dxa"/>
            <w:vAlign w:val="center"/>
          </w:tcPr>
          <w:p w14:paraId="59A5E6AC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Signature</w:t>
            </w:r>
          </w:p>
        </w:tc>
        <w:tc>
          <w:tcPr>
            <w:tcW w:w="3967" w:type="dxa"/>
            <w:vAlign w:val="bottom"/>
          </w:tcPr>
          <w:p w14:paraId="59A5E6AD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  <w:tc>
          <w:tcPr>
            <w:tcW w:w="2413" w:type="dxa"/>
            <w:vAlign w:val="bottom"/>
          </w:tcPr>
          <w:p w14:paraId="59A5E6AE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 xml:space="preserve">Date </w:t>
            </w:r>
          </w:p>
        </w:tc>
      </w:tr>
      <w:tr w:rsidR="007942D9" w:rsidRPr="0028511E" w14:paraId="59A5E6B2" w14:textId="77777777" w:rsidTr="004425DD">
        <w:tc>
          <w:tcPr>
            <w:tcW w:w="4285" w:type="dxa"/>
            <w:vAlign w:val="center"/>
          </w:tcPr>
          <w:p w14:paraId="59A5E6B0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Project Director</w:t>
            </w:r>
          </w:p>
        </w:tc>
        <w:tc>
          <w:tcPr>
            <w:tcW w:w="6380" w:type="dxa"/>
            <w:gridSpan w:val="2"/>
            <w:vAlign w:val="bottom"/>
          </w:tcPr>
          <w:p w14:paraId="59A5E6B1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</w:tr>
      <w:tr w:rsidR="007942D9" w:rsidRPr="0028511E" w14:paraId="59A5E6B6" w14:textId="77777777" w:rsidTr="004425DD">
        <w:tc>
          <w:tcPr>
            <w:tcW w:w="4285" w:type="dxa"/>
            <w:vAlign w:val="center"/>
          </w:tcPr>
          <w:p w14:paraId="59A5E6B3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Signature</w:t>
            </w:r>
          </w:p>
        </w:tc>
        <w:tc>
          <w:tcPr>
            <w:tcW w:w="3967" w:type="dxa"/>
            <w:vAlign w:val="bottom"/>
          </w:tcPr>
          <w:p w14:paraId="59A5E6B4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  <w:tc>
          <w:tcPr>
            <w:tcW w:w="2413" w:type="dxa"/>
            <w:vAlign w:val="bottom"/>
          </w:tcPr>
          <w:p w14:paraId="59A5E6B5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 xml:space="preserve">Date </w:t>
            </w:r>
          </w:p>
        </w:tc>
      </w:tr>
      <w:tr w:rsidR="007942D9" w:rsidRPr="0028511E" w14:paraId="59A5E6B9" w14:textId="77777777" w:rsidTr="004425DD">
        <w:tc>
          <w:tcPr>
            <w:tcW w:w="10665" w:type="dxa"/>
            <w:gridSpan w:val="3"/>
            <w:vAlign w:val="center"/>
          </w:tcPr>
          <w:p w14:paraId="59A5E6B7" w14:textId="77777777" w:rsidR="0072660E" w:rsidRPr="0028511E" w:rsidRDefault="0072660E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/>
                <w:color w:val="141418"/>
                <w:sz w:val="20"/>
                <w:szCs w:val="20"/>
                <w:u w:val="single"/>
              </w:rPr>
            </w:pPr>
          </w:p>
          <w:p w14:paraId="59A5E6B8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/>
                <w:color w:val="141418"/>
                <w:sz w:val="20"/>
                <w:szCs w:val="20"/>
                <w:u w:val="single"/>
              </w:rPr>
              <w:t>Fee between $100,000 and $200,000</w:t>
            </w:r>
          </w:p>
        </w:tc>
      </w:tr>
      <w:tr w:rsidR="007942D9" w:rsidRPr="0028511E" w14:paraId="59A5E6BC" w14:textId="77777777" w:rsidTr="004425DD">
        <w:tc>
          <w:tcPr>
            <w:tcW w:w="4285" w:type="dxa"/>
            <w:vAlign w:val="center"/>
          </w:tcPr>
          <w:p w14:paraId="59A5E6BA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Project Director</w:t>
            </w:r>
          </w:p>
        </w:tc>
        <w:tc>
          <w:tcPr>
            <w:tcW w:w="6380" w:type="dxa"/>
            <w:gridSpan w:val="2"/>
            <w:vAlign w:val="bottom"/>
          </w:tcPr>
          <w:p w14:paraId="59A5E6BB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</w:tr>
      <w:tr w:rsidR="007942D9" w:rsidRPr="0028511E" w14:paraId="59A5E6C0" w14:textId="77777777" w:rsidTr="004425DD">
        <w:tc>
          <w:tcPr>
            <w:tcW w:w="4285" w:type="dxa"/>
            <w:vAlign w:val="center"/>
          </w:tcPr>
          <w:p w14:paraId="59A5E6BD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Signature</w:t>
            </w:r>
          </w:p>
        </w:tc>
        <w:tc>
          <w:tcPr>
            <w:tcW w:w="3967" w:type="dxa"/>
            <w:vAlign w:val="bottom"/>
          </w:tcPr>
          <w:p w14:paraId="59A5E6BE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  <w:tc>
          <w:tcPr>
            <w:tcW w:w="2413" w:type="dxa"/>
            <w:vAlign w:val="bottom"/>
          </w:tcPr>
          <w:p w14:paraId="59A5E6BF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 xml:space="preserve">Date </w:t>
            </w:r>
          </w:p>
        </w:tc>
      </w:tr>
      <w:tr w:rsidR="007942D9" w:rsidRPr="0028511E" w14:paraId="59A5E6C3" w14:textId="77777777" w:rsidTr="004425DD">
        <w:tc>
          <w:tcPr>
            <w:tcW w:w="4285" w:type="dxa"/>
            <w:vAlign w:val="center"/>
          </w:tcPr>
          <w:p w14:paraId="59A5E6C1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2nd Director</w:t>
            </w:r>
          </w:p>
        </w:tc>
        <w:tc>
          <w:tcPr>
            <w:tcW w:w="6380" w:type="dxa"/>
            <w:gridSpan w:val="2"/>
            <w:vAlign w:val="bottom"/>
          </w:tcPr>
          <w:p w14:paraId="59A5E6C2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</w:tr>
      <w:tr w:rsidR="0072660E" w:rsidRPr="0028511E" w14:paraId="59A5E6C7" w14:textId="77777777" w:rsidTr="004425DD">
        <w:trPr>
          <w:trHeight w:val="68"/>
        </w:trPr>
        <w:tc>
          <w:tcPr>
            <w:tcW w:w="4285" w:type="dxa"/>
            <w:vAlign w:val="center"/>
          </w:tcPr>
          <w:p w14:paraId="59A5E6C4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>Signature</w:t>
            </w:r>
          </w:p>
        </w:tc>
        <w:tc>
          <w:tcPr>
            <w:tcW w:w="3967" w:type="dxa"/>
            <w:vAlign w:val="bottom"/>
          </w:tcPr>
          <w:p w14:paraId="59A5E6C5" w14:textId="77777777" w:rsidR="0072660E" w:rsidRPr="0028511E" w:rsidRDefault="00B3086F" w:rsidP="004259C7">
            <w:pPr>
              <w:tabs>
                <w:tab w:val="right" w:pos="3578"/>
              </w:tabs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  <w:tab/>
            </w:r>
          </w:p>
        </w:tc>
        <w:tc>
          <w:tcPr>
            <w:tcW w:w="2413" w:type="dxa"/>
            <w:vAlign w:val="bottom"/>
          </w:tcPr>
          <w:p w14:paraId="59A5E6C6" w14:textId="77777777" w:rsidR="0072660E" w:rsidRPr="0028511E" w:rsidRDefault="00B3086F" w:rsidP="004259C7">
            <w:pPr>
              <w:spacing w:line="360" w:lineRule="auto"/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  <w:u w:val="single"/>
              </w:rPr>
            </w:pPr>
            <w:r w:rsidRPr="0028511E">
              <w:rPr>
                <w:rFonts w:ascii="Avenir Next LT Pro" w:hAnsi="Avenir Next LT Pro" w:cs="Avenir Light"/>
                <w:bCs/>
                <w:color w:val="141418"/>
                <w:sz w:val="20"/>
                <w:szCs w:val="20"/>
              </w:rPr>
              <w:t xml:space="preserve">Date </w:t>
            </w:r>
          </w:p>
        </w:tc>
      </w:tr>
    </w:tbl>
    <w:p w14:paraId="59A5E6C9" w14:textId="7F51955F" w:rsidR="0072660E" w:rsidRPr="0028511E" w:rsidRDefault="0072660E" w:rsidP="004259C7">
      <w:pPr>
        <w:spacing w:line="276" w:lineRule="auto"/>
        <w:rPr>
          <w:rFonts w:ascii="Avenir Next LT Pro" w:hAnsi="Avenir Next LT Pro" w:cs="Avenir Light"/>
          <w:color w:val="141418"/>
        </w:rPr>
      </w:pPr>
    </w:p>
    <w:p w14:paraId="77DC6607" w14:textId="5D4318F2" w:rsidR="006927CC" w:rsidRPr="0028511E" w:rsidRDefault="006927CC" w:rsidP="006927CC">
      <w:pPr>
        <w:rPr>
          <w:rFonts w:ascii="Avenir Next LT Pro" w:hAnsi="Avenir Next LT Pro" w:cs="Avenir Light"/>
          <w:color w:val="141418"/>
        </w:rPr>
      </w:pPr>
    </w:p>
    <w:p w14:paraId="7220E63C" w14:textId="732D8255" w:rsidR="006927CC" w:rsidRPr="0028511E" w:rsidRDefault="006927CC" w:rsidP="006927CC">
      <w:pPr>
        <w:tabs>
          <w:tab w:val="left" w:pos="7212"/>
        </w:tabs>
        <w:rPr>
          <w:rFonts w:ascii="Avenir Next LT Pro" w:hAnsi="Avenir Next LT Pro" w:cs="Avenir Light"/>
          <w:color w:val="141418"/>
        </w:rPr>
      </w:pPr>
      <w:r w:rsidRPr="0028511E">
        <w:rPr>
          <w:rFonts w:ascii="Avenir Next LT Pro" w:hAnsi="Avenir Next LT Pro" w:cs="Avenir Light"/>
          <w:color w:val="141418"/>
        </w:rPr>
        <w:tab/>
      </w:r>
    </w:p>
    <w:sectPr w:rsidR="006927CC" w:rsidRPr="0028511E" w:rsidSect="00771E20">
      <w:pgSz w:w="11906" w:h="16838" w:code="9"/>
      <w:pgMar w:top="851" w:right="567" w:bottom="284" w:left="567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E2889" w14:textId="77777777" w:rsidR="00F73467" w:rsidRDefault="00F73467">
      <w:pPr>
        <w:spacing w:after="0" w:line="240" w:lineRule="auto"/>
      </w:pPr>
      <w:r>
        <w:separator/>
      </w:r>
    </w:p>
  </w:endnote>
  <w:endnote w:type="continuationSeparator" w:id="0">
    <w:p w14:paraId="4853B1DF" w14:textId="77777777" w:rsidR="00F73467" w:rsidRDefault="00F7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venir Light">
    <w:altName w:val="Calibri"/>
    <w:panose1 w:val="020B04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kkurat-Bold">
    <w:altName w:val="Calibri"/>
    <w:charset w:val="00"/>
    <w:family w:val="auto"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1" w:type="dxa"/>
      <w:tblInd w:w="142" w:type="dxa"/>
      <w:tblBorders>
        <w:top w:val="single" w:sz="1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6"/>
      <w:gridCol w:w="6535"/>
    </w:tblGrid>
    <w:tr w:rsidR="00B11CE9" w:rsidRPr="009E3B35" w14:paraId="4A3EE0EF" w14:textId="77777777" w:rsidTr="0084616A">
      <w:tc>
        <w:tcPr>
          <w:tcW w:w="4096" w:type="dxa"/>
        </w:tcPr>
        <w:p w14:paraId="4DE0B927" w14:textId="43175678" w:rsidR="00B11CE9" w:rsidRPr="009E3B35" w:rsidRDefault="00CF0823" w:rsidP="00B11CE9">
          <w:pPr>
            <w:pStyle w:val="Footer"/>
            <w:tabs>
              <w:tab w:val="center" w:pos="1940"/>
            </w:tabs>
            <w:rPr>
              <w:color w:val="1E2F39"/>
              <w:sz w:val="16"/>
              <w:szCs w:val="16"/>
            </w:rPr>
          </w:pPr>
          <w:sdt>
            <w:sdtPr>
              <w:rPr>
                <w:rFonts w:ascii="Avenir Light" w:hAnsi="Avenir Light" w:cs="Avenir Light"/>
                <w:b/>
                <w:bCs/>
                <w:color w:val="1E2F39"/>
                <w:sz w:val="16"/>
                <w:szCs w:val="16"/>
              </w:rPr>
              <w:alias w:val="Title"/>
              <w:tag w:val=""/>
              <w:id w:val="850145577"/>
              <w:placeholder>
                <w:docPart w:val="AB757A1CE17744BB813CA9D886E37DC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F5016">
                <w:rPr>
                  <w:rFonts w:ascii="Avenir Light" w:hAnsi="Avenir Light" w:cs="Avenir Light"/>
                  <w:b/>
                  <w:bCs/>
                  <w:color w:val="1E2F39"/>
                  <w:sz w:val="16"/>
                  <w:szCs w:val="16"/>
                </w:rPr>
                <w:t>PROJECT GO – NO GO</w:t>
              </w:r>
            </w:sdtContent>
          </w:sdt>
          <w:r w:rsidR="00B11CE9">
            <w:rPr>
              <w:rFonts w:ascii="Avenir Light" w:hAnsi="Avenir Light" w:cs="Avenir Light"/>
              <w:b/>
              <w:bCs/>
              <w:color w:val="1E2F39"/>
              <w:sz w:val="16"/>
              <w:szCs w:val="16"/>
            </w:rPr>
            <w:tab/>
          </w:r>
        </w:p>
      </w:tc>
      <w:tc>
        <w:tcPr>
          <w:tcW w:w="6535" w:type="dxa"/>
        </w:tcPr>
        <w:p w14:paraId="412BD95F" w14:textId="77777777" w:rsidR="00B11CE9" w:rsidRPr="009E3B35" w:rsidRDefault="00B11CE9" w:rsidP="00B11CE9">
          <w:pPr>
            <w:pStyle w:val="Footer"/>
            <w:jc w:val="right"/>
            <w:rPr>
              <w:rFonts w:ascii="Avenir Light" w:hAnsi="Avenir Light" w:cs="Avenir Light"/>
              <w:sz w:val="16"/>
              <w:szCs w:val="16"/>
            </w:rPr>
          </w:pPr>
          <w:r w:rsidRPr="009E3B35">
            <w:rPr>
              <w:rFonts w:ascii="Avenir Light" w:hAnsi="Avenir Light" w:cs="Avenir Light"/>
              <w:b/>
              <w:bCs/>
              <w:color w:val="1E2F39"/>
              <w:sz w:val="16"/>
              <w:szCs w:val="16"/>
            </w:rPr>
            <w:t>RENOVO SOLUTIONS</w:t>
          </w:r>
        </w:p>
      </w:tc>
    </w:tr>
    <w:tr w:rsidR="00B11CE9" w:rsidRPr="009E3B35" w14:paraId="5A04982C" w14:textId="77777777" w:rsidTr="0084616A">
      <w:tc>
        <w:tcPr>
          <w:tcW w:w="4096" w:type="dxa"/>
          <w:vAlign w:val="center"/>
        </w:tcPr>
        <w:p w14:paraId="69481F57" w14:textId="0CCF830D" w:rsidR="00B11CE9" w:rsidRPr="009E3B35" w:rsidRDefault="001D402A" w:rsidP="00B11CE9">
          <w:pPr>
            <w:pStyle w:val="Footer"/>
            <w:rPr>
              <w:color w:val="141418"/>
              <w:sz w:val="16"/>
              <w:szCs w:val="16"/>
            </w:rPr>
          </w:pPr>
          <w:r>
            <w:rPr>
              <w:rFonts w:ascii="Avenir Light" w:hAnsi="Avenir Light" w:cs="Avenir Light"/>
              <w:color w:val="141418"/>
              <w:sz w:val="16"/>
              <w:szCs w:val="16"/>
            </w:rPr>
            <w:t xml:space="preserve">FOR 040 | </w:t>
          </w:r>
          <w:r w:rsidR="00B11CE9" w:rsidRPr="009E3B35">
            <w:rPr>
              <w:rFonts w:ascii="Avenir Light" w:hAnsi="Avenir Light" w:cs="Avenir Light"/>
              <w:color w:val="141418"/>
              <w:sz w:val="16"/>
              <w:szCs w:val="16"/>
            </w:rPr>
            <w:t>Rev No: 1</w:t>
          </w:r>
        </w:p>
      </w:tc>
      <w:tc>
        <w:tcPr>
          <w:tcW w:w="6535" w:type="dxa"/>
        </w:tcPr>
        <w:p w14:paraId="0EE749BD" w14:textId="77777777" w:rsidR="00B11CE9" w:rsidRPr="009E3B35" w:rsidRDefault="00B11CE9" w:rsidP="00B11CE9">
          <w:pPr>
            <w:pStyle w:val="Footer"/>
            <w:jc w:val="right"/>
            <w:rPr>
              <w:color w:val="141418"/>
              <w:sz w:val="16"/>
              <w:szCs w:val="16"/>
            </w:rPr>
          </w:pP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t>L3, 159 Coronation Drive, Milton, QLD, 4064</w:t>
          </w:r>
        </w:p>
      </w:tc>
    </w:tr>
    <w:tr w:rsidR="00B11CE9" w:rsidRPr="009E3B35" w14:paraId="34AECEA4" w14:textId="77777777" w:rsidTr="0084616A">
      <w:tc>
        <w:tcPr>
          <w:tcW w:w="4096" w:type="dxa"/>
          <w:vAlign w:val="center"/>
        </w:tcPr>
        <w:p w14:paraId="7D4EB8E1" w14:textId="05FD44CB" w:rsidR="00B11CE9" w:rsidRPr="009E3B35" w:rsidRDefault="00B11CE9" w:rsidP="00B11CE9">
          <w:pPr>
            <w:pStyle w:val="Footer"/>
            <w:rPr>
              <w:rFonts w:ascii="Avenir Light" w:hAnsi="Avenir Light" w:cs="Avenir Light"/>
              <w:color w:val="141418"/>
              <w:sz w:val="16"/>
              <w:szCs w:val="16"/>
            </w:rPr>
          </w:pP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t xml:space="preserve">Issue Date: </w:t>
          </w:r>
          <w:sdt>
            <w:sdtPr>
              <w:rPr>
                <w:rFonts w:ascii="Avenir Light" w:hAnsi="Avenir Light" w:cs="Avenir Light"/>
                <w:sz w:val="16"/>
                <w:szCs w:val="16"/>
              </w:rPr>
              <w:alias w:val="Publish Date"/>
              <w:tag w:val=""/>
              <w:id w:val="2097585103"/>
              <w:placeholder>
                <w:docPart w:val="C73F7FD3D63F496CA1A4D569E779EE3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4-05T00:00:00Z">
                <w:dateFormat w:val="dd/MM/yyyy"/>
                <w:lid w:val="en-PH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venir Light" w:hAnsi="Avenir Light" w:cs="Avenir Light"/>
                  <w:sz w:val="16"/>
                  <w:szCs w:val="16"/>
                  <w:lang w:val="en-PH"/>
                </w:rPr>
                <w:t>05/04/2022</w:t>
              </w:r>
            </w:sdtContent>
          </w:sdt>
        </w:p>
      </w:tc>
      <w:tc>
        <w:tcPr>
          <w:tcW w:w="6535" w:type="dxa"/>
        </w:tcPr>
        <w:p w14:paraId="50179B54" w14:textId="77777777" w:rsidR="00B11CE9" w:rsidRPr="009E3B35" w:rsidRDefault="00B11CE9" w:rsidP="00B11CE9">
          <w:pPr>
            <w:pStyle w:val="Footer"/>
            <w:jc w:val="right"/>
            <w:rPr>
              <w:rFonts w:ascii="Avenir Light" w:hAnsi="Avenir Light" w:cs="Avenir Light"/>
              <w:color w:val="141418"/>
              <w:sz w:val="16"/>
              <w:szCs w:val="16"/>
            </w:rPr>
          </w:pP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t xml:space="preserve">Page </w:t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fldChar w:fldCharType="begin"/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instrText xml:space="preserve"> PAGE  \* Arabic  \* MERGEFORMAT </w:instrText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fldChar w:fldCharType="separate"/>
          </w:r>
          <w:r>
            <w:rPr>
              <w:rFonts w:ascii="Avenir Light" w:hAnsi="Avenir Light" w:cs="Avenir Light"/>
              <w:color w:val="141418"/>
              <w:sz w:val="16"/>
              <w:szCs w:val="16"/>
            </w:rPr>
            <w:t>1</w:t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fldChar w:fldCharType="end"/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t xml:space="preserve"> of </w:t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fldChar w:fldCharType="begin"/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instrText xml:space="preserve"> NUMPAGES  \* Arabic  \* MERGEFORMAT </w:instrText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fldChar w:fldCharType="separate"/>
          </w:r>
          <w:r>
            <w:rPr>
              <w:rFonts w:ascii="Avenir Light" w:hAnsi="Avenir Light" w:cs="Avenir Light"/>
              <w:color w:val="141418"/>
              <w:sz w:val="16"/>
              <w:szCs w:val="16"/>
            </w:rPr>
            <w:t>4</w:t>
          </w:r>
          <w:r w:rsidRPr="009E3B35">
            <w:rPr>
              <w:rFonts w:ascii="Avenir Light" w:hAnsi="Avenir Light" w:cs="Avenir Light"/>
              <w:color w:val="141418"/>
              <w:sz w:val="16"/>
              <w:szCs w:val="16"/>
            </w:rPr>
            <w:fldChar w:fldCharType="end"/>
          </w:r>
        </w:p>
      </w:tc>
    </w:tr>
  </w:tbl>
  <w:p w14:paraId="59A5E6CD" w14:textId="77777777" w:rsidR="0072660E" w:rsidRPr="00B11CE9" w:rsidRDefault="0072660E" w:rsidP="00B11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C91CC" w14:textId="77777777" w:rsidR="00F73467" w:rsidRDefault="00F73467">
      <w:pPr>
        <w:spacing w:after="0" w:line="240" w:lineRule="auto"/>
      </w:pPr>
      <w:r>
        <w:separator/>
      </w:r>
    </w:p>
  </w:footnote>
  <w:footnote w:type="continuationSeparator" w:id="0">
    <w:p w14:paraId="0BD4362B" w14:textId="77777777" w:rsidR="00F73467" w:rsidRDefault="00F7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198F" w14:textId="4D11D946" w:rsidR="00B11CE9" w:rsidRPr="00B11CE9" w:rsidRDefault="0084616A" w:rsidP="0084616A">
    <w:pPr>
      <w:pBdr>
        <w:bottom w:val="single" w:sz="18" w:space="1" w:color="000000"/>
      </w:pBdr>
      <w:spacing w:before="120" w:after="120" w:line="264" w:lineRule="auto"/>
      <w:ind w:left="142"/>
      <w:jc w:val="right"/>
      <w:rPr>
        <w:rFonts w:ascii="Akkurat-Bold" w:hAnsi="Akkurat-Bold"/>
        <w:bCs/>
        <w:color w:val="1E2F39"/>
        <w:sz w:val="32"/>
        <w:szCs w:val="32"/>
      </w:rPr>
    </w:pPr>
    <w:r w:rsidRPr="00B11CE9">
      <w:rPr>
        <w:rFonts w:ascii="Akkurat-Bold" w:hAnsi="Akkurat-Bold"/>
        <w:bCs/>
        <w:noProof/>
        <w:color w:val="FFFFFF" w:themeColor="background1"/>
        <w:sz w:val="20"/>
        <w:shd w:val="clear" w:color="auto" w:fill="1E2F39"/>
      </w:rPr>
      <w:drawing>
        <wp:anchor distT="0" distB="0" distL="114300" distR="114300" simplePos="0" relativeHeight="251659264" behindDoc="0" locked="0" layoutInCell="1" allowOverlap="1" wp14:anchorId="2539801F" wp14:editId="17303D66">
          <wp:simplePos x="0" y="0"/>
          <wp:positionH relativeFrom="margin">
            <wp:posOffset>81915</wp:posOffset>
          </wp:positionH>
          <wp:positionV relativeFrom="paragraph">
            <wp:posOffset>27305</wp:posOffset>
          </wp:positionV>
          <wp:extent cx="1338943" cy="301647"/>
          <wp:effectExtent l="0" t="0" r="0" b="3175"/>
          <wp:wrapNone/>
          <wp:docPr id="946400508" name="Picture 9464005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943" cy="301647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kkurat-Bold" w:hAnsi="Akkurat-Bold"/>
          <w:bCs/>
          <w:color w:val="FFFFFF" w:themeColor="background1"/>
          <w:sz w:val="36"/>
          <w:szCs w:val="36"/>
          <w:shd w:val="clear" w:color="auto" w:fill="1E2F39"/>
          <w:lang w:eastAsia="en-AU"/>
        </w:rPr>
        <w:alias w:val="Title"/>
        <w:tag w:val=""/>
        <w:id w:val="-1641421276"/>
        <w:placeholder>
          <w:docPart w:val="FE2D3272BDDD45A1B25AE7181EE6D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5016" w:rsidRPr="00024212">
          <w:rPr>
            <w:rFonts w:ascii="Akkurat-Bold" w:hAnsi="Akkurat-Bold"/>
            <w:bCs/>
            <w:color w:val="FFFFFF" w:themeColor="background1"/>
            <w:sz w:val="36"/>
            <w:szCs w:val="36"/>
            <w:shd w:val="clear" w:color="auto" w:fill="1E2F39"/>
            <w:lang w:eastAsia="en-AU"/>
          </w:rPr>
          <w:t>PROJECT GO – NO GO</w:t>
        </w:r>
      </w:sdtContent>
    </w:sdt>
    <w:r w:rsidR="00B11CE9" w:rsidRPr="00B11CE9">
      <w:rPr>
        <w:rFonts w:ascii="Akkurat-Bold" w:hAnsi="Akkurat-Bold"/>
        <w:bCs/>
        <w:color w:val="FFFFFF" w:themeColor="background1"/>
        <w:sz w:val="32"/>
        <w:szCs w:val="32"/>
        <w:lang w:eastAsia="en-A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0E"/>
    <w:rsid w:val="00024212"/>
    <w:rsid w:val="000B6E83"/>
    <w:rsid w:val="001032D3"/>
    <w:rsid w:val="00132B2E"/>
    <w:rsid w:val="001D04D6"/>
    <w:rsid w:val="001D402A"/>
    <w:rsid w:val="0028511E"/>
    <w:rsid w:val="002D06A7"/>
    <w:rsid w:val="003214DA"/>
    <w:rsid w:val="003B55A0"/>
    <w:rsid w:val="003F3B7A"/>
    <w:rsid w:val="004259C7"/>
    <w:rsid w:val="00441785"/>
    <w:rsid w:val="004425DD"/>
    <w:rsid w:val="00445F2D"/>
    <w:rsid w:val="00497CFB"/>
    <w:rsid w:val="004F5016"/>
    <w:rsid w:val="00514BDD"/>
    <w:rsid w:val="00592163"/>
    <w:rsid w:val="005979BE"/>
    <w:rsid w:val="005C3AFD"/>
    <w:rsid w:val="00603FE0"/>
    <w:rsid w:val="00610330"/>
    <w:rsid w:val="00617EFE"/>
    <w:rsid w:val="006927CC"/>
    <w:rsid w:val="007166E4"/>
    <w:rsid w:val="0072660E"/>
    <w:rsid w:val="00761CA3"/>
    <w:rsid w:val="00771E20"/>
    <w:rsid w:val="0077723D"/>
    <w:rsid w:val="007942D9"/>
    <w:rsid w:val="007D5713"/>
    <w:rsid w:val="00806F4E"/>
    <w:rsid w:val="00814068"/>
    <w:rsid w:val="008213FB"/>
    <w:rsid w:val="0084616A"/>
    <w:rsid w:val="008876A9"/>
    <w:rsid w:val="008E0B87"/>
    <w:rsid w:val="009D1997"/>
    <w:rsid w:val="00A1782B"/>
    <w:rsid w:val="00A71AB0"/>
    <w:rsid w:val="00AA5DEA"/>
    <w:rsid w:val="00AF4C11"/>
    <w:rsid w:val="00B11CE9"/>
    <w:rsid w:val="00B3086F"/>
    <w:rsid w:val="00C15550"/>
    <w:rsid w:val="00C96D46"/>
    <w:rsid w:val="00CC1DBD"/>
    <w:rsid w:val="00D24C35"/>
    <w:rsid w:val="00D62A1F"/>
    <w:rsid w:val="00D90D27"/>
    <w:rsid w:val="00F73467"/>
    <w:rsid w:val="00FA3004"/>
    <w:rsid w:val="00FC4413"/>
    <w:rsid w:val="00FF403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5E5ED"/>
  <w15:docId w15:val="{094A44FB-360B-4B93-88CE-65092E54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character" w:customStyle="1" w:styleId="NonBold">
    <w:name w:val="NonBold"/>
    <w:basedOn w:val="DefaultParagraphFont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1">
    <w:name w:val="Style1"/>
    <w:basedOn w:val="DefaultParagraphFont"/>
    <w:rPr>
      <w:rFonts w:ascii="Avenir LT Std 35 Light" w:hAnsi="Avenir LT Std 35 Light"/>
      <w:sz w:val="18"/>
      <w:szCs w:val="18"/>
    </w:rPr>
  </w:style>
  <w:style w:type="paragraph" w:styleId="BodyText">
    <w:name w:val="Body Text"/>
    <w:link w:val="BodyTextChar"/>
    <w:unhideWhenUsed/>
    <w:pPr>
      <w:spacing w:before="180" w:after="180" w:line="264" w:lineRule="auto"/>
      <w:ind w:left="851"/>
      <w:jc w:val="both"/>
    </w:pPr>
    <w:rPr>
      <w:rFonts w:ascii="Arial" w:eastAsia="Times New Roman" w:hAnsi="Arial" w:cs="Times New Roman"/>
      <w:color w:val="414141"/>
      <w:sz w:val="20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color w:val="414141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757A1CE17744BB813CA9D886E37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BB2A-B866-4E2D-B81A-14138A0255E4}"/>
      </w:docPartPr>
      <w:docPartBody>
        <w:p w:rsidR="00066A51" w:rsidRDefault="00301896" w:rsidP="00301896">
          <w:pPr>
            <w:pStyle w:val="AB757A1CE17744BB813CA9D886E37DC3"/>
          </w:pPr>
          <w:r w:rsidRPr="00947611">
            <w:rPr>
              <w:rStyle w:val="PlaceholderText"/>
            </w:rPr>
            <w:t>[Title]</w:t>
          </w:r>
        </w:p>
      </w:docPartBody>
    </w:docPart>
    <w:docPart>
      <w:docPartPr>
        <w:name w:val="C73F7FD3D63F496CA1A4D569E779E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D6954-62CA-473D-A9EA-667EBF1B18F9}"/>
      </w:docPartPr>
      <w:docPartBody>
        <w:p w:rsidR="00066A51" w:rsidRDefault="00301896" w:rsidP="00301896">
          <w:pPr>
            <w:pStyle w:val="C73F7FD3D63F496CA1A4D569E779EE37"/>
          </w:pPr>
          <w:r w:rsidRPr="008B1632">
            <w:rPr>
              <w:rStyle w:val="PlaceholderText"/>
            </w:rPr>
            <w:t>[Publish Date]</w:t>
          </w:r>
        </w:p>
      </w:docPartBody>
    </w:docPart>
    <w:docPart>
      <w:docPartPr>
        <w:name w:val="FE2D3272BDDD45A1B25AE7181EE6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99708-9B5D-400A-9304-3984417148AF}"/>
      </w:docPartPr>
      <w:docPartBody>
        <w:p w:rsidR="00066A51" w:rsidRDefault="00301896">
          <w:r w:rsidRPr="00204C7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venir Light">
    <w:altName w:val="Calibri"/>
    <w:panose1 w:val="020B04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kkurat-Bold">
    <w:altName w:val="Calibri"/>
    <w:charset w:val="00"/>
    <w:family w:val="auto"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6"/>
    <w:rsid w:val="00066A51"/>
    <w:rsid w:val="001032D3"/>
    <w:rsid w:val="002A2F3C"/>
    <w:rsid w:val="00301896"/>
    <w:rsid w:val="003B55A0"/>
    <w:rsid w:val="003F3B7A"/>
    <w:rsid w:val="00401899"/>
    <w:rsid w:val="00441785"/>
    <w:rsid w:val="004A5EAB"/>
    <w:rsid w:val="006919F0"/>
    <w:rsid w:val="00833276"/>
    <w:rsid w:val="00842368"/>
    <w:rsid w:val="00C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896"/>
    <w:rPr>
      <w:color w:val="808080"/>
    </w:rPr>
  </w:style>
  <w:style w:type="paragraph" w:customStyle="1" w:styleId="AB757A1CE17744BB813CA9D886E37DC3">
    <w:name w:val="AB757A1CE17744BB813CA9D886E37DC3"/>
    <w:rsid w:val="00301896"/>
  </w:style>
  <w:style w:type="paragraph" w:customStyle="1" w:styleId="C73F7FD3D63F496CA1A4D569E779EE37">
    <w:name w:val="C73F7FD3D63F496CA1A4D569E779EE37"/>
    <w:rsid w:val="003018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57623-7bc5-4bb6-9675-c73fc7e8aa6a">
      <Terms xmlns="http://schemas.microsoft.com/office/infopath/2007/PartnerControls"/>
    </lcf76f155ced4ddcb4097134ff3c332f>
    <TaxCatchAll xmlns="06dd7482-2a52-4751-9514-d0650909dc5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13CB93C92CC44A023D2A33C46DCE9" ma:contentTypeVersion="15" ma:contentTypeDescription="Create a new document." ma:contentTypeScope="" ma:versionID="94647bc1b656b884ff09957047b6b525">
  <xsd:schema xmlns:xsd="http://www.w3.org/2001/XMLSchema" xmlns:xs="http://www.w3.org/2001/XMLSchema" xmlns:p="http://schemas.microsoft.com/office/2006/metadata/properties" xmlns:ns2="34b57623-7bc5-4bb6-9675-c73fc7e8aa6a" xmlns:ns3="06dd7482-2a52-4751-9514-d0650909dc5d" targetNamespace="http://schemas.microsoft.com/office/2006/metadata/properties" ma:root="true" ma:fieldsID="1cfb3b34379ccd5c681f6a7eb8b0efcf" ns2:_="" ns3:_="">
    <xsd:import namespace="34b57623-7bc5-4bb6-9675-c73fc7e8aa6a"/>
    <xsd:import namespace="06dd7482-2a52-4751-9514-d0650909dc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57623-7bc5-4bb6-9675-c73fc7e8a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cf3db4a-4c5a-4887-9914-a78554825b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d7482-2a52-4751-9514-d0650909dc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33f5aec-6943-4691-80c1-48922b45487c}" ma:internalName="TaxCatchAll" ma:showField="CatchAllData" ma:web="06dd7482-2a52-4751-9514-d0650909dc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3FE97D-EC37-4FC3-BF25-E5D08AAECFD6}">
  <ds:schemaRefs>
    <ds:schemaRef ds:uri="http://schemas.microsoft.com/office/2006/metadata/properties"/>
    <ds:schemaRef ds:uri="http://schemas.microsoft.com/office/infopath/2007/PartnerControls"/>
    <ds:schemaRef ds:uri="34b57623-7bc5-4bb6-9675-c73fc7e8aa6a"/>
    <ds:schemaRef ds:uri="06dd7482-2a52-4751-9514-d0650909dc5d"/>
  </ds:schemaRefs>
</ds:datastoreItem>
</file>

<file path=customXml/itemProps3.xml><?xml version="1.0" encoding="utf-8"?>
<ds:datastoreItem xmlns:ds="http://schemas.openxmlformats.org/officeDocument/2006/customXml" ds:itemID="{80D55321-2607-49BD-BFF8-C40411BD3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57623-7bc5-4bb6-9675-c73fc7e8aa6a"/>
    <ds:schemaRef ds:uri="06dd7482-2a52-4751-9514-d0650909d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BFF7E0-8012-4932-80E5-22F5AA240F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554</Words>
  <Characters>3663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PROJECT GO – NO GO</vt:lpstr>
      <vt:lpstr>Title text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GO – NO GO</dc:title>
  <dc:creator>Vanessa McHugh</dc:creator>
  <cp:lastModifiedBy>Justin Brown</cp:lastModifiedBy>
  <cp:revision>58</cp:revision>
  <dcterms:created xsi:type="dcterms:W3CDTF">2022-06-16T01:58:00Z</dcterms:created>
  <dcterms:modified xsi:type="dcterms:W3CDTF">2024-12-12T04:04:00Z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0x010100DCF13CB93C92CC44A023D2A33C46DCE9</vt:lpwstr>
  </property>
  <property fmtid="{D5CDD505-2E9C-101B-9397-08002B2CF9AE}" pid="3" name="MediaServiceImageTags">
    <vt:lpwstr/>
  </property>
</Properties>
</file>