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機密文件 - 個人資料報告</w:t>
      </w:r>
    </w:p>
    <w:p>
      <w:pPr>
        <w:jc w:val="right"/>
      </w:pPr>
      <w:r>
        <w:rPr>
          <w:i/>
        </w:rPr>
        <w:t>生成日期: 2025-07-29</w:t>
      </w:r>
    </w:p>
    <w:p>
      <w:r>
        <w:t>以下為測試用虛構個人資料:</w:t>
      </w:r>
    </w:p>
    <w:p>
      <w:r>
        <w:br/>
        <w:t xml:space="preserve">                        合 約 書</w:t>
        <w:br/>
        <w:br/>
        <w:t xml:space="preserve">        立合約書人：</w:t>
        <w:br/>
        <w:t xml:space="preserve">        甲方：王志豪志偉（身分證字號：P125578668）</w:t>
        <w:br/>
        <w:t xml:space="preserve">        住址：金門縣民權街53號7樓之1</w:t>
        <w:br/>
        <w:br/>
        <w:t xml:space="preserve">        乙方：劉彥廷雅玲（身分證字號：X223339362）</w:t>
        <w:br/>
        <w:t xml:space="preserve">        住址：連江縣仁愛街11號</w:t>
        <w:br/>
        <w:br/>
        <w:t xml:space="preserve">        茲因雙方同意訂立本合約，共同遵守下列條款：</w:t>
        <w:br/>
        <w:br/>
        <w:t xml:space="preserve">        第一條 合約目的</w:t>
        <w:br/>
        <w:t xml:space="preserve">        甲方同意委託乙方進行專案開發，乙方同意接受委託。</w:t>
        <w:br/>
        <w:br/>
        <w:t xml:space="preserve">        第二條 合約期間</w:t>
        <w:br/>
        <w:t xml:space="preserve">        本合約自簽訂之日起生效，有效期間為一年，至2024年12月03日止。</w:t>
        <w:br/>
        <w:br/>
        <w:t xml:space="preserve">        第三條 報酬及支付方式</w:t>
        <w:br/>
        <w:t xml:space="preserve">        甲方應支付乙方總報酬新台幣471,090元整。</w:t>
        <w:br/>
        <w:t xml:space="preserve">        付款方式：簽約時支付30%，期中支付40%，驗收完成支付30%。</w:t>
        <w:br/>
        <w:br/>
        <w:t xml:space="preserve">        第四條 保密條款</w:t>
        <w:br/>
        <w:t xml:space="preserve">        雙方同意對本合約內容及執行過程中獲知之他方營業秘密負保密義務。</w:t>
        <w:br/>
        <w:br/>
        <w:t xml:space="preserve">        第五條 違約處理</w:t>
        <w:br/>
        <w:t xml:space="preserve">        任一方違反本合約條款時，應賠償他方因此所受之損害。</w:t>
        <w:br/>
        <w:br/>
        <w:t xml:space="preserve">        第六條 管轄法院</w:t>
        <w:br/>
        <w:t xml:space="preserve">        因本合約涉訟時，雙方同意以台灣台北地方法院為第一審管轄法院。</w:t>
        <w:br/>
        <w:br/>
        <w:t xml:space="preserve">        立合約書人：</w:t>
        <w:br/>
        <w:br/>
        <w:t xml:space="preserve">        甲方：___________________</w:t>
        <w:br/>
        <w:t xml:space="preserve">        （簽名或蓋章）</w:t>
        <w:br/>
        <w:br/>
        <w:t xml:space="preserve">        乙方：___________________</w:t>
        <w:br/>
        <w:t xml:space="preserve">        （簽名或蓋章）</w:t>
        <w:br/>
        <w:br/>
        <w:t xml:space="preserve">        中華民國 2024年12月03日</w:t>
        <w:br/>
        <w:t xml:space="preserve">        </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項目</w:t>
            </w:r>
          </w:p>
        </w:tc>
        <w:tc>
          <w:tcPr>
            <w:tcW w:type="dxa" w:w="2880"/>
          </w:tcPr>
          <w:p>
            <w:r>
              <w:t>原始資料</w:t>
            </w:r>
          </w:p>
        </w:tc>
        <w:tc>
          <w:tcPr>
            <w:tcW w:type="dxa" w:w="2880"/>
          </w:tcPr>
          <w:p>
            <w:r>
              <w:t>備註</w:t>
            </w:r>
          </w:p>
        </w:tc>
      </w:tr>
      <w:tr>
        <w:tc>
          <w:tcPr>
            <w:tcW w:type="dxa" w:w="2880"/>
          </w:tcPr>
          <w:p>
            <w:r>
              <w:t>姓名</w:t>
            </w:r>
          </w:p>
        </w:tc>
        <w:tc>
          <w:tcPr>
            <w:tcW w:type="dxa" w:w="2880"/>
          </w:tcPr>
          <w:p>
            <w:r>
              <w:t>周建志</w:t>
            </w:r>
          </w:p>
        </w:tc>
        <w:tc>
          <w:tcPr>
            <w:tcW w:type="dxa" w:w="2880"/>
          </w:tcPr>
          <w:p>
            <w:r>
              <w:t>測試用虛構姓名</w:t>
            </w:r>
          </w:p>
        </w:tc>
      </w:tr>
      <w:tr>
        <w:tc>
          <w:tcPr>
            <w:tcW w:type="dxa" w:w="2880"/>
          </w:tcPr>
          <w:p>
            <w:r>
              <w:t>身分證字號</w:t>
            </w:r>
          </w:p>
        </w:tc>
        <w:tc>
          <w:tcPr>
            <w:tcW w:type="dxa" w:w="2880"/>
          </w:tcPr>
          <w:p>
            <w:r>
              <w:t>Y286782028</w:t>
            </w:r>
          </w:p>
        </w:tc>
        <w:tc>
          <w:tcPr>
            <w:tcW w:type="dxa" w:w="2880"/>
          </w:tcPr>
          <w:p>
            <w:r>
              <w:t>測試用虛構ID</w:t>
            </w:r>
          </w:p>
        </w:tc>
      </w:tr>
      <w:tr>
        <w:tc>
          <w:tcPr>
            <w:tcW w:type="dxa" w:w="2880"/>
          </w:tcPr>
          <w:p>
            <w:r>
              <w:t>電話</w:t>
            </w:r>
          </w:p>
        </w:tc>
        <w:tc>
          <w:tcPr>
            <w:tcW w:type="dxa" w:w="2880"/>
          </w:tcPr>
          <w:p>
            <w:r>
              <w:t>0979-873-315</w:t>
            </w:r>
          </w:p>
        </w:tc>
        <w:tc>
          <w:tcPr>
            <w:tcW w:type="dxa" w:w="2880"/>
          </w:tcPr>
          <w:p>
            <w:r>
              <w:t>測試用虛構電話</w:t>
            </w:r>
          </w:p>
        </w:tc>
      </w:tr>
      <w:tr>
        <w:tc>
          <w:tcPr>
            <w:tcW w:type="dxa" w:w="2880"/>
          </w:tcPr>
          <w:p>
            <w:r>
              <w:t>地址</w:t>
            </w:r>
          </w:p>
        </w:tc>
        <w:tc>
          <w:tcPr>
            <w:tcW w:type="dxa" w:w="2880"/>
          </w:tcPr>
          <w:p>
            <w:r>
              <w:t>南投縣南京街89巷16弄17號</w:t>
            </w:r>
          </w:p>
        </w:tc>
        <w:tc>
          <w:tcPr>
            <w:tcW w:type="dxa" w:w="2880"/>
          </w:tcPr>
          <w:p>
            <w:r>
              <w:t>測試用虛構地址</w:t>
            </w:r>
          </w:p>
        </w:tc>
      </w:tr>
    </w:tbl>
    <w:p>
      <w:r>
        <w:br/>
        <w:t>資料分布圖表:</w:t>
      </w:r>
    </w:p>
    <w:p>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857500"/>
                    </a:xfrm>
                    <a:prstGeom prst="rect"/>
                  </pic:spPr>
                </pic:pic>
              </a:graphicData>
            </a:graphic>
          </wp:inline>
        </w:drawing>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本文件包含測試用虛構個人資料 - 機密文件</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