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Justin Weigle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 HW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12.1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Predicates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Player(p)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Slots(c)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Symbol(m)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SymbolOf(p) - players have symbols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Win(c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- winning positions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Opponent(p) - players have opponents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Xp, Op - Players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X, O, blank - Symbols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, … , C</w:t>
      </w:r>
      <w:r w:rsidDel="00000000" w:rsidR="00000000" w:rsidRPr="00000000">
        <w:rPr>
          <w:vertAlign w:val="subscript"/>
          <w:rtl w:val="0"/>
        </w:rPr>
        <w:t xml:space="preserve">33</w:t>
      </w:r>
      <w:r w:rsidDel="00000000" w:rsidR="00000000" w:rsidRPr="00000000">
        <w:rPr>
          <w:rtl w:val="0"/>
        </w:rPr>
        <w:t xml:space="preserve"> - Slots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S0 - Situation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Turn(s) - situation s where it’s a player’s turn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Marked(c, s) - slot c has mark at situation 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Won(p, s) - situation where player has won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Mark(p, c) - player can mark slot c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Axioms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SymbolOf(Xp) = X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SymbolOf(Op) = O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Opponent(Xp) = Op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Opponent(Op) = Xp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∀p Player(p) =&gt; (p = Xp) ⋁ (p = Op)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∀m Symbol(m) =&gt; (m = X) ⋁ (m = O) ⋁ (m = blank)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∀c Slots(c) =&gt; (c = C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⋁ (c = C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⋁ … ⋁ (c = C</w:t>
      </w:r>
      <w:r w:rsidDel="00000000" w:rsidR="00000000" w:rsidRPr="00000000">
        <w:rPr>
          <w:vertAlign w:val="subscript"/>
          <w:rtl w:val="0"/>
        </w:rPr>
        <w:t xml:space="preserve">33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Win(c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=&gt; [(c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⋀ (c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⋀ (c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13</w:t>
      </w:r>
      <w:r w:rsidDel="00000000" w:rsidR="00000000" w:rsidRPr="00000000">
        <w:rPr>
          <w:rtl w:val="0"/>
        </w:rPr>
        <w:t xml:space="preserve">)] … define all other win states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12.2</w:t>
      </w:r>
      <w:r w:rsidDel="00000000" w:rsidR="00000000" w:rsidRPr="00000000">
        <w:rPr>
          <w:rtl w:val="0"/>
        </w:rPr>
        <w:t xml:space="preserve"> - If the homework is still open on Saturday, I will finish this and turn it in then if it will be worth anything. I didn’t get the time to finish it due to overestimating my available time. Sorry about that.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