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f2f2f2" w:val="clear"/>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430 Technical Report</w:t>
              <w:br w:type="textWrapping"/>
              <w:t xml:space="preserve">Assignment 2: Bayesian Classification</w:t>
            </w:r>
          </w:p>
        </w:tc>
        <w:tc>
          <w:tcPr>
            <w:shd w:fill="f2f2f2" w:val="clear"/>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 Blain</w:t>
            </w:r>
          </w:p>
        </w:tc>
      </w:tr>
      <w:tr>
        <w:trPr>
          <w:cantSplit w:val="0"/>
          <w:tblHeader w:val="0"/>
        </w:trPr>
        <w:tc>
          <w:tcPr>
            <w:gridSpan w:val="2"/>
            <w:shd w:fill="f2f2f2" w:val="clea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key factors in startup success</w:t>
            </w:r>
          </w:p>
        </w:tc>
      </w:tr>
      <w:tr>
        <w:trPr>
          <w:cantSplit w:val="0"/>
          <w:tblHeader w:val="0"/>
        </w:trPr>
        <w:tc>
          <w:tcPr>
            <w:gridSpan w:val="2"/>
            <w:shd w:fill="f2f2f2" w:val="clear"/>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to dataset: https://www.kaggle.com/datasets/manishkc06/startup-success-prediction/data</w:t>
            </w:r>
          </w:p>
        </w:tc>
      </w:tr>
    </w:tbl>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template should be used in conjunction with the assignment instructions.  The size of the text area below will expand to the length of your response; the area should not be interpreted as a required or suggested length of response. Responses within the text area should be single spaced with Times New Roman 12pt font.  The body of the document will likely be 6-9 pages, not including the Appendix; length may vary depending on specifics of the analysis and the dataset. As needed, APA format in-text citations should be included, along with a full references list at the end of the document.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f2f2" w:val="clear"/>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Problem Domain</w:t>
            </w:r>
            <w:r w:rsidDel="00000000" w:rsidR="00000000" w:rsidRPr="00000000">
              <w:rPr>
                <w:rFonts w:ascii="Times New Roman" w:cs="Times New Roman" w:eastAsia="Times New Roman" w:hAnsi="Times New Roman"/>
                <w:color w:val="000000"/>
                <w:sz w:val="22"/>
                <w:szCs w:val="22"/>
                <w:rtl w:val="0"/>
              </w:rPr>
              <w:t xml:space="preserve">: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r w:rsidDel="00000000" w:rsidR="00000000" w:rsidRPr="00000000">
              <w:rPr>
                <w:rtl w:val="0"/>
              </w:rPr>
            </w:r>
          </w:p>
        </w:tc>
      </w:tr>
      <w:tr>
        <w:trPr>
          <w:cantSplit w:val="0"/>
          <w:tblHeader w:val="0"/>
        </w:trPr>
        <w:tc>
          <w:tcPr/>
          <w:p w:rsidR="00000000" w:rsidDel="00000000" w:rsidP="00000000" w:rsidRDefault="00000000" w:rsidRPr="00000000" w14:paraId="0000000B">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new businesses are first starting up and very dependent on outside investors, it can be very difficult to project whether the entire endeavor will be a flop and a waste of time and money or whether it will create a massive windfall for both founders and investors. Being able to predict which qualities are most important in a startup’s success can be a confounding endeavor for both investors and entrepreneurs. In this case, looking at the records of previous can help to predict which new startups are more likely to succeed. This can inform our investors which startups are likely to be a good investment. Using a logistic regression type classifier allows us to also generate a confidence interval which can be used to infer an appropriate level of risk with which to invest. </w:t>
            </w:r>
          </w:p>
          <w:p w:rsidR="00000000" w:rsidDel="00000000" w:rsidP="00000000" w:rsidRDefault="00000000" w:rsidRPr="00000000" w14:paraId="0000000C">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Objective</w:t>
            </w:r>
            <w:r w:rsidDel="00000000" w:rsidR="00000000" w:rsidRPr="00000000">
              <w:rPr>
                <w:rFonts w:ascii="Times New Roman" w:cs="Times New Roman" w:eastAsia="Times New Roman" w:hAnsi="Times New Roman"/>
                <w:color w:val="000000"/>
                <w:sz w:val="22"/>
                <w:szCs w:val="22"/>
                <w:rtl w:val="0"/>
              </w:rPr>
              <w:t xml:space="preserve">: clearly state the objective of the analysis in relation to the kind of algorithm you are employing. Use specific language as to what question(s) you are trying to answer using the specific analysis/modeling type. </w:t>
            </w:r>
            <w:r w:rsidDel="00000000" w:rsidR="00000000" w:rsidRPr="00000000">
              <w:rPr>
                <w:rtl w:val="0"/>
              </w:rPr>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tool that could predict which start-ups will achieve unicorn status (over 1 billion valuation) with high confidence would radically increase an investor’s profit margin. Ideally, this analysis will allow us to see which features are perhaps most important to guide those in the process of creating a startup as well as creating a tool that supports an investor's decision-making.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with which we’re working today contains a lot of categorical data. This means that a Bayesian classifier could potentially make good use of the categorical features which proved difficult to leverage with a logistic regression model.</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Analysis</w:t>
            </w: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Exploratory Analysis</w:t>
            </w:r>
            <w:r w:rsidDel="00000000" w:rsidR="00000000" w:rsidRPr="00000000">
              <w:rPr>
                <w:rFonts w:ascii="Times New Roman" w:cs="Times New Roman" w:eastAsia="Times New Roman" w:hAnsi="Times New Roman"/>
                <w:color w:val="000000"/>
                <w:sz w:val="22"/>
                <w:szCs w:val="22"/>
                <w:rtl w:val="0"/>
              </w:rPr>
              <w:t xml:space="preserve">: describe the data including the source, the collection method, and variables. Perform exploratory analysis. Also, select </w:t>
            </w:r>
            <w:r w:rsidDel="00000000" w:rsidR="00000000" w:rsidRPr="00000000">
              <w:rPr>
                <w:rFonts w:ascii="Times New Roman" w:cs="Times New Roman" w:eastAsia="Times New Roman" w:hAnsi="Times New Roman"/>
                <w:sz w:val="22"/>
                <w:szCs w:val="22"/>
                <w:rtl w:val="0"/>
              </w:rPr>
              <w:t xml:space="preserve">a </w:t>
            </w:r>
            <w:r w:rsidDel="00000000" w:rsidR="00000000" w:rsidRPr="00000000">
              <w:rPr>
                <w:rFonts w:ascii="Times New Roman" w:cs="Times New Roman" w:eastAsia="Times New Roman" w:hAnsi="Times New Roman"/>
                <w:color w:val="000000"/>
                <w:sz w:val="22"/>
                <w:szCs w:val="22"/>
                <w:rtl w:val="0"/>
              </w:rPr>
              <w:t xml:space="preserve">few key variables (including the target variable for supervised learning) and study their distributions using plots such as histograms, box plot, bar chart, etc. </w:t>
            </w:r>
            <w:r w:rsidDel="00000000" w:rsidR="00000000" w:rsidRPr="00000000">
              <w:rPr>
                <w:rtl w:val="0"/>
              </w:rPr>
            </w:r>
          </w:p>
        </w:tc>
      </w:tr>
      <w:tr>
        <w:trPr>
          <w:cantSplit w:val="0"/>
          <w:tblHeader w:val="0"/>
        </w:trPr>
        <w:tc>
          <w:tcPr/>
          <w:p w:rsidR="00000000" w:rsidDel="00000000" w:rsidP="00000000" w:rsidRDefault="00000000" w:rsidRPr="00000000" w14:paraId="00000013">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data set contains information regarding the early years of many startups’ context as the independent variables. armed with this data we can attempt to build a classifier capable of predicting the success or failure of such startups.</w:t>
            </w:r>
            <w:r w:rsidDel="00000000" w:rsidR="00000000" w:rsidRPr="00000000">
              <w:rPr>
                <w:rtl w:val="0"/>
              </w:rPr>
            </w:r>
          </w:p>
          <w:p w:rsidR="00000000" w:rsidDel="00000000" w:rsidP="00000000" w:rsidRDefault="00000000" w:rsidRPr="00000000" w14:paraId="00000014">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Found on Kaggle and provided by Ramkishan Panthena at GMO. User Mannish KC on Kaggle’s Data card describes some of the features as follows:</w:t>
            </w:r>
          </w:p>
          <w:p w:rsidR="00000000" w:rsidDel="00000000" w:rsidP="00000000" w:rsidRDefault="00000000" w:rsidRPr="00000000" w14:paraId="00000015">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age_first_funding_year – quantitative</w:t>
            </w:r>
          </w:p>
          <w:p w:rsidR="00000000" w:rsidDel="00000000" w:rsidP="00000000" w:rsidRDefault="00000000" w:rsidRPr="00000000" w14:paraId="00000016">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age_last_funding_year – quantitative</w:t>
            </w:r>
          </w:p>
          <w:p w:rsidR="00000000" w:rsidDel="00000000" w:rsidP="00000000" w:rsidRDefault="00000000" w:rsidRPr="00000000" w14:paraId="00000017">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relationships – quantitative</w:t>
            </w:r>
          </w:p>
          <w:p w:rsidR="00000000" w:rsidDel="00000000" w:rsidP="00000000" w:rsidRDefault="00000000" w:rsidRPr="00000000" w14:paraId="00000018">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funding_rounds – quantitative</w:t>
            </w:r>
          </w:p>
          <w:p w:rsidR="00000000" w:rsidDel="00000000" w:rsidP="00000000" w:rsidRDefault="00000000" w:rsidRPr="00000000" w14:paraId="00000019">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funding_total_usd – quantitative</w:t>
            </w:r>
          </w:p>
          <w:p w:rsidR="00000000" w:rsidDel="00000000" w:rsidP="00000000" w:rsidRDefault="00000000" w:rsidRPr="00000000" w14:paraId="0000001A">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milestones – quantitative</w:t>
            </w:r>
          </w:p>
          <w:p w:rsidR="00000000" w:rsidDel="00000000" w:rsidP="00000000" w:rsidRDefault="00000000" w:rsidRPr="00000000" w14:paraId="0000001B">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age_first_milestone_year – quantitative</w:t>
            </w:r>
          </w:p>
          <w:p w:rsidR="00000000" w:rsidDel="00000000" w:rsidP="00000000" w:rsidRDefault="00000000" w:rsidRPr="00000000" w14:paraId="0000001C">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age_last_milestone_year – quantitative</w:t>
            </w:r>
          </w:p>
          <w:p w:rsidR="00000000" w:rsidDel="00000000" w:rsidP="00000000" w:rsidRDefault="00000000" w:rsidRPr="00000000" w14:paraId="0000001D">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state – categorical</w:t>
            </w:r>
          </w:p>
          <w:p w:rsidR="00000000" w:rsidDel="00000000" w:rsidP="00000000" w:rsidRDefault="00000000" w:rsidRPr="00000000" w14:paraId="0000001E">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industry_type – categorical</w:t>
            </w:r>
          </w:p>
          <w:p w:rsidR="00000000" w:rsidDel="00000000" w:rsidP="00000000" w:rsidRDefault="00000000" w:rsidRPr="00000000" w14:paraId="0000001F">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has_VC – categorical</w:t>
            </w:r>
          </w:p>
          <w:p w:rsidR="00000000" w:rsidDel="00000000" w:rsidP="00000000" w:rsidRDefault="00000000" w:rsidRPr="00000000" w14:paraId="00000020">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has_angel – categorical</w:t>
            </w:r>
          </w:p>
          <w:p w:rsidR="00000000" w:rsidDel="00000000" w:rsidP="00000000" w:rsidRDefault="00000000" w:rsidRPr="00000000" w14:paraId="00000021">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has_roundA – categorical</w:t>
            </w:r>
          </w:p>
          <w:p w:rsidR="00000000" w:rsidDel="00000000" w:rsidP="00000000" w:rsidRDefault="00000000" w:rsidRPr="00000000" w14:paraId="00000022">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has_roundB – categorical</w:t>
            </w:r>
          </w:p>
          <w:p w:rsidR="00000000" w:rsidDel="00000000" w:rsidP="00000000" w:rsidRDefault="00000000" w:rsidRPr="00000000" w14:paraId="00000023">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has_roundC – categorical</w:t>
            </w:r>
          </w:p>
          <w:p w:rsidR="00000000" w:rsidDel="00000000" w:rsidP="00000000" w:rsidRDefault="00000000" w:rsidRPr="00000000" w14:paraId="00000024">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has_roundD – categorical</w:t>
            </w:r>
          </w:p>
          <w:p w:rsidR="00000000" w:rsidDel="00000000" w:rsidP="00000000" w:rsidRDefault="00000000" w:rsidRPr="00000000" w14:paraId="00000025">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avg_participants – quantitative</w:t>
            </w:r>
          </w:p>
          <w:p w:rsidR="00000000" w:rsidDel="00000000" w:rsidP="00000000" w:rsidRDefault="00000000" w:rsidRPr="00000000" w14:paraId="00000026">
            <w:pPr>
              <w:widowControl w:val="0"/>
              <w:shd w:fill="ffffff" w:val="clear"/>
              <w:spacing w:after="120" w:line="240"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is_top500 – categorical</w:t>
            </w:r>
          </w:p>
          <w:p w:rsidR="00000000" w:rsidDel="00000000" w:rsidP="00000000" w:rsidRDefault="00000000" w:rsidRPr="00000000" w14:paraId="00000027">
            <w:pPr>
              <w:widowControl w:val="0"/>
              <w:shd w:fill="ffffff" w:val="clear"/>
              <w:spacing w:after="12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color w:val="3c4043"/>
                <w:sz w:val="21"/>
                <w:szCs w:val="21"/>
                <w:highlight w:val="white"/>
                <w:rtl w:val="0"/>
              </w:rPr>
              <w:t xml:space="preserve">status(acquired/closed) – categorical (the target variable, if a startup is ‘acquired’ by some other organization, means the startup succeeds) </w:t>
            </w:r>
            <w:r w:rsidDel="00000000" w:rsidR="00000000" w:rsidRPr="00000000">
              <w:rPr>
                <w:rtl w:val="0"/>
              </w:rPr>
            </w:r>
          </w:p>
          <w:p w:rsidR="00000000" w:rsidDel="00000000" w:rsidP="00000000" w:rsidRDefault="00000000" w:rsidRPr="00000000" w14:paraId="00000028">
            <w:pPr>
              <w:widowControl w:val="0"/>
              <w:numPr>
                <w:ilvl w:val="0"/>
                <w:numId w:val="1"/>
              </w:numPr>
              <w:shd w:fill="ffffff" w:val="clear"/>
              <w:spacing w:after="0" w:after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00725" cy="3060700"/>
                  <wp:effectExtent b="0" l="0" r="0" t="0"/>
                  <wp:docPr id="2" name="image2.png"/>
                  <a:graphic>
                    <a:graphicData uri="http://schemas.openxmlformats.org/drawingml/2006/picture">
                      <pic:pic>
                        <pic:nvPicPr>
                          <pic:cNvPr id="0" name="image2.png"/>
                          <pic:cNvPicPr preferRelativeResize="0"/>
                        </pic:nvPicPr>
                        <pic:blipFill>
                          <a:blip r:embed="rId7"/>
                          <a:srcRect b="0" l="4561" r="4561" t="0"/>
                          <a:stretch>
                            <a:fillRect/>
                          </a:stretch>
                        </pic:blipFill>
                        <pic:spPr>
                          <a:xfrm>
                            <a:off x="0" y="0"/>
                            <a:ext cx="580072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numPr>
                <w:ilvl w:val="0"/>
                <w:numId w:val="1"/>
              </w:numPr>
              <w:shd w:fill="ffffff" w:val="clear"/>
              <w:spacing w:after="12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00725" cy="2870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0072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hd w:fill="ffffff" w:val="clear"/>
              <w:spacing w:after="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Preprocessing</w:t>
            </w:r>
            <w:r w:rsidDel="00000000" w:rsidR="00000000" w:rsidRPr="00000000">
              <w:rPr>
                <w:rFonts w:ascii="Times New Roman" w:cs="Times New Roman" w:eastAsia="Times New Roman" w:hAnsi="Times New Roman"/>
                <w:color w:val="000000"/>
                <w:sz w:val="22"/>
                <w:szCs w:val="22"/>
                <w:rtl w:val="0"/>
              </w:rPr>
              <w:t xml:space="preserve">: armed with the exploratory analysis, perform the necessary preprocessing, both general and specific types appropriate for the modeling type being employed. </w:t>
            </w:r>
            <w:r w:rsidDel="00000000" w:rsidR="00000000" w:rsidRPr="00000000">
              <w:rPr>
                <w:rtl w:val="0"/>
              </w:rPr>
            </w:r>
          </w:p>
        </w:tc>
      </w:tr>
      <w:tr>
        <w:trPr>
          <w:cantSplit w:val="0"/>
          <w:tblHeader w:val="0"/>
        </w:trPr>
        <w:tc>
          <w:tcPr/>
          <w:p w:rsidR="00000000" w:rsidDel="00000000" w:rsidP="00000000" w:rsidRDefault="00000000" w:rsidRPr="00000000" w14:paraId="0000002F">
            <w:pPr>
              <w:widowControl w:val="0"/>
              <w:shd w:fill="ffffff" w:val="clear"/>
              <w:spacing w:after="120" w:line="240" w:lineRule="auto"/>
              <w:ind w:left="0" w:firstLine="0"/>
              <w:rPr>
                <w:rFonts w:ascii="Arial" w:cs="Arial" w:eastAsia="Arial" w:hAnsi="Arial"/>
                <w:color w:val="3c4043"/>
                <w:highlight w:val="white"/>
              </w:rPr>
            </w:pPr>
            <w:r w:rsidDel="00000000" w:rsidR="00000000" w:rsidRPr="00000000">
              <w:rPr>
                <w:rFonts w:ascii="Times New Roman" w:cs="Times New Roman" w:eastAsia="Times New Roman" w:hAnsi="Times New Roman"/>
                <w:sz w:val="24"/>
                <w:szCs w:val="24"/>
                <w:rtl w:val="0"/>
              </w:rPr>
              <w:t xml:space="preserve">Bayesian regression should allow us to work with categorical data. We should only need to </w:t>
            </w:r>
            <w:r w:rsidDel="00000000" w:rsidR="00000000" w:rsidRPr="00000000">
              <w:rPr>
                <w:rtl w:val="0"/>
              </w:rPr>
            </w:r>
          </w:p>
          <w:p w:rsidR="00000000" w:rsidDel="00000000" w:rsidP="00000000" w:rsidRDefault="00000000" w:rsidRPr="00000000" w14:paraId="00000030">
            <w:pPr>
              <w:widowControl w:val="0"/>
              <w:shd w:fill="ffffff" w:val="clear"/>
              <w:spacing w:after="120" w:line="240" w:lineRule="auto"/>
              <w:rPr>
                <w:rFonts w:ascii="Courier New" w:cs="Courier New" w:eastAsia="Courier New" w:hAnsi="Courier New"/>
                <w:color w:val="d8d8d8"/>
                <w:shd w:fill="1a1a25" w:val="clear"/>
              </w:rPr>
            </w:pPr>
            <w:r w:rsidDel="00000000" w:rsidR="00000000" w:rsidRPr="00000000">
              <w:rPr>
                <w:rFonts w:ascii="Courier New" w:cs="Courier New" w:eastAsia="Courier New" w:hAnsi="Courier New"/>
                <w:color w:val="d8d8d8"/>
                <w:shd w:fill="1a1a25" w:val="clear"/>
                <w:rtl w:val="0"/>
              </w:rPr>
              <w:t xml:space="preserve">df = df.dropna()</w:t>
            </w:r>
          </w:p>
          <w:p w:rsidR="00000000" w:rsidDel="00000000" w:rsidP="00000000" w:rsidRDefault="00000000" w:rsidRPr="00000000" w14:paraId="00000031">
            <w:pPr>
              <w:widowControl w:val="0"/>
              <w:shd w:fill="ffffff" w:val="clear"/>
              <w:spacing w:after="120" w:line="240" w:lineRule="auto"/>
              <w:rPr>
                <w:rFonts w:ascii="Arial" w:cs="Arial" w:eastAsia="Arial" w:hAnsi="Arial"/>
                <w:color w:val="3c4043"/>
                <w:highlight w:val="white"/>
              </w:rPr>
            </w:pPr>
            <w:r w:rsidDel="00000000" w:rsidR="00000000" w:rsidRPr="00000000">
              <w:rPr>
                <w:rtl w:val="0"/>
              </w:rPr>
            </w:r>
          </w:p>
          <w:p w:rsidR="00000000" w:rsidDel="00000000" w:rsidP="00000000" w:rsidRDefault="00000000" w:rsidRPr="00000000" w14:paraId="00000032">
            <w:pPr>
              <w:widowControl w:val="0"/>
              <w:shd w:fill="ffffff" w:val="clear"/>
              <w:spacing w:after="120" w:line="240" w:lineRule="auto"/>
              <w:rPr>
                <w:rFonts w:ascii="Arial" w:cs="Arial" w:eastAsia="Arial" w:hAnsi="Arial"/>
                <w:color w:val="3c4043"/>
                <w:highlight w:val="white"/>
              </w:rPr>
            </w:pPr>
            <w:r w:rsidDel="00000000" w:rsidR="00000000" w:rsidRPr="00000000">
              <w:rPr>
                <w:rFonts w:ascii="Arial" w:cs="Arial" w:eastAsia="Arial" w:hAnsi="Arial"/>
                <w:color w:val="3c4043"/>
                <w:highlight w:val="white"/>
                <w:rtl w:val="0"/>
              </w:rPr>
              <w:t xml:space="preserve">(unfortunately this only leaves us with 120 entries to work with) </w:t>
            </w:r>
          </w:p>
          <w:p w:rsidR="00000000" w:rsidDel="00000000" w:rsidP="00000000" w:rsidRDefault="00000000" w:rsidRPr="00000000" w14:paraId="00000033">
            <w:pPr>
              <w:widowControl w:val="0"/>
              <w:shd w:fill="ffffff" w:val="clear"/>
              <w:spacing w:after="120" w:line="240" w:lineRule="auto"/>
              <w:rPr>
                <w:rFonts w:ascii="Arial" w:cs="Arial" w:eastAsia="Arial" w:hAnsi="Arial"/>
                <w:color w:val="3c4043"/>
                <w:highlight w:val="white"/>
              </w:rPr>
            </w:pPr>
            <w:r w:rsidDel="00000000" w:rsidR="00000000" w:rsidRPr="00000000">
              <w:rPr>
                <w:rFonts w:ascii="Arial" w:cs="Arial" w:eastAsia="Arial" w:hAnsi="Arial"/>
                <w:color w:val="3c4043"/>
                <w:highlight w:val="white"/>
                <w:rtl w:val="0"/>
              </w:rPr>
              <w:t xml:space="preserve">and then to encode the categorical data:</w:t>
            </w:r>
          </w:p>
          <w:p w:rsidR="00000000" w:rsidDel="00000000" w:rsidP="00000000" w:rsidRDefault="00000000" w:rsidRPr="00000000" w14:paraId="00000034">
            <w:pPr>
              <w:widowControl w:val="0"/>
              <w:shd w:fill="ffffff" w:val="clear"/>
              <w:spacing w:after="120" w:line="240" w:lineRule="auto"/>
              <w:rPr>
                <w:rFonts w:ascii="Courier New" w:cs="Courier New" w:eastAsia="Courier New" w:hAnsi="Courier New"/>
                <w:color w:val="d8d8d8"/>
                <w:shd w:fill="1a1a25" w:val="clear"/>
              </w:rPr>
            </w:pPr>
            <w:r w:rsidDel="00000000" w:rsidR="00000000" w:rsidRPr="00000000">
              <w:rPr>
                <w:rFonts w:ascii="Courier New" w:cs="Courier New" w:eastAsia="Courier New" w:hAnsi="Courier New"/>
                <w:color w:val="d8d8d8"/>
                <w:shd w:fill="1a1a25" w:val="clear"/>
                <w:rtl w:val="0"/>
              </w:rPr>
              <w:t xml:space="preserve">object_columns = df.select_dtypes(</w:t>
            </w:r>
            <w:r w:rsidDel="00000000" w:rsidR="00000000" w:rsidRPr="00000000">
              <w:rPr>
                <w:rFonts w:ascii="Courier New" w:cs="Courier New" w:eastAsia="Courier New" w:hAnsi="Courier New"/>
                <w:color w:val="aa4926"/>
                <w:shd w:fill="1a1a25" w:val="clear"/>
                <w:rtl w:val="0"/>
              </w:rPr>
              <w:t xml:space="preserve">include</w:t>
            </w:r>
            <w:r w:rsidDel="00000000" w:rsidR="00000000" w:rsidRPr="00000000">
              <w:rPr>
                <w:rFonts w:ascii="Courier New" w:cs="Courier New" w:eastAsia="Courier New" w:hAnsi="Courier New"/>
                <w:color w:val="d8d8d8"/>
                <w:shd w:fill="1a1a25" w:val="clear"/>
                <w:rtl w:val="0"/>
              </w:rPr>
              <w:t xml:space="preserve">=[</w:t>
            </w:r>
            <w:r w:rsidDel="00000000" w:rsidR="00000000" w:rsidRPr="00000000">
              <w:rPr>
                <w:rFonts w:ascii="Courier New" w:cs="Courier New" w:eastAsia="Courier New" w:hAnsi="Courier New"/>
                <w:color w:val="96bf7d"/>
                <w:shd w:fill="1a1a25" w:val="clear"/>
                <w:rtl w:val="0"/>
              </w:rPr>
              <w:t xml:space="preserve">'object'</w:t>
            </w:r>
            <w:r w:rsidDel="00000000" w:rsidR="00000000" w:rsidRPr="00000000">
              <w:rPr>
                <w:rFonts w:ascii="Courier New" w:cs="Courier New" w:eastAsia="Courier New" w:hAnsi="Courier New"/>
                <w:color w:val="d8d8d8"/>
                <w:shd w:fill="1a1a25" w:val="clear"/>
                <w:rtl w:val="0"/>
              </w:rPr>
              <w:t xml:space="preserve">]).columns.tolist()</w:t>
            </w:r>
          </w:p>
          <w:p w:rsidR="00000000" w:rsidDel="00000000" w:rsidP="00000000" w:rsidRDefault="00000000" w:rsidRPr="00000000" w14:paraId="00000035">
            <w:pPr>
              <w:widowControl w:val="0"/>
              <w:shd w:fill="ffffff" w:val="clear"/>
              <w:spacing w:after="120" w:line="240" w:lineRule="auto"/>
              <w:rPr>
                <w:rFonts w:ascii="Courier New" w:cs="Courier New" w:eastAsia="Courier New" w:hAnsi="Courier New"/>
                <w:color w:val="d8d8d8"/>
                <w:shd w:fill="1a1a25" w:val="clear"/>
              </w:rPr>
            </w:pPr>
            <w:r w:rsidDel="00000000" w:rsidR="00000000" w:rsidRPr="00000000">
              <w:rPr>
                <w:rFonts w:ascii="Courier New" w:cs="Courier New" w:eastAsia="Courier New" w:hAnsi="Courier New"/>
                <w:color w:val="d8d8d8"/>
                <w:shd w:fill="1a1a25" w:val="clear"/>
                <w:rtl w:val="0"/>
              </w:rPr>
              <w:t xml:space="preserve">le = LabelEncoder()</w:t>
            </w:r>
          </w:p>
          <w:p w:rsidR="00000000" w:rsidDel="00000000" w:rsidP="00000000" w:rsidRDefault="00000000" w:rsidRPr="00000000" w14:paraId="00000036">
            <w:pPr>
              <w:widowControl w:val="0"/>
              <w:shd w:fill="ffffff" w:val="clear"/>
              <w:spacing w:after="120" w:line="240" w:lineRule="auto"/>
              <w:rPr>
                <w:rFonts w:ascii="Courier New" w:cs="Courier New" w:eastAsia="Courier New" w:hAnsi="Courier New"/>
                <w:color w:val="d8d8d8"/>
                <w:shd w:fill="1a1a25" w:val="clear"/>
              </w:rPr>
            </w:pPr>
            <w:r w:rsidDel="00000000" w:rsidR="00000000" w:rsidRPr="00000000">
              <w:rPr>
                <w:rFonts w:ascii="Courier New" w:cs="Courier New" w:eastAsia="Courier New" w:hAnsi="Courier New"/>
                <w:color w:val="cc8b60"/>
                <w:shd w:fill="1a1a25" w:val="clear"/>
                <w:rtl w:val="0"/>
              </w:rPr>
              <w:t xml:space="preserve">for </w:t>
            </w:r>
            <w:r w:rsidDel="00000000" w:rsidR="00000000" w:rsidRPr="00000000">
              <w:rPr>
                <w:rFonts w:ascii="Courier New" w:cs="Courier New" w:eastAsia="Courier New" w:hAnsi="Courier New"/>
                <w:color w:val="d8d8d8"/>
                <w:shd w:fill="1a1a25" w:val="clear"/>
                <w:rtl w:val="0"/>
              </w:rPr>
              <w:t xml:space="preserve">column </w:t>
            </w:r>
            <w:r w:rsidDel="00000000" w:rsidR="00000000" w:rsidRPr="00000000">
              <w:rPr>
                <w:rFonts w:ascii="Courier New" w:cs="Courier New" w:eastAsia="Courier New" w:hAnsi="Courier New"/>
                <w:color w:val="cc8b60"/>
                <w:shd w:fill="1a1a25" w:val="clear"/>
                <w:rtl w:val="0"/>
              </w:rPr>
              <w:t xml:space="preserve">in </w:t>
            </w:r>
            <w:r w:rsidDel="00000000" w:rsidR="00000000" w:rsidRPr="00000000">
              <w:rPr>
                <w:rFonts w:ascii="Courier New" w:cs="Courier New" w:eastAsia="Courier New" w:hAnsi="Courier New"/>
                <w:color w:val="d8d8d8"/>
                <w:shd w:fill="1a1a25" w:val="clear"/>
                <w:rtl w:val="0"/>
              </w:rPr>
              <w:t xml:space="preserve">object_columns:</w:t>
            </w:r>
          </w:p>
          <w:p w:rsidR="00000000" w:rsidDel="00000000" w:rsidP="00000000" w:rsidRDefault="00000000" w:rsidRPr="00000000" w14:paraId="00000037">
            <w:pPr>
              <w:widowControl w:val="0"/>
              <w:shd w:fill="ffffff" w:val="clear"/>
              <w:spacing w:after="120" w:line="240" w:lineRule="auto"/>
              <w:rPr>
                <w:rFonts w:ascii="Courier New" w:cs="Courier New" w:eastAsia="Courier New" w:hAnsi="Courier New"/>
                <w:color w:val="d8d8d8"/>
                <w:shd w:fill="1a1a25" w:val="clear"/>
              </w:rPr>
            </w:pPr>
            <w:r w:rsidDel="00000000" w:rsidR="00000000" w:rsidRPr="00000000">
              <w:rPr>
                <w:rFonts w:ascii="Courier New" w:cs="Courier New" w:eastAsia="Courier New" w:hAnsi="Courier New"/>
                <w:color w:val="d8d8d8"/>
                <w:shd w:fill="1a1a25" w:val="clear"/>
                <w:rtl w:val="0"/>
              </w:rPr>
              <w:t xml:space="preserve">   df[column] = le.fit_transform(df[column])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Model Fitting</w:t>
            </w:r>
            <w:r w:rsidDel="00000000" w:rsidR="00000000" w:rsidRPr="00000000">
              <w:rPr>
                <w:rFonts w:ascii="Times New Roman" w:cs="Times New Roman" w:eastAsia="Times New Roman" w:hAnsi="Times New Roman"/>
                <w:color w:val="000000"/>
                <w:sz w:val="22"/>
                <w:szCs w:val="22"/>
                <w:rtl w:val="0"/>
              </w:rPr>
              <w:t xml:space="preserve">: explain the key steps and activities you perform to fit the model. Experiment (as appropriate) with parameters tuning. This is key, what separates highly accurate model from a less accurate ones is the amount of performance tuning performed. </w:t>
            </w:r>
            <w:r w:rsidDel="00000000" w:rsidR="00000000" w:rsidRPr="00000000">
              <w:rPr>
                <w:rtl w:val="0"/>
              </w:rPr>
            </w:r>
          </w:p>
        </w:tc>
      </w:tr>
      <w:tr>
        <w:trPr>
          <w:cantSplit w:val="0"/>
          <w:tblHeader w:val="0"/>
        </w:trPr>
        <w:tc>
          <w:tcPr/>
          <w:p w:rsidR="00000000" w:rsidDel="00000000" w:rsidP="00000000" w:rsidRDefault="00000000" w:rsidRPr="00000000" w14:paraId="0000003A">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GaussianNB and BernoulliNB classifiers to each achieve the best results even if on relatively small proportions of data.</w:t>
            </w:r>
          </w:p>
          <w:p w:rsidR="00000000" w:rsidDel="00000000" w:rsidP="00000000" w:rsidRDefault="00000000" w:rsidRPr="00000000" w14:paraId="0000003B">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the ‘var_smoothing’ parameter </w:t>
            </w:r>
          </w:p>
          <w:p w:rsidR="00000000" w:rsidDel="00000000" w:rsidP="00000000" w:rsidRDefault="00000000" w:rsidRPr="00000000" w14:paraId="0000003D">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Fonts w:ascii="Courier New" w:cs="Courier New" w:eastAsia="Courier New" w:hAnsi="Courier New"/>
                <w:b w:val="1"/>
                <w:color w:val="d8d8d8"/>
                <w:shd w:fill="1a1a25" w:val="clear"/>
                <w:rtl w:val="0"/>
              </w:rPr>
              <w:t xml:space="preserve">params_NB = {</w:t>
            </w:r>
            <w:r w:rsidDel="00000000" w:rsidR="00000000" w:rsidRPr="00000000">
              <w:rPr>
                <w:rFonts w:ascii="Courier New" w:cs="Courier New" w:eastAsia="Courier New" w:hAnsi="Courier New"/>
                <w:b w:val="1"/>
                <w:color w:val="96bf7d"/>
                <w:shd w:fill="1a1a25" w:val="clear"/>
                <w:rtl w:val="0"/>
              </w:rPr>
              <w:t xml:space="preserve">'var_smoothing'</w:t>
            </w:r>
            <w:r w:rsidDel="00000000" w:rsidR="00000000" w:rsidRPr="00000000">
              <w:rPr>
                <w:rFonts w:ascii="Courier New" w:cs="Courier New" w:eastAsia="Courier New" w:hAnsi="Courier New"/>
                <w:b w:val="1"/>
                <w:color w:val="d8d8d8"/>
                <w:shd w:fill="1a1a25" w:val="clear"/>
                <w:rtl w:val="0"/>
              </w:rPr>
              <w:t xml:space="preserve">: np.logspace(</w:t>
            </w:r>
            <w:r w:rsidDel="00000000" w:rsidR="00000000" w:rsidRPr="00000000">
              <w:rPr>
                <w:rFonts w:ascii="Courier New" w:cs="Courier New" w:eastAsia="Courier New" w:hAnsi="Courier New"/>
                <w:b w:val="1"/>
                <w:color w:val="bbb55b"/>
                <w:shd w:fill="1a1a25" w:val="clear"/>
                <w:rtl w:val="0"/>
              </w:rPr>
              <w:t xml:space="preserve">0</w:t>
            </w:r>
            <w:r w:rsidDel="00000000" w:rsidR="00000000" w:rsidRPr="00000000">
              <w:rPr>
                <w:rFonts w:ascii="Courier New" w:cs="Courier New" w:eastAsia="Courier New" w:hAnsi="Courier New"/>
                <w:b w:val="1"/>
                <w:color w:val="cc7832"/>
                <w:shd w:fill="1a1a25" w:val="clear"/>
                <w:rtl w:val="0"/>
              </w:rPr>
              <w:t xml:space="preserve">,</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bbb55b"/>
                <w:shd w:fill="1a1a25" w:val="clear"/>
                <w:rtl w:val="0"/>
              </w:rPr>
              <w:t xml:space="preserve">9</w:t>
            </w: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aa4926"/>
                <w:shd w:fill="1a1a25" w:val="clear"/>
                <w:rtl w:val="0"/>
              </w:rPr>
              <w:t xml:space="preserve">num</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bbb55b"/>
                <w:shd w:fill="1a1a25" w:val="clear"/>
                <w:rtl w:val="0"/>
              </w:rPr>
              <w:t xml:space="preserve">100</w:t>
            </w:r>
            <w:r w:rsidDel="00000000" w:rsidR="00000000" w:rsidRPr="00000000">
              <w:rPr>
                <w:rFonts w:ascii="Courier New" w:cs="Courier New" w:eastAsia="Courier New" w:hAnsi="Courier New"/>
                <w:b w:val="1"/>
                <w:color w:val="d8d8d8"/>
                <w:shd w:fill="1a1a25" w:val="clear"/>
                <w:rtl w:val="0"/>
              </w:rPr>
              <w:t xml:space="preserve">)}</w:t>
            </w:r>
          </w:p>
          <w:p w:rsidR="00000000" w:rsidDel="00000000" w:rsidP="00000000" w:rsidRDefault="00000000" w:rsidRPr="00000000" w14:paraId="0000003E">
            <w:pPr>
              <w:widowControl w:val="0"/>
              <w:shd w:fill="ffffff" w:val="clear"/>
              <w:spacing w:after="120" w:line="240" w:lineRule="auto"/>
              <w:rPr>
                <w:rFonts w:ascii="Courier New" w:cs="Courier New" w:eastAsia="Courier New" w:hAnsi="Courier New"/>
                <w:b w:val="1"/>
                <w:color w:val="cc7832"/>
                <w:shd w:fill="1a1a25" w:val="clear"/>
              </w:rPr>
            </w:pPr>
            <w:r w:rsidDel="00000000" w:rsidR="00000000" w:rsidRPr="00000000">
              <w:rPr>
                <w:rFonts w:ascii="Courier New" w:cs="Courier New" w:eastAsia="Courier New" w:hAnsi="Courier New"/>
                <w:b w:val="1"/>
                <w:color w:val="d8d8d8"/>
                <w:shd w:fill="1a1a25" w:val="clear"/>
                <w:rtl w:val="0"/>
              </w:rPr>
              <w:t xml:space="preserve">gs_NB = GridSearchCV(</w:t>
            </w:r>
            <w:r w:rsidDel="00000000" w:rsidR="00000000" w:rsidRPr="00000000">
              <w:rPr>
                <w:rFonts w:ascii="Courier New" w:cs="Courier New" w:eastAsia="Courier New" w:hAnsi="Courier New"/>
                <w:b w:val="1"/>
                <w:color w:val="aa4926"/>
                <w:shd w:fill="1a1a25" w:val="clear"/>
                <w:rtl w:val="0"/>
              </w:rPr>
              <w:t xml:space="preserve">estimator</w:t>
            </w:r>
            <w:r w:rsidDel="00000000" w:rsidR="00000000" w:rsidRPr="00000000">
              <w:rPr>
                <w:rFonts w:ascii="Courier New" w:cs="Courier New" w:eastAsia="Courier New" w:hAnsi="Courier New"/>
                <w:b w:val="1"/>
                <w:color w:val="d8d8d8"/>
                <w:shd w:fill="1a1a25" w:val="clear"/>
                <w:rtl w:val="0"/>
              </w:rPr>
              <w:t xml:space="preserve">=clf</w:t>
            </w:r>
            <w:r w:rsidDel="00000000" w:rsidR="00000000" w:rsidRPr="00000000">
              <w:rPr>
                <w:rFonts w:ascii="Courier New" w:cs="Courier New" w:eastAsia="Courier New" w:hAnsi="Courier New"/>
                <w:b w:val="1"/>
                <w:color w:val="cc7832"/>
                <w:shd w:fill="1a1a25" w:val="clear"/>
                <w:rtl w:val="0"/>
              </w:rPr>
              <w:t xml:space="preserve">,</w:t>
            </w:r>
          </w:p>
          <w:p w:rsidR="00000000" w:rsidDel="00000000" w:rsidP="00000000" w:rsidRDefault="00000000" w:rsidRPr="00000000" w14:paraId="0000003F">
            <w:pPr>
              <w:widowControl w:val="0"/>
              <w:shd w:fill="ffffff" w:val="clear"/>
              <w:spacing w:after="120" w:line="240" w:lineRule="auto"/>
              <w:rPr>
                <w:rFonts w:ascii="Courier New" w:cs="Courier New" w:eastAsia="Courier New" w:hAnsi="Courier New"/>
                <w:b w:val="1"/>
                <w:color w:val="cc7832"/>
                <w:shd w:fill="1a1a25" w:val="clear"/>
              </w:rPr>
            </w:pP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aa4926"/>
                <w:shd w:fill="1a1a25" w:val="clear"/>
                <w:rtl w:val="0"/>
              </w:rPr>
              <w:t xml:space="preserve">param_grid</w:t>
            </w:r>
            <w:r w:rsidDel="00000000" w:rsidR="00000000" w:rsidRPr="00000000">
              <w:rPr>
                <w:rFonts w:ascii="Courier New" w:cs="Courier New" w:eastAsia="Courier New" w:hAnsi="Courier New"/>
                <w:b w:val="1"/>
                <w:color w:val="d8d8d8"/>
                <w:shd w:fill="1a1a25" w:val="clear"/>
                <w:rtl w:val="0"/>
              </w:rPr>
              <w:t xml:space="preserve">=params_NB</w:t>
            </w:r>
            <w:r w:rsidDel="00000000" w:rsidR="00000000" w:rsidRPr="00000000">
              <w:rPr>
                <w:rFonts w:ascii="Courier New" w:cs="Courier New" w:eastAsia="Courier New" w:hAnsi="Courier New"/>
                <w:b w:val="1"/>
                <w:color w:val="cc7832"/>
                <w:shd w:fill="1a1a25" w:val="clear"/>
                <w:rtl w:val="0"/>
              </w:rPr>
              <w:t xml:space="preserve">,</w:t>
            </w:r>
          </w:p>
          <w:p w:rsidR="00000000" w:rsidDel="00000000" w:rsidP="00000000" w:rsidRDefault="00000000" w:rsidRPr="00000000" w14:paraId="00000040">
            <w:pPr>
              <w:widowControl w:val="0"/>
              <w:shd w:fill="ffffff" w:val="clear"/>
              <w:spacing w:after="120" w:line="240" w:lineRule="auto"/>
              <w:rPr>
                <w:rFonts w:ascii="Courier New" w:cs="Courier New" w:eastAsia="Courier New" w:hAnsi="Courier New"/>
                <w:b w:val="1"/>
                <w:color w:val="cc7832"/>
                <w:shd w:fill="1a1a25" w:val="clear"/>
              </w:rPr>
            </w:pP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aa4926"/>
                <w:shd w:fill="1a1a25" w:val="clear"/>
                <w:rtl w:val="0"/>
              </w:rPr>
              <w:t xml:space="preserve">cv</w:t>
            </w:r>
            <w:r w:rsidDel="00000000" w:rsidR="00000000" w:rsidRPr="00000000">
              <w:rPr>
                <w:rFonts w:ascii="Courier New" w:cs="Courier New" w:eastAsia="Courier New" w:hAnsi="Courier New"/>
                <w:b w:val="1"/>
                <w:color w:val="d8d8d8"/>
                <w:shd w:fill="1a1a25" w:val="clear"/>
                <w:rtl w:val="0"/>
              </w:rPr>
              <w:t xml:space="preserve">= ShuffleSplit(</w:t>
            </w:r>
            <w:r w:rsidDel="00000000" w:rsidR="00000000" w:rsidRPr="00000000">
              <w:rPr>
                <w:rFonts w:ascii="Courier New" w:cs="Courier New" w:eastAsia="Courier New" w:hAnsi="Courier New"/>
                <w:b w:val="1"/>
                <w:color w:val="aa4926"/>
                <w:shd w:fill="1a1a25" w:val="clear"/>
                <w:rtl w:val="0"/>
              </w:rPr>
              <w:t xml:space="preserve">n_splits</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bbb55b"/>
                <w:shd w:fill="1a1a25" w:val="clear"/>
                <w:rtl w:val="0"/>
              </w:rPr>
              <w:t xml:space="preserve">5</w:t>
            </w: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aa4926"/>
                <w:shd w:fill="1a1a25" w:val="clear"/>
                <w:rtl w:val="0"/>
              </w:rPr>
              <w:t xml:space="preserve">test_size</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bbb55b"/>
                <w:shd w:fill="1a1a25" w:val="clear"/>
                <w:rtl w:val="0"/>
              </w:rPr>
              <w:t xml:space="preserve">0.2</w:t>
            </w: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aa4926"/>
                <w:shd w:fill="1a1a25" w:val="clear"/>
                <w:rtl w:val="0"/>
              </w:rPr>
              <w:t xml:space="preserve">random_state</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bbb55b"/>
                <w:shd w:fill="1a1a25" w:val="clear"/>
                <w:rtl w:val="0"/>
              </w:rPr>
              <w:t xml:space="preserve">42</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cc7832"/>
                <w:shd w:fill="1a1a25" w:val="clear"/>
                <w:rtl w:val="0"/>
              </w:rPr>
              <w:t xml:space="preserve">,</w:t>
            </w:r>
          </w:p>
          <w:p w:rsidR="00000000" w:rsidDel="00000000" w:rsidP="00000000" w:rsidRDefault="00000000" w:rsidRPr="00000000" w14:paraId="00000041">
            <w:pPr>
              <w:widowControl w:val="0"/>
              <w:shd w:fill="ffffff" w:val="clear"/>
              <w:spacing w:after="120" w:line="240" w:lineRule="auto"/>
              <w:rPr>
                <w:rFonts w:ascii="Courier New" w:cs="Courier New" w:eastAsia="Courier New" w:hAnsi="Courier New"/>
                <w:b w:val="1"/>
                <w:color w:val="cc7832"/>
                <w:shd w:fill="1a1a25" w:val="clear"/>
              </w:rPr>
            </w:pP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aa4926"/>
                <w:shd w:fill="1a1a25" w:val="clear"/>
                <w:rtl w:val="0"/>
              </w:rPr>
              <w:t xml:space="preserve">verbose</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bbb55b"/>
                <w:shd w:fill="1a1a25" w:val="clear"/>
                <w:rtl w:val="0"/>
              </w:rPr>
              <w:t xml:space="preserve">1</w:t>
            </w:r>
            <w:r w:rsidDel="00000000" w:rsidR="00000000" w:rsidRPr="00000000">
              <w:rPr>
                <w:rFonts w:ascii="Courier New" w:cs="Courier New" w:eastAsia="Courier New" w:hAnsi="Courier New"/>
                <w:b w:val="1"/>
                <w:color w:val="cc7832"/>
                <w:shd w:fill="1a1a25" w:val="clear"/>
                <w:rtl w:val="0"/>
              </w:rPr>
              <w:t xml:space="preserve">,</w:t>
            </w:r>
          </w:p>
          <w:p w:rsidR="00000000" w:rsidDel="00000000" w:rsidP="00000000" w:rsidRDefault="00000000" w:rsidRPr="00000000" w14:paraId="00000042">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aa4926"/>
                <w:shd w:fill="1a1a25" w:val="clear"/>
                <w:rtl w:val="0"/>
              </w:rPr>
              <w:t xml:space="preserve">scoring</w:t>
            </w:r>
            <w:r w:rsidDel="00000000" w:rsidR="00000000" w:rsidRPr="00000000">
              <w:rPr>
                <w:rFonts w:ascii="Courier New" w:cs="Courier New" w:eastAsia="Courier New" w:hAnsi="Courier New"/>
                <w:b w:val="1"/>
                <w:color w:val="d8d8d8"/>
                <w:shd w:fill="1a1a25" w:val="clear"/>
                <w:rtl w:val="0"/>
              </w:rPr>
              <w:t xml:space="preserve">=</w:t>
            </w:r>
            <w:r w:rsidDel="00000000" w:rsidR="00000000" w:rsidRPr="00000000">
              <w:rPr>
                <w:rFonts w:ascii="Courier New" w:cs="Courier New" w:eastAsia="Courier New" w:hAnsi="Courier New"/>
                <w:b w:val="1"/>
                <w:color w:val="96bf7d"/>
                <w:shd w:fill="1a1a25" w:val="clear"/>
                <w:rtl w:val="0"/>
              </w:rPr>
              <w:t xml:space="preserve">'accuracy'</w:t>
            </w:r>
            <w:r w:rsidDel="00000000" w:rsidR="00000000" w:rsidRPr="00000000">
              <w:rPr>
                <w:rFonts w:ascii="Courier New" w:cs="Courier New" w:eastAsia="Courier New" w:hAnsi="Courier New"/>
                <w:b w:val="1"/>
                <w:color w:val="d8d8d8"/>
                <w:shd w:fill="1a1a25" w:val="clear"/>
                <w:rtl w:val="0"/>
              </w:rPr>
              <w:t xml:space="preserve">)</w:t>
            </w:r>
          </w:p>
          <w:p w:rsidR="00000000" w:rsidDel="00000000" w:rsidP="00000000" w:rsidRDefault="00000000" w:rsidRPr="00000000" w14:paraId="00000043">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Fonts w:ascii="Courier New" w:cs="Courier New" w:eastAsia="Courier New" w:hAnsi="Courier New"/>
                <w:b w:val="1"/>
                <w:color w:val="d8d8d8"/>
                <w:shd w:fill="1a1a25" w:val="clear"/>
                <w:rtl w:val="0"/>
              </w:rPr>
              <w:t xml:space="preserve">gs_NB.fit(X_train</w:t>
            </w:r>
            <w:r w:rsidDel="00000000" w:rsidR="00000000" w:rsidRPr="00000000">
              <w:rPr>
                <w:rFonts w:ascii="Courier New" w:cs="Courier New" w:eastAsia="Courier New" w:hAnsi="Courier New"/>
                <w:b w:val="1"/>
                <w:color w:val="cc7832"/>
                <w:shd w:fill="1a1a25" w:val="clear"/>
                <w:rtl w:val="0"/>
              </w:rPr>
              <w:t xml:space="preserve">, </w:t>
            </w:r>
            <w:r w:rsidDel="00000000" w:rsidR="00000000" w:rsidRPr="00000000">
              <w:rPr>
                <w:rFonts w:ascii="Courier New" w:cs="Courier New" w:eastAsia="Courier New" w:hAnsi="Courier New"/>
                <w:b w:val="1"/>
                <w:color w:val="d8d8d8"/>
                <w:shd w:fill="1a1a25" w:val="clear"/>
                <w:rtl w:val="0"/>
              </w:rPr>
              <w:t xml:space="preserve">y_train)</w:t>
            </w:r>
          </w:p>
          <w:p w:rsidR="00000000" w:rsidDel="00000000" w:rsidP="00000000" w:rsidRDefault="00000000" w:rsidRPr="00000000" w14:paraId="00000044">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Fonts w:ascii="Courier New" w:cs="Courier New" w:eastAsia="Courier New" w:hAnsi="Courier New"/>
                <w:b w:val="1"/>
                <w:color w:val="8888c6"/>
                <w:shd w:fill="1a1a25" w:val="clear"/>
                <w:rtl w:val="0"/>
              </w:rPr>
              <w:t xml:space="preserve">print</w:t>
            </w:r>
            <w:r w:rsidDel="00000000" w:rsidR="00000000" w:rsidRPr="00000000">
              <w:rPr>
                <w:rFonts w:ascii="Courier New" w:cs="Courier New" w:eastAsia="Courier New" w:hAnsi="Courier New"/>
                <w:b w:val="1"/>
                <w:color w:val="d8d8d8"/>
                <w:shd w:fill="1a1a25" w:val="clear"/>
                <w:rtl w:val="0"/>
              </w:rPr>
              <w:t xml:space="preserve">(gs_NB.best_params_)</w:t>
            </w:r>
          </w:p>
          <w:p w:rsidR="00000000" w:rsidDel="00000000" w:rsidP="00000000" w:rsidRDefault="00000000" w:rsidRPr="00000000" w14:paraId="00000045">
            <w:pPr>
              <w:spacing w:after="0" w:line="240" w:lineRule="auto"/>
              <w:rPr/>
            </w:pPr>
            <w:r w:rsidDel="00000000" w:rsidR="00000000" w:rsidRPr="00000000">
              <w:rPr>
                <w:rtl w:val="0"/>
              </w:rPr>
              <w:t xml:space="preserve">gives the following result</w:t>
            </w:r>
            <w:r w:rsidDel="00000000" w:rsidR="00000000" w:rsidRPr="00000000">
              <w:rPr>
                <w:rtl w:val="0"/>
              </w:rPr>
            </w:r>
          </w:p>
          <w:p w:rsidR="00000000" w:rsidDel="00000000" w:rsidP="00000000" w:rsidRDefault="00000000" w:rsidRPr="00000000" w14:paraId="00000046">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Fonts w:ascii="Courier New" w:cs="Courier New" w:eastAsia="Courier New" w:hAnsi="Courier New"/>
                <w:b w:val="1"/>
                <w:color w:val="d8d8d8"/>
                <w:shd w:fill="1a1a25" w:val="clear"/>
                <w:rtl w:val="0"/>
              </w:rPr>
              <w:t xml:space="preserve">Fitting 5 folds for each of 100 candidates, totaling 500 fits</w:t>
            </w:r>
          </w:p>
          <w:p w:rsidR="00000000" w:rsidDel="00000000" w:rsidP="00000000" w:rsidRDefault="00000000" w:rsidRPr="00000000" w14:paraId="00000047">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Fonts w:ascii="Courier New" w:cs="Courier New" w:eastAsia="Courier New" w:hAnsi="Courier New"/>
                <w:b w:val="1"/>
                <w:color w:val="d8d8d8"/>
                <w:shd w:fill="1a1a25" w:val="clear"/>
                <w:rtl w:val="0"/>
              </w:rPr>
              <w:t xml:space="preserve">{'var_smoothing': 1.0}</w:t>
            </w:r>
          </w:p>
          <w:p w:rsidR="00000000" w:rsidDel="00000000" w:rsidP="00000000" w:rsidRDefault="00000000" w:rsidRPr="00000000" w14:paraId="00000048">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but using this variable does not increase the score any</w:t>
            </w:r>
          </w:p>
          <w:p w:rsidR="00000000" w:rsidDel="00000000" w:rsidP="00000000" w:rsidRDefault="00000000" w:rsidRPr="00000000" w14:paraId="0000004A">
            <w:pPr>
              <w:widowControl w:val="0"/>
              <w:shd w:fill="ffffff" w:val="clear"/>
              <w:spacing w:after="120" w:line="240" w:lineRule="auto"/>
              <w:rPr>
                <w:rFonts w:ascii="Courier New" w:cs="Courier New" w:eastAsia="Courier New" w:hAnsi="Courier New"/>
                <w:b w:val="1"/>
                <w:color w:val="d8d8d8"/>
                <w:shd w:fill="1a1a25" w:val="clear"/>
              </w:rPr>
            </w:pPr>
            <w:r w:rsidDel="00000000" w:rsidR="00000000" w:rsidRPr="00000000">
              <w:rPr>
                <w:rtl w:val="0"/>
              </w:rPr>
            </w:r>
          </w:p>
          <w:p w:rsidR="00000000" w:rsidDel="00000000" w:rsidP="00000000" w:rsidRDefault="00000000" w:rsidRPr="00000000" w14:paraId="0000004B">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2870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0072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oh… well then.</w:t>
            </w:r>
            <w:r w:rsidDel="00000000" w:rsidR="00000000" w:rsidRPr="00000000">
              <w:rPr>
                <w:rtl w:val="0"/>
              </w:rPr>
            </w:r>
          </w:p>
          <w:p w:rsidR="00000000" w:rsidDel="00000000" w:rsidP="00000000" w:rsidRDefault="00000000" w:rsidRPr="00000000" w14:paraId="0000004D">
            <w:pPr>
              <w:widowControl w:val="0"/>
              <w:shd w:fill="ffffff" w:val="clear"/>
              <w:tabs>
                <w:tab w:val="left" w:leader="none" w:pos="1890"/>
              </w:tabs>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tl w:val="0"/>
              </w:rPr>
            </w:r>
          </w:p>
        </w:tc>
      </w:tr>
      <w:tr>
        <w:trPr>
          <w:cantSplit w:val="0"/>
          <w:tblHeader w:val="0"/>
        </w:trPr>
        <w:tc>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Model Properties:</w:t>
            </w:r>
            <w:r w:rsidDel="00000000" w:rsidR="00000000" w:rsidRPr="00000000">
              <w:rPr>
                <w:rFonts w:ascii="Times New Roman" w:cs="Times New Roman" w:eastAsia="Times New Roman" w:hAnsi="Times New Roman"/>
                <w:color w:val="000000"/>
                <w:sz w:val="22"/>
                <w:szCs w:val="22"/>
                <w:rtl w:val="0"/>
              </w:rPr>
              <w:t xml:space="preserve"> explain the components of the fitted model and their characteristics. Leverage functions to summarize the model properties. Also, leverage visualization as required.</w:t>
            </w:r>
            <w:r w:rsidDel="00000000" w:rsidR="00000000" w:rsidRPr="00000000">
              <w:rPr>
                <w:rtl w:val="0"/>
              </w:rPr>
            </w:r>
          </w:p>
        </w:tc>
      </w:tr>
      <w:tr>
        <w:trPr>
          <w:cantSplit w:val="0"/>
          <w:tblHeader w:val="0"/>
        </w:trPr>
        <w:tc>
          <w:tcPr/>
          <w:p w:rsidR="00000000" w:rsidDel="00000000" w:rsidP="00000000" w:rsidRDefault="00000000" w:rsidRPr="00000000" w14:paraId="00000052">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GausionNB Assumes a normal distribution so outliers must be estimated or smoothed to fit that assumption. However, as shown above, either manipulating this variable does not effect the out come or there is an error in my calculations.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Output Interpretation</w:t>
            </w:r>
            <w:r w:rsidDel="00000000" w:rsidR="00000000" w:rsidRPr="00000000">
              <w:rPr>
                <w:rFonts w:ascii="Times New Roman" w:cs="Times New Roman" w:eastAsia="Times New Roman" w:hAnsi="Times New Roman"/>
                <w:color w:val="000000"/>
                <w:sz w:val="22"/>
                <w:szCs w:val="22"/>
                <w:rtl w:val="0"/>
              </w:rPr>
              <w:t xml:space="preserve">: explain the result and interpret the final model output using terms that reflect the application area and in relation to the stated objective. This is where you check whether or not the stated objective is met. </w:t>
            </w:r>
            <w:r w:rsidDel="00000000" w:rsidR="00000000" w:rsidRPr="00000000">
              <w:rPr>
                <w:rtl w:val="0"/>
              </w:rPr>
            </w:r>
          </w:p>
        </w:tc>
      </w:tr>
      <w:tr>
        <w:trPr>
          <w:cantSplit w:val="0"/>
          <w:tblHeader w:val="0"/>
        </w:trPr>
        <w:tc>
          <w:tcPr/>
          <w:p w:rsidR="00000000" w:rsidDel="00000000" w:rsidP="00000000" w:rsidRDefault="00000000" w:rsidRPr="00000000" w14:paraId="00000055">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value in our target variable column is “acquired”. This means that our binary encoding of that column will label that value as zero meaning that a “positive” indication in this model predicts the eventual closure of that start-up.</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One could simplify the metric’s output to say that this model has a 96% chance at correctly predicting the outcome of a given start-up using all the available categorical data.</w:t>
            </w:r>
            <w:r w:rsidDel="00000000" w:rsidR="00000000" w:rsidRPr="00000000">
              <w:rPr>
                <w:rtl w:val="0"/>
              </w:rPr>
            </w:r>
          </w:p>
        </w:tc>
      </w:tr>
      <w:tr>
        <w:trPr>
          <w:cantSplit w:val="0"/>
          <w:tblHeader w:val="0"/>
        </w:trPr>
        <w:tc>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Evaluation</w:t>
            </w:r>
            <w:r w:rsidDel="00000000" w:rsidR="00000000" w:rsidRPr="00000000">
              <w:rPr>
                <w:rFonts w:ascii="Times New Roman" w:cs="Times New Roman" w:eastAsia="Times New Roman" w:hAnsi="Times New Roman"/>
                <w:color w:val="000000"/>
                <w:sz w:val="24"/>
                <w:szCs w:val="24"/>
                <w:rtl w:val="0"/>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r w:rsidDel="00000000" w:rsidR="00000000" w:rsidRPr="00000000">
              <w:rPr>
                <w:rtl w:val="0"/>
              </w:rPr>
            </w:r>
          </w:p>
        </w:tc>
      </w:tr>
      <w:tr>
        <w:trPr>
          <w:cantSplit w:val="0"/>
          <w:tblHeader w:val="0"/>
        </w:trPr>
        <w:tc>
          <w:tcPr/>
          <w:p w:rsidR="00000000" w:rsidDel="00000000" w:rsidP="00000000" w:rsidRDefault="00000000" w:rsidRPr="00000000" w14:paraId="00000058">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4356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00725"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recall  f1-score   support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0       0.00      0.00      0.00         1</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1       0.96      1.00      0.98        23</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accuracy                           0.96        24</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macro avg       0.48      0.50      0.49        24</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0.92      0.96      0.94        24</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Summary</w:t>
            </w:r>
            <w:r w:rsidDel="00000000" w:rsidR="00000000" w:rsidRPr="00000000">
              <w:rPr>
                <w:rFonts w:ascii="Times New Roman" w:cs="Times New Roman" w:eastAsia="Times New Roman" w:hAnsi="Times New Roman"/>
                <w:color w:val="000000"/>
                <w:sz w:val="24"/>
                <w:szCs w:val="24"/>
                <w:rtl w:val="0"/>
              </w:rPr>
              <w:t xml:space="preserve">: highlight the main findings in relation to the stated objective. You don’t need to discuss the details of the analysis and the model such as accuracy here, just focus on the key findings.</w:t>
            </w:r>
            <w:r w:rsidDel="00000000" w:rsidR="00000000" w:rsidRPr="00000000">
              <w:rPr>
                <w:rtl w:val="0"/>
              </w:rPr>
            </w:r>
          </w:p>
        </w:tc>
      </w:tr>
      <w:tr>
        <w:trPr>
          <w:cantSplit w:val="0"/>
          <w:tblHeader w:val="0"/>
        </w:trPr>
        <w:tc>
          <w:tcPr/>
          <w:p w:rsidR="00000000" w:rsidDel="00000000" w:rsidP="00000000" w:rsidRDefault="00000000" w:rsidRPr="00000000" w14:paraId="00000065">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all of the categorical data allows us to predict the end status of a given start up very precisely. Our best model achieves the following classification report:</w:t>
            </w:r>
          </w:p>
          <w:p w:rsidR="00000000" w:rsidDel="00000000" w:rsidP="00000000" w:rsidRDefault="00000000" w:rsidRPr="00000000" w14:paraId="00000066">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recall  f1-score   support</w:t>
            </w:r>
          </w:p>
          <w:p w:rsidR="00000000" w:rsidDel="00000000" w:rsidP="00000000" w:rsidRDefault="00000000" w:rsidRPr="00000000" w14:paraId="00000068">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0       0.00      0.00      0.00         1</w:t>
            </w:r>
          </w:p>
          <w:p w:rsidR="00000000" w:rsidDel="00000000" w:rsidP="00000000" w:rsidRDefault="00000000" w:rsidRPr="00000000" w14:paraId="0000006A">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1       0.96      1.00      0.98        23</w:t>
            </w:r>
          </w:p>
          <w:p w:rsidR="00000000" w:rsidDel="00000000" w:rsidP="00000000" w:rsidRDefault="00000000" w:rsidRPr="00000000" w14:paraId="0000006B">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0.96        24</w:t>
            </w:r>
          </w:p>
          <w:p w:rsidR="00000000" w:rsidDel="00000000" w:rsidP="00000000" w:rsidRDefault="00000000" w:rsidRPr="00000000" w14:paraId="0000006D">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 avg       0.48      0.50      0.49        24</w:t>
            </w:r>
          </w:p>
          <w:p w:rsidR="00000000" w:rsidDel="00000000" w:rsidP="00000000" w:rsidRDefault="00000000" w:rsidRPr="00000000" w14:paraId="0000006E">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       0.92      0.96      0.94        24</w:t>
            </w:r>
          </w:p>
          <w:p w:rsidR="00000000" w:rsidDel="00000000" w:rsidP="00000000" w:rsidRDefault="00000000" w:rsidRPr="00000000" w14:paraId="0000006F">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Limitations &amp; Improvement areas</w:t>
            </w:r>
            <w:r w:rsidDel="00000000" w:rsidR="00000000" w:rsidRPr="00000000">
              <w:rPr>
                <w:rFonts w:ascii="Times New Roman" w:cs="Times New Roman" w:eastAsia="Times New Roman" w:hAnsi="Times New Roman"/>
                <w:color w:val="000000"/>
                <w:sz w:val="24"/>
                <w:szCs w:val="24"/>
                <w:rtl w:val="0"/>
              </w:rPr>
              <w:t xml:space="preserve">: discuss the limitations of the analysis and identify potential improvement areas for future work. This could be related to the data, algorithm, or a combination of the two.</w:t>
            </w:r>
            <w:r w:rsidDel="00000000" w:rsidR="00000000" w:rsidRPr="00000000">
              <w:rPr>
                <w:rtl w:val="0"/>
              </w:rPr>
            </w:r>
          </w:p>
        </w:tc>
      </w:tr>
      <w:tr>
        <w:trPr>
          <w:cantSplit w:val="0"/>
          <w:tblHeader w:val="0"/>
        </w:trPr>
        <w:tc>
          <w:tcPr/>
          <w:p w:rsidR="00000000" w:rsidDel="00000000" w:rsidP="00000000" w:rsidRDefault="00000000" w:rsidRPr="00000000" w14:paraId="00000076">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could attempt to implement smoothing to address the zero frequency problem</w:t>
            </w:r>
            <w:r w:rsidDel="00000000" w:rsidR="00000000" w:rsidRPr="00000000">
              <w:rPr>
                <w:rtl w:val="0"/>
              </w:rPr>
            </w:r>
          </w:p>
          <w:p w:rsidR="00000000" w:rsidDel="00000000" w:rsidP="00000000" w:rsidRDefault="00000000" w:rsidRPr="00000000" w14:paraId="00000077">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f2f2" w:val="clear"/>
          </w:tcPr>
          <w:bookmarkStart w:colFirst="0" w:colLast="0" w:name="bookmark=id.gjdgxs" w:id="0"/>
          <w:bookmarkEnd w:id="0"/>
          <w:p w:rsidR="00000000" w:rsidDel="00000000" w:rsidP="00000000" w:rsidRDefault="00000000" w:rsidRPr="00000000" w14:paraId="0000007D">
            <w:pPr>
              <w:widowControl w:val="0"/>
              <w:spacing w:after="15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Appendix</w:t>
            </w:r>
          </w:p>
        </w:tc>
      </w:tr>
      <w:tr>
        <w:trPr>
          <w:cantSplit w:val="0"/>
          <w:tblHeader w:val="0"/>
        </w:trPr>
        <w:tc>
          <w:tcPr/>
          <w:p w:rsidR="00000000" w:rsidDel="00000000" w:rsidP="00000000" w:rsidRDefault="00000000" w:rsidRPr="00000000" w14:paraId="0000007E">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0">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widowControl w:val="0"/>
        <w:shd w:fill="ffffff" w:val="clear"/>
        <w:spacing w:after="15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https://www.kaggle.com/datasets/manishkc06/startup-success-prediction/data</w:t>
      </w:r>
      <w:r w:rsidDel="00000000" w:rsidR="00000000" w:rsidRPr="00000000">
        <w:rPr>
          <w:rtl w:val="0"/>
        </w:rPr>
      </w:r>
    </w:p>
    <w:p w:rsidR="00000000" w:rsidDel="00000000" w:rsidP="00000000" w:rsidRDefault="00000000" w:rsidRPr="00000000" w14:paraId="00000095">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214" w:footer="2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611E"/>
    <w:pPr>
      <w:suppressAutoHyphens w:val="1"/>
      <w:spacing w:after="200" w:line="276" w:lineRule="auto"/>
    </w:pPr>
  </w:style>
  <w:style w:type="paragraph" w:styleId="Heading1">
    <w:name w:val="heading 1"/>
    <w:basedOn w:val="Normal"/>
    <w:next w:val="Normal"/>
    <w:link w:val="Heading1Char"/>
    <w:uiPriority w:val="9"/>
    <w:qFormat w:val="1"/>
    <w:rsid w:val="00D66917"/>
    <w:pPr>
      <w:keepNext w:val="1"/>
      <w:keepLines w:val="1"/>
      <w:spacing w:after="0" w:before="240"/>
      <w:outlineLvl w:val="0"/>
    </w:pPr>
    <w:rPr>
      <w:rFonts w:ascii="Cambria" w:hAnsi="Cambria"/>
      <w:color w:val="365f91"/>
      <w:sz w:val="32"/>
      <w:szCs w:val="32"/>
    </w:rPr>
  </w:style>
  <w:style w:type="paragraph" w:styleId="Heading3">
    <w:name w:val="heading 3"/>
    <w:basedOn w:val="Normal"/>
    <w:next w:val="Normal"/>
    <w:link w:val="Heading3Char"/>
    <w:uiPriority w:val="99"/>
    <w:qFormat w:val="1"/>
    <w:rsid w:val="00F616E5"/>
    <w:pPr>
      <w:keepNext w:val="1"/>
      <w:keepLines w:val="1"/>
      <w:spacing w:after="0" w:before="200"/>
      <w:outlineLvl w:val="2"/>
    </w:pPr>
    <w:rPr>
      <w:rFonts w:ascii="Cambria" w:eastAsia="Times New Roman" w:hAnsi="Cambria"/>
      <w:b w:val="1"/>
      <w:bCs w:val="1"/>
      <w:color w:val="4f81bd"/>
    </w:rPr>
  </w:style>
  <w:style w:type="paragraph" w:styleId="Heading4">
    <w:name w:val="heading 4"/>
    <w:basedOn w:val="Normal"/>
    <w:link w:val="Heading4Char"/>
    <w:uiPriority w:val="99"/>
    <w:qFormat w:val="1"/>
    <w:rsid w:val="007733CD"/>
    <w:pPr>
      <w:outlineLvl w:val="3"/>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9"/>
    <w:semiHidden w:val="1"/>
    <w:rsid w:val="00F616E5"/>
    <w:rPr>
      <w:rFonts w:ascii="Cambria" w:cs="Times New Roman" w:hAnsi="Cambria"/>
      <w:b w:val="1"/>
      <w:bCs w:val="1"/>
      <w:color w:val="4f81bd"/>
    </w:rPr>
  </w:style>
  <w:style w:type="character" w:styleId="Heading4Char" w:customStyle="1">
    <w:name w:val="Heading 4 Char"/>
    <w:basedOn w:val="DefaultParagraphFont"/>
    <w:link w:val="Heading4"/>
    <w:uiPriority w:val="99"/>
    <w:rsid w:val="007733CD"/>
    <w:rPr>
      <w:rFonts w:ascii="Times New Roman" w:cs="Times New Roman" w:hAnsi="Times New Roman"/>
      <w:b w:val="1"/>
      <w:bCs w:val="1"/>
      <w:sz w:val="24"/>
      <w:szCs w:val="24"/>
    </w:rPr>
  </w:style>
  <w:style w:type="character" w:styleId="InternetLink" w:customStyle="1">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val="1"/>
    <w:rsid w:val="003147D9"/>
    <w:rPr>
      <w:rFonts w:cs="Times New Roman"/>
      <w:sz w:val="16"/>
      <w:szCs w:val="16"/>
    </w:rPr>
  </w:style>
  <w:style w:type="character" w:styleId="CommentTextChar" w:customStyle="1">
    <w:name w:val="Comment Text Char"/>
    <w:basedOn w:val="DefaultParagraphFont"/>
    <w:link w:val="CommentText"/>
    <w:uiPriority w:val="99"/>
    <w:semiHidden w:val="1"/>
    <w:rsid w:val="003147D9"/>
    <w:rPr>
      <w:rFonts w:cs="Times New Roman"/>
      <w:sz w:val="20"/>
      <w:szCs w:val="20"/>
    </w:rPr>
  </w:style>
  <w:style w:type="character" w:styleId="BalloonTextChar" w:customStyle="1">
    <w:name w:val="Balloon Text Char"/>
    <w:basedOn w:val="DefaultParagraphFont"/>
    <w:link w:val="BalloonText"/>
    <w:uiPriority w:val="99"/>
    <w:semiHidden w:val="1"/>
    <w:rsid w:val="003147D9"/>
    <w:rPr>
      <w:rFonts w:ascii="Tahoma" w:cs="Tahoma" w:hAnsi="Tahoma"/>
      <w:sz w:val="16"/>
      <w:szCs w:val="16"/>
    </w:rPr>
  </w:style>
  <w:style w:type="character" w:styleId="apple-converted-space" w:customStyle="1">
    <w:name w:val="apple-converted-space"/>
    <w:basedOn w:val="DefaultParagraphFont"/>
    <w:rsid w:val="007733CD"/>
    <w:rPr>
      <w:rFonts w:cs="Times New Roman"/>
    </w:rPr>
  </w:style>
  <w:style w:type="character" w:styleId="FollowedHyperlink">
    <w:name w:val="FollowedHyperlink"/>
    <w:basedOn w:val="DefaultParagraphFont"/>
    <w:uiPriority w:val="99"/>
    <w:semiHidden w:val="1"/>
    <w:rsid w:val="00F14C37"/>
    <w:rPr>
      <w:rFonts w:cs="Times New Roman"/>
      <w:color w:val="800080"/>
      <w:u w:val="single"/>
    </w:rPr>
  </w:style>
  <w:style w:type="character" w:styleId="HeaderChar" w:customStyle="1">
    <w:name w:val="Header Char"/>
    <w:basedOn w:val="DefaultParagraphFont"/>
    <w:link w:val="Header"/>
    <w:uiPriority w:val="99"/>
    <w:rsid w:val="0054753B"/>
    <w:rPr>
      <w:rFonts w:cs="Times New Roman"/>
    </w:rPr>
  </w:style>
  <w:style w:type="character" w:styleId="FooterChar" w:customStyle="1">
    <w:name w:val="Footer Char"/>
    <w:basedOn w:val="DefaultParagraphFont"/>
    <w:link w:val="Footer"/>
    <w:uiPriority w:val="99"/>
    <w:rsid w:val="0054753B"/>
    <w:rPr>
      <w:rFonts w:cs="Times New Roman"/>
    </w:rPr>
  </w:style>
  <w:style w:type="character" w:styleId="CommentSubjectChar" w:customStyle="1">
    <w:name w:val="Comment Subject Char"/>
    <w:basedOn w:val="CommentTextChar"/>
    <w:link w:val="CommentSubject"/>
    <w:uiPriority w:val="99"/>
    <w:semiHidden w:val="1"/>
    <w:rsid w:val="00593A35"/>
    <w:rPr>
      <w:rFonts w:cs="Times New Roman"/>
      <w:b w:val="1"/>
      <w:bCs w:val="1"/>
      <w:sz w:val="20"/>
      <w:szCs w:val="20"/>
    </w:rPr>
  </w:style>
  <w:style w:type="character" w:styleId="Heading1Char" w:customStyle="1">
    <w:name w:val="Heading 1 Char"/>
    <w:basedOn w:val="DefaultParagraphFont"/>
    <w:link w:val="Heading1"/>
    <w:uiPriority w:val="9"/>
    <w:rsid w:val="00D66917"/>
    <w:rPr>
      <w:rFonts w:ascii="Cambria" w:hAnsi="Cambria"/>
      <w:color w:val="365f91"/>
      <w:sz w:val="32"/>
      <w:szCs w:val="32"/>
    </w:rPr>
  </w:style>
  <w:style w:type="character" w:styleId="apple-tab-span" w:customStyle="1">
    <w:name w:val="apple-tab-span"/>
    <w:basedOn w:val="DefaultParagraphFont"/>
    <w:rsid w:val="001B5D00"/>
  </w:style>
  <w:style w:type="character" w:styleId="ListLabel1" w:customStyle="1">
    <w:name w:val="ListLabel 1"/>
    <w:rPr>
      <w:sz w:val="20"/>
    </w:rPr>
  </w:style>
  <w:style w:type="character" w:styleId="ListLabel2" w:customStyle="1">
    <w:name w:val="ListLabel 2"/>
    <w:rPr>
      <w:rFonts w:eastAsia="Times New Roman"/>
    </w:rPr>
  </w:style>
  <w:style w:type="character" w:styleId="ListLabel3" w:customStyle="1">
    <w:name w:val="ListLabel 3"/>
    <w:rPr>
      <w:rFonts w:cs="Courier New"/>
    </w:rPr>
  </w:style>
  <w:style w:type="character" w:styleId="ListLabel4" w:customStyle="1">
    <w:name w:val="ListLabel 4"/>
    <w:rPr>
      <w:rFonts w:cs="Helvetica" w:eastAsia="Calibri"/>
    </w:rPr>
  </w:style>
  <w:style w:type="character" w:styleId="VisitedInternetLink" w:customStyle="1">
    <w:name w:val="Visited Internet Link"/>
    <w:rPr>
      <w:color w:val="800000"/>
      <w:u w:val="single"/>
    </w:rPr>
  </w:style>
  <w:style w:type="paragraph" w:styleId="Heading" w:customStyle="1">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customStyle="1">
    <w:name w:val="Index"/>
    <w:basedOn w:val="Normal"/>
    <w:pPr>
      <w:suppressLineNumbers w:val="1"/>
    </w:pPr>
    <w:rPr>
      <w:rFonts w:cs="FreeSans"/>
    </w:rPr>
  </w:style>
  <w:style w:type="paragraph" w:styleId="ListParagraph">
    <w:name w:val="List Paragraph"/>
    <w:basedOn w:val="Normal"/>
    <w:uiPriority w:val="99"/>
    <w:qFormat w:val="1"/>
    <w:rsid w:val="003147D9"/>
    <w:pPr>
      <w:ind w:left="720"/>
    </w:pPr>
  </w:style>
  <w:style w:type="paragraph" w:styleId="CommentText">
    <w:name w:val="annotation text"/>
    <w:basedOn w:val="Normal"/>
    <w:link w:val="CommentTextChar"/>
    <w:uiPriority w:val="99"/>
    <w:semiHidden w:val="1"/>
    <w:rsid w:val="003147D9"/>
    <w:pPr>
      <w:spacing w:line="240" w:lineRule="auto"/>
    </w:pPr>
    <w:rPr>
      <w:sz w:val="20"/>
      <w:szCs w:val="20"/>
    </w:rPr>
  </w:style>
  <w:style w:type="paragraph" w:styleId="BalloonText">
    <w:name w:val="Balloon Text"/>
    <w:basedOn w:val="Normal"/>
    <w:link w:val="BalloonTextChar"/>
    <w:uiPriority w:val="99"/>
    <w:semiHidden w:val="1"/>
    <w:rsid w:val="003147D9"/>
    <w:pPr>
      <w:spacing w:after="0" w:line="240" w:lineRule="auto"/>
    </w:pPr>
    <w:rPr>
      <w:rFonts w:ascii="Tahoma" w:cs="Tahoma" w:hAnsi="Tahoma"/>
      <w:sz w:val="16"/>
      <w:szCs w:val="16"/>
    </w:rPr>
  </w:style>
  <w:style w:type="paragraph" w:styleId="ColorfulList-Accent11" w:customStyle="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styleId="Normal1" w:customStyle="1">
    <w:name w:val="Normal1"/>
    <w:uiPriority w:val="99"/>
    <w:rsid w:val="005C21BC"/>
    <w:pPr>
      <w:suppressAutoHyphens w:val="1"/>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val="1"/>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val="1"/>
    <w:rsid w:val="00593A35"/>
    <w:rPr>
      <w:b w:val="1"/>
      <w:bCs w:val="1"/>
    </w:rPr>
  </w:style>
  <w:style w:type="table" w:styleId="TableGrid">
    <w:name w:val="Table Grid"/>
    <w:basedOn w:val="TableNormal"/>
    <w:uiPriority w:val="99"/>
    <w:rsid w:val="007733CD"/>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rsid w:val="00823EF2"/>
    <w:rPr>
      <w:color w:val="0000ff" w:themeColor="hyperlink"/>
      <w:u w:val="single"/>
    </w:rPr>
  </w:style>
  <w:style w:type="character" w:styleId="UnresolvedMention">
    <w:name w:val="Unresolved Mention"/>
    <w:basedOn w:val="DefaultParagraphFont"/>
    <w:uiPriority w:val="99"/>
    <w:semiHidden w:val="1"/>
    <w:unhideWhenUsed w:val="1"/>
    <w:rsid w:val="000B1B5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FS/YhFzg3oO3qtEkLoltPsRD+A==">CgMxLjAyCWlkLmdqZGd4czgAciExUk13OHd2SmlzMWlleU5FOWJOZGhZNFNid1FQNXRHYzA=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2022-03-31T16:27:00Z</dcterms:created>
  <dc:creator>Yelena</dc:creator>
</cp:coreProperties>
</file>