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EB75" w14:textId="698FD33B" w:rsidR="007C030F" w:rsidRDefault="00991323">
      <w:r>
        <w:t>Survival</w:t>
      </w:r>
      <w:r w:rsidR="003F3B2D">
        <w:t xml:space="preserve"> Prediction</w:t>
      </w:r>
      <w:r>
        <w:t xml:space="preserve"> Results Page (Doctor’s view)</w:t>
      </w:r>
    </w:p>
    <w:p w14:paraId="045DDE2C" w14:textId="4634545C" w:rsidR="00991323" w:rsidRDefault="00991323">
      <w:r>
        <w:t>The patient’s predicted survival rate is presented in a Kaplan Meier survival chart, where the x-axis is the years from the diagnosis date and y-axis is the survival rate. The results show the survival rate from the diagnosed date to 10 years after the diagnosed date.</w:t>
      </w:r>
    </w:p>
    <w:p w14:paraId="60951C78" w14:textId="77777777" w:rsidR="00991323" w:rsidRDefault="00991323"/>
    <w:p w14:paraId="4AD30243" w14:textId="6F063F56" w:rsidR="00991323" w:rsidRDefault="00991323" w:rsidP="00991323">
      <w:r>
        <w:t>Survival</w:t>
      </w:r>
      <w:r w:rsidR="003F3B2D">
        <w:t xml:space="preserve"> </w:t>
      </w:r>
      <w:r w:rsidR="003F3B2D">
        <w:t>Prediction</w:t>
      </w:r>
      <w:r>
        <w:t xml:space="preserve"> Results Page (</w:t>
      </w:r>
      <w:r>
        <w:t>Patient’s</w:t>
      </w:r>
      <w:r>
        <w:t xml:space="preserve"> view)</w:t>
      </w:r>
    </w:p>
    <w:p w14:paraId="5EEDEEC8" w14:textId="2FC2E0C2" w:rsidR="003F3B2D" w:rsidRDefault="00991323" w:rsidP="00991323">
      <w:r>
        <w:t xml:space="preserve">The patient’s predicted survival rate is presented in </w:t>
      </w:r>
      <w:r>
        <w:t>a table form, in a bar with line chart, as well as in a waffle chart where</w:t>
      </w:r>
      <w:r w:rsidR="003F3B2D">
        <w:t xml:space="preserve"> different red shades</w:t>
      </w:r>
      <w:r>
        <w:t xml:space="preserve"> stickman</w:t>
      </w:r>
      <w:r w:rsidR="003F3B2D">
        <w:t xml:space="preserve"> represents the number of deaths at each time frame and stickman in green colours represent the overall survival after 10 years.</w:t>
      </w:r>
      <w:r>
        <w:t xml:space="preserve"> </w:t>
      </w:r>
    </w:p>
    <w:p w14:paraId="52A915FB" w14:textId="62353742" w:rsidR="00991323" w:rsidRDefault="00991323" w:rsidP="00991323">
      <w:r>
        <w:t>Like the Kaplan Meier chart in the Doctor’s view tab, the</w:t>
      </w:r>
      <w:r>
        <w:t xml:space="preserve"> results show the survival rate from the diagnosed date to 10 years </w:t>
      </w:r>
      <w:r>
        <w:t>but in specific time intervals: 6 months after, 1 year after, 2 years after, 5 years after and 10 years after.</w:t>
      </w:r>
    </w:p>
    <w:p w14:paraId="2E95D571" w14:textId="452A0A32" w:rsidR="003F3B2D" w:rsidRDefault="003F3B2D" w:rsidP="00991323"/>
    <w:p w14:paraId="779B5B49" w14:textId="77777777" w:rsidR="00D911D2" w:rsidRDefault="00D911D2" w:rsidP="00D911D2">
      <w:r>
        <w:t>Cost</w:t>
      </w:r>
      <w:r w:rsidRPr="003F3B2D">
        <w:t xml:space="preserve"> </w:t>
      </w:r>
      <w:r>
        <w:t xml:space="preserve">Prediction Results Page </w:t>
      </w:r>
    </w:p>
    <w:p w14:paraId="34056D4F" w14:textId="5364ADA2" w:rsidR="003F3B2D" w:rsidRDefault="003F3B2D" w:rsidP="003F3B2D">
      <w:r>
        <w:t xml:space="preserve">The patient’s </w:t>
      </w:r>
      <w:r>
        <w:t>cost prediction</w:t>
      </w:r>
      <w:r>
        <w:t xml:space="preserve"> rate is presented in a table form, in a bar with line chart</w:t>
      </w:r>
      <w:r w:rsidR="00D911D2">
        <w:t>. T</w:t>
      </w:r>
      <w:r>
        <w:t xml:space="preserve">he results </w:t>
      </w:r>
      <w:r w:rsidR="00D911D2">
        <w:t>of the charts s</w:t>
      </w:r>
      <w:r>
        <w:t xml:space="preserve">how the </w:t>
      </w:r>
      <w:r w:rsidR="00D911D2">
        <w:t xml:space="preserve">predicted cost </w:t>
      </w:r>
      <w:r>
        <w:t xml:space="preserve">from the diagnosed date to </w:t>
      </w:r>
      <w:r w:rsidR="00D911D2">
        <w:t xml:space="preserve">5 </w:t>
      </w:r>
      <w:r>
        <w:t xml:space="preserve">years </w:t>
      </w:r>
      <w:r w:rsidR="00D911D2">
        <w:t>after. The amount predicted to be the cost of the patient is broken down in the time frame:</w:t>
      </w:r>
      <w:r>
        <w:t xml:space="preserve"> 6 months after, 1 year after, 2 years after, 5 years after.</w:t>
      </w:r>
    </w:p>
    <w:p w14:paraId="5865FB1D" w14:textId="5B5F6A84" w:rsidR="00D911D2" w:rsidRDefault="00D911D2" w:rsidP="003F3B2D"/>
    <w:p w14:paraId="1E09F0F7" w14:textId="011BD7AB" w:rsidR="00D911D2" w:rsidRDefault="00D911D2" w:rsidP="00D911D2">
      <w:r>
        <w:t>Dashboard (Bills)</w:t>
      </w:r>
    </w:p>
    <w:p w14:paraId="18DC4C4E" w14:textId="77777777" w:rsidR="00030928" w:rsidRDefault="00030928" w:rsidP="00030928">
      <w:pPr>
        <w:pStyle w:val="ListParagraph"/>
        <w:numPr>
          <w:ilvl w:val="0"/>
          <w:numId w:val="1"/>
        </w:numPr>
      </w:pPr>
      <w:r>
        <w:t>Per Patient Expenditure Scatter Plot</w:t>
      </w:r>
    </w:p>
    <w:p w14:paraId="56680834" w14:textId="77777777" w:rsidR="00030928" w:rsidRDefault="00030928" w:rsidP="00030928">
      <w:pPr>
        <w:pStyle w:val="ListParagraph"/>
      </w:pPr>
    </w:p>
    <w:p w14:paraId="700F91BF" w14:textId="77777777" w:rsidR="00030928" w:rsidRDefault="00030928" w:rsidP="00030928">
      <w:pPr>
        <w:pStyle w:val="ListParagraph"/>
      </w:pPr>
      <w:r>
        <w:t>This chart displays the sum of all transactions for each patient. The user can use the slider in the filter panel to select a sample size of his or her choice to have a clearer view of the distribution.</w:t>
      </w:r>
    </w:p>
    <w:p w14:paraId="20574AF1" w14:textId="77777777" w:rsidR="00030928" w:rsidRDefault="00030928" w:rsidP="00030928">
      <w:pPr>
        <w:pStyle w:val="ListParagraph"/>
      </w:pPr>
    </w:p>
    <w:p w14:paraId="4FE2D172" w14:textId="77777777" w:rsidR="00030928" w:rsidRDefault="00030928" w:rsidP="00030928">
      <w:pPr>
        <w:pStyle w:val="ListParagraph"/>
        <w:numPr>
          <w:ilvl w:val="0"/>
          <w:numId w:val="1"/>
        </w:numPr>
      </w:pPr>
      <w:r>
        <w:t>Pie Chart: Gross Expenditure By Category</w:t>
      </w:r>
    </w:p>
    <w:p w14:paraId="4B89F0B5" w14:textId="77777777" w:rsidR="00030928" w:rsidRDefault="00030928" w:rsidP="00030928">
      <w:pPr>
        <w:pStyle w:val="ListParagraph"/>
      </w:pPr>
    </w:p>
    <w:p w14:paraId="1DE5D83A" w14:textId="778CB98E" w:rsidR="00030928" w:rsidRDefault="00030928" w:rsidP="00030928">
      <w:pPr>
        <w:pStyle w:val="ListParagraph"/>
      </w:pPr>
      <w:r>
        <w:t>This pie chart shows total gross expenditure for each category. User</w:t>
      </w:r>
      <w:r>
        <w:t xml:space="preserve"> can</w:t>
      </w:r>
      <w:r>
        <w:t xml:space="preserve"> filter out categories of his/her choice for this chart.</w:t>
      </w:r>
    </w:p>
    <w:p w14:paraId="15A4F281" w14:textId="77777777" w:rsidR="00030928" w:rsidRDefault="00030928" w:rsidP="00030928">
      <w:pPr>
        <w:pStyle w:val="ListParagraph"/>
      </w:pPr>
    </w:p>
    <w:p w14:paraId="73F7F2A3" w14:textId="0EEE2370" w:rsidR="00030928" w:rsidRDefault="00030928" w:rsidP="00030928">
      <w:pPr>
        <w:pStyle w:val="ListParagraph"/>
        <w:numPr>
          <w:ilvl w:val="0"/>
          <w:numId w:val="1"/>
        </w:numPr>
      </w:pPr>
      <w:r>
        <w:t>Bar Chart: Av</w:t>
      </w:r>
      <w:r>
        <w:t>era</w:t>
      </w:r>
      <w:r>
        <w:t>g</w:t>
      </w:r>
      <w:r>
        <w:t>e</w:t>
      </w:r>
      <w:r>
        <w:t xml:space="preserve"> expenditure By category</w:t>
      </w:r>
    </w:p>
    <w:p w14:paraId="0A2444C3" w14:textId="77777777" w:rsidR="00030928" w:rsidRDefault="00030928" w:rsidP="00030928">
      <w:pPr>
        <w:pStyle w:val="ListParagraph"/>
      </w:pPr>
    </w:p>
    <w:p w14:paraId="242D7EDC" w14:textId="4FD5AB62" w:rsidR="00D911D2" w:rsidRDefault="00030928" w:rsidP="00030928">
      <w:pPr>
        <w:pStyle w:val="ListParagraph"/>
      </w:pPr>
      <w:r>
        <w:t xml:space="preserve">Similar to the </w:t>
      </w:r>
      <w:r>
        <w:t>chart mentioned directly</w:t>
      </w:r>
      <w:r>
        <w:t xml:space="preserve"> above, this chart shows the average expenditure for each category. This chart has no filters.</w:t>
      </w:r>
    </w:p>
    <w:p w14:paraId="768621C4" w14:textId="06E4D54D" w:rsidR="00D911D2" w:rsidRDefault="00D911D2" w:rsidP="003F3B2D"/>
    <w:p w14:paraId="4F9C0DD5" w14:textId="5CC2836D" w:rsidR="00D911D2" w:rsidRDefault="00D911D2" w:rsidP="00D911D2">
      <w:r>
        <w:t>Dashboard (</w:t>
      </w:r>
      <w:r>
        <w:t>Clinical</w:t>
      </w:r>
      <w:r>
        <w:t>)</w:t>
      </w:r>
    </w:p>
    <w:p w14:paraId="13D78F2B" w14:textId="7871F589" w:rsidR="00D911D2" w:rsidRDefault="00F51AC6" w:rsidP="00F51AC6">
      <w:pPr>
        <w:pStyle w:val="ListParagraph"/>
        <w:numPr>
          <w:ilvl w:val="0"/>
          <w:numId w:val="1"/>
        </w:numPr>
      </w:pPr>
      <w:r>
        <w:t>Age Histogram charts</w:t>
      </w:r>
      <w:r w:rsidR="00030928">
        <w:br/>
      </w:r>
      <w:r w:rsidR="00030928">
        <w:br/>
        <w:t>S</w:t>
      </w:r>
      <w:r>
        <w:t xml:space="preserve">hows the age distribution of the patients based on the cancer features filtered and </w:t>
      </w:r>
      <w:r>
        <w:lastRenderedPageBreak/>
        <w:t>demographics of the patients selected.</w:t>
      </w:r>
      <w:r w:rsidR="00030928">
        <w:br/>
      </w:r>
    </w:p>
    <w:p w14:paraId="1C968DEF" w14:textId="24234745" w:rsidR="00F51AC6" w:rsidRDefault="00F51AC6" w:rsidP="00F51AC6">
      <w:pPr>
        <w:pStyle w:val="ListParagraph"/>
        <w:numPr>
          <w:ilvl w:val="0"/>
          <w:numId w:val="1"/>
        </w:numPr>
      </w:pPr>
      <w:r>
        <w:t>Alive Vs Dead status</w:t>
      </w:r>
      <w:r>
        <w:t xml:space="preserve"> charts</w:t>
      </w:r>
      <w:r w:rsidR="00030928">
        <w:br/>
      </w:r>
      <w:r w:rsidR="00030928">
        <w:br/>
        <w:t>S</w:t>
      </w:r>
      <w:r>
        <w:t>hows patients</w:t>
      </w:r>
      <w:r>
        <w:t xml:space="preserve"> chances of being alive or dead due to breast cancer, unrelated causes or unknown causes</w:t>
      </w:r>
      <w:r>
        <w:t xml:space="preserve"> based on the </w:t>
      </w:r>
      <w:r>
        <w:t xml:space="preserve">data of other </w:t>
      </w:r>
      <w:r>
        <w:t>cancer</w:t>
      </w:r>
      <w:r>
        <w:t xml:space="preserve"> patients depending of the</w:t>
      </w:r>
      <w:r>
        <w:t xml:space="preserve"> features filtered and demographics of the </w:t>
      </w:r>
      <w:r>
        <w:t>patients</w:t>
      </w:r>
      <w:r>
        <w:t xml:space="preserve"> selected.</w:t>
      </w:r>
      <w:r w:rsidR="00030928">
        <w:br/>
      </w:r>
    </w:p>
    <w:p w14:paraId="582F63A6" w14:textId="60872B52" w:rsidR="001A0E41" w:rsidRDefault="001A0E41" w:rsidP="001A0E41">
      <w:pPr>
        <w:pStyle w:val="ListParagraph"/>
        <w:numPr>
          <w:ilvl w:val="0"/>
          <w:numId w:val="1"/>
        </w:numPr>
      </w:pPr>
      <w:r>
        <w:t>ER Hormone Vs P</w:t>
      </w:r>
      <w:r w:rsidR="00637390">
        <w:t>R</w:t>
      </w:r>
      <w:bookmarkStart w:id="0" w:name="_GoBack"/>
      <w:bookmarkEnd w:id="0"/>
      <w:r>
        <w:t xml:space="preserve"> Hormone’s correlation status chart</w:t>
      </w:r>
      <w:r w:rsidR="00030928">
        <w:br/>
      </w:r>
      <w:r w:rsidR="00030928">
        <w:br/>
        <w:t>S</w:t>
      </w:r>
      <w:r>
        <w:t>hows the chances of a patient being Positive for both ER and PR, negative for both ER and PR</w:t>
      </w:r>
      <w:r>
        <w:t xml:space="preserve"> based on the data of other cancer patients depending of the features filtered and demographics of the patients selected.</w:t>
      </w:r>
      <w:r w:rsidR="00030928">
        <w:br/>
      </w:r>
    </w:p>
    <w:p w14:paraId="7ADDC2ED" w14:textId="73E62C24" w:rsidR="00F51AC6" w:rsidRDefault="001A0E41" w:rsidP="001A0E41">
      <w:pPr>
        <w:pStyle w:val="ListParagraph"/>
        <w:numPr>
          <w:ilvl w:val="0"/>
          <w:numId w:val="1"/>
        </w:numPr>
      </w:pPr>
      <w:r>
        <w:t xml:space="preserve">Descriptive Kaplan Meier chart </w:t>
      </w:r>
      <w:r w:rsidR="00030928">
        <w:br/>
      </w:r>
      <w:r w:rsidR="00030928">
        <w:br/>
        <w:t>S</w:t>
      </w:r>
      <w:r>
        <w:t xml:space="preserve">hows results </w:t>
      </w:r>
      <w:r w:rsidR="00030928">
        <w:t>like</w:t>
      </w:r>
      <w:r>
        <w:t xml:space="preserve"> the predicted Kaplan Meier Chart of the survival model’s predicted page</w:t>
      </w:r>
      <w:r w:rsidR="00030928">
        <w:t xml:space="preserve"> </w:t>
      </w:r>
      <w:r>
        <w:t xml:space="preserve">(doctor’s view). The data shown is </w:t>
      </w:r>
      <w:r>
        <w:t xml:space="preserve">based on </w:t>
      </w:r>
      <w:r>
        <w:t>past</w:t>
      </w:r>
      <w:r>
        <w:t xml:space="preserve"> data of other cancer patients</w:t>
      </w:r>
      <w:r>
        <w:t>,</w:t>
      </w:r>
      <w:r>
        <w:t xml:space="preserve"> depending of the features filtered and demographics of the patients selected</w:t>
      </w:r>
      <w:r>
        <w:t>.</w:t>
      </w:r>
      <w:r>
        <w:br/>
      </w:r>
      <w:r>
        <w:br/>
      </w:r>
      <w:r>
        <w:t xml:space="preserve">The </w:t>
      </w:r>
      <w:r>
        <w:t xml:space="preserve">Kaplan Meier chart also shows </w:t>
      </w:r>
      <w:r>
        <w:t>patient’s predicted survival rate where the x-axis is the years from the diagnosis date and y-axis is the survival rate</w:t>
      </w:r>
      <w:r>
        <w:t xml:space="preserve"> for Disease Free Survival, Overall survival and cancer specific survival.</w:t>
      </w:r>
    </w:p>
    <w:p w14:paraId="050995EA" w14:textId="77777777" w:rsidR="003F3B2D" w:rsidRDefault="003F3B2D" w:rsidP="003F3B2D"/>
    <w:p w14:paraId="78D5F834" w14:textId="77777777" w:rsidR="003F3B2D" w:rsidRDefault="003F3B2D" w:rsidP="00991323"/>
    <w:p w14:paraId="497C68DE" w14:textId="451838D3" w:rsidR="00991323" w:rsidRDefault="00991323" w:rsidP="00991323"/>
    <w:p w14:paraId="4D48E0D3" w14:textId="77777777" w:rsidR="003F3B2D" w:rsidRDefault="003F3B2D" w:rsidP="00991323"/>
    <w:p w14:paraId="77205733" w14:textId="77777777" w:rsidR="00991323" w:rsidRDefault="00991323" w:rsidP="00991323"/>
    <w:p w14:paraId="1C0AADB1" w14:textId="36C1561B" w:rsidR="00991323" w:rsidRDefault="00991323" w:rsidP="00991323"/>
    <w:p w14:paraId="3C3B5259" w14:textId="77777777" w:rsidR="00991323" w:rsidRDefault="00991323"/>
    <w:p w14:paraId="2A9430C6" w14:textId="77777777" w:rsidR="00991323" w:rsidRDefault="00991323"/>
    <w:sectPr w:rsidR="0099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B2619"/>
    <w:multiLevelType w:val="hybridMultilevel"/>
    <w:tmpl w:val="CA3AA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23"/>
    <w:rsid w:val="00030928"/>
    <w:rsid w:val="001A0E41"/>
    <w:rsid w:val="003C2C4E"/>
    <w:rsid w:val="003F3B2D"/>
    <w:rsid w:val="00637390"/>
    <w:rsid w:val="007C030F"/>
    <w:rsid w:val="00860D52"/>
    <w:rsid w:val="00951EE5"/>
    <w:rsid w:val="00991323"/>
    <w:rsid w:val="00D911D2"/>
    <w:rsid w:val="00F5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502C9"/>
  <w15:chartTrackingRefBased/>
  <w15:docId w15:val="{F65218FB-A439-4C8E-AEAB-72DE817B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</dc:creator>
  <cp:keywords/>
  <dc:description/>
  <cp:lastModifiedBy>Tanny</cp:lastModifiedBy>
  <cp:revision>3</cp:revision>
  <dcterms:created xsi:type="dcterms:W3CDTF">2020-04-01T07:23:00Z</dcterms:created>
  <dcterms:modified xsi:type="dcterms:W3CDTF">2020-04-01T08:14:00Z</dcterms:modified>
</cp:coreProperties>
</file>