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3.png" ContentType="image/png"/>
  <Override PartName="/word/media/rId24.png" ContentType="image/png"/>
  <Override PartName="/word/media/rId28.png" ContentType="image/png"/>
  <Override PartName="/word/media/rId29.png" ContentType="image/png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-</w:t>
      </w:r>
      <w:r>
        <w:t xml:space="preserve"> </w:t>
      </w:r>
      <w:r>
        <w:t xml:space="preserve">Sample</w:t>
      </w:r>
      <w:r>
        <w:t xml:space="preserve"> </w:t>
      </w:r>
      <w:r>
        <w:t xml:space="preserve">Correlations</w:t>
      </w:r>
      <w:r>
        <w:t xml:space="preserve"> </w:t>
      </w:r>
      <w:r>
        <w:t xml:space="preserve">From</w:t>
      </w:r>
      <w:r>
        <w:t xml:space="preserve"> </w:t>
      </w:r>
      <w:r>
        <w:t xml:space="preserve">Raw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M</w:t>
      </w:r>
      <w:r>
        <w:t xml:space="preserve"> </w:t>
      </w:r>
      <w:r>
        <w:t xml:space="preserve">Flight</w:t>
      </w:r>
    </w:p>
    <w:p>
      <w:pPr>
        <w:pStyle w:val="FirstParagraph"/>
      </w:pPr>
      <w:r>
        <w:t xml:space="preserve">There is an</w:t>
      </w:r>
      <w:r>
        <w:t xml:space="preserve"> </w:t>
      </w:r>
      <w:hyperlink w:anchor="executive-summary">
        <w:r>
          <w:rPr>
            <w:rStyle w:val="Hyperlink"/>
          </w:rPr>
          <w:t xml:space="preserve">Executive Summary</w:t>
        </w:r>
      </w:hyperlink>
      <w:r>
        <w:t xml:space="preserve"> </w:t>
      </w:r>
      <w:r>
        <w:t xml:space="preserve">at the end of this report.</w: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To evaluate the correlation between various samples.</w:t>
      </w:r>
    </w:p>
    <w:bookmarkEnd w:id="20"/>
    <w:bookmarkStart w:id="21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rPr>
          <w:bCs/>
          <w:b/>
        </w:rPr>
        <w:t xml:space="preserve">Near Raw Data</w:t>
      </w:r>
      <w:r>
        <w:t xml:space="preserve"> </w:t>
      </w:r>
      <w:r>
        <w:t xml:space="preserve">provided by Justin.</w:t>
      </w:r>
      <w:r>
        <w:t xml:space="preserve"> </w:t>
      </w:r>
      <w:r>
        <w:t xml:space="preserve">This data includes the intensity values for each peptide in each sample.</w:t>
      </w:r>
      <w:r>
        <w:t xml:space="preserve"> </w:t>
      </w:r>
      <w:r>
        <w:t xml:space="preserve">What the PamGene instrument does, based on this data and the description of the instrument from the manual, is:</w:t>
      </w:r>
    </w:p>
    <w:p>
      <w:pPr>
        <w:numPr>
          <w:ilvl w:val="0"/>
          <w:numId w:val="1001"/>
        </w:numPr>
        <w:pStyle w:val="Compact"/>
      </w:pPr>
      <w:r>
        <w:t xml:space="preserve">Wash sample onto the appropriate array on the chip (cycle).</w:t>
      </w:r>
    </w:p>
    <w:p>
      <w:pPr>
        <w:numPr>
          <w:ilvl w:val="0"/>
          <w:numId w:val="1001"/>
        </w:numPr>
        <w:pStyle w:val="Compact"/>
      </w:pPr>
      <w:r>
        <w:t xml:space="preserve">Take intensity measurements over time (exposure time).</w:t>
      </w:r>
    </w:p>
    <w:p>
      <w:pPr>
        <w:numPr>
          <w:ilvl w:val="0"/>
          <w:numId w:val="1001"/>
        </w:numPr>
        <w:pStyle w:val="Compact"/>
      </w:pPr>
      <w:r>
        <w:t xml:space="preserve">Repeat over multiple cycles and exposure times.</w:t>
      </w:r>
    </w:p>
    <w:p>
      <w:pPr>
        <w:pStyle w:val="FirstParagraph"/>
      </w:pPr>
      <w:r>
        <w:t xml:space="preserve">So this near raw data is median, background corrected intensities for each peptide in each sample in each array of each chip, over cycles and exposure times.</w:t>
      </w:r>
      <w:r>
        <w:t xml:space="preserve"> </w:t>
      </w:r>
      <w:r>
        <w:t xml:space="preserve">The cycles and exposure times are treated as independent measures for each peptide for this analysis, giving us extra measures to use for correlation and log-fold-changes.</w:t>
      </w:r>
    </w:p>
    <w:bookmarkEnd w:id="21"/>
    <w:bookmarkStart w:id="3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We imported nearly raw data provided from the PamGene instrument that includes cycle and exposure time for each peptide on each array and chip.</w:t>
      </w:r>
      <w:r>
        <w:t xml:space="preserve"> </w:t>
      </w:r>
      <w:r>
        <w:t xml:space="preserve">Inspection of the log-intensities determined that values less than 30 are likely to be unreliable.</w:t>
      </w:r>
      <w:r>
        <w:t xml:space="preserve"> </w:t>
      </w:r>
      <w:r>
        <w:t xml:space="preserve">Before correlation analysis, values less than 30 were replaced with zero.</w:t>
      </w:r>
      <w:r>
        <w:t xml:space="preserve"> </w:t>
      </w:r>
      <w:r>
        <w:t xml:space="preserve">Sample-sample correlations were calculated using information-content-informed Kendall-tau (ICI-Kt, package version 1.5, Flight, R.M.; Moseley, H.N.B. ICIKendallTau. Available online:</w:t>
      </w:r>
      <w:r>
        <w:t xml:space="preserve"> </w:t>
      </w:r>
      <w:hyperlink r:id="rId22">
        <w:r>
          <w:rPr>
            <w:rStyle w:val="Hyperlink"/>
          </w:rPr>
          <w:t xml:space="preserve">https://github.com/MoseleyBioinformaticsLab/ICIKendallTau</w:t>
        </w:r>
      </w:hyperlink>
      <w:r>
        <w:t xml:space="preserve">.), treating zero as missing values.</w:t>
      </w:r>
      <w:r>
        <w:t xml:space="preserve"> </w:t>
      </w:r>
      <w:r>
        <w:t xml:space="preserve">Only features that had a non-missing value (&gt; 0) in at least one of the samples were included.</w:t>
      </w:r>
      <w:r>
        <w:t xml:space="preserve"> </w:t>
      </w:r>
      <w:r>
        <w:t xml:space="preserve">Clustering of samples used 1 - ICI-Kt as the distance, and then the dendrogram was sorted using dendsort with min type sorting (Sakai, R.; Winand, R.; Verbeiren, T.; Moere, A.V.; Aerts, J. dendsort: modular leaf ordering methods for dendrogram representations in R. F1000Research 2014, 3.).</w:t>
      </w:r>
      <w:r>
        <w:t xml:space="preserve"> </w:t>
      </w:r>
      <w:r>
        <w:t xml:space="preserve">Means, absolute differences between largest and smallest, standard deviations (SD) and relative standard deviations (RSD) were calculated among the three technical replicates for each pooled sample.</w:t>
      </w:r>
      <w:r>
        <w:t xml:space="preserve"> </w:t>
      </w:r>
      <w:r>
        <w:t xml:space="preserve">The RSD mode was calculated using the replicates where the average mean was greater than or equal to 30.</w:t>
      </w:r>
      <w:r>
        <w:t xml:space="preserve"> </w:t>
      </w:r>
      <w:r>
        <w:t xml:space="preserve">All calculations were performed using R version 4.1.0 (Ihaka, R.; Gentleman, R. R: a language for data analysis and graphics. Journal of computational and graphical statistics 1996, 5, 299-314.)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(tidygraph)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'tidygraph'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(visualizationQualityControl)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(ComplexHeatmap)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========================================</w:t>
      </w:r>
      <w:r>
        <w:br/>
      </w:r>
      <w:r>
        <w:rPr>
          <w:rStyle w:val="VerbatimChar"/>
        </w:rPr>
        <w:t xml:space="preserve">## ComplexHeatmap version 2.8.0</w:t>
      </w:r>
      <w:r>
        <w:br/>
      </w:r>
      <w:r>
        <w:rPr>
          <w:rStyle w:val="VerbatimChar"/>
        </w:rPr>
        <w:t xml:space="preserve">## Bioconductor page: http://bioconductor.org/packages/ComplexHeatmap/</w:t>
      </w:r>
      <w:r>
        <w:br/>
      </w:r>
      <w:r>
        <w:rPr>
          <w:rStyle w:val="VerbatimChar"/>
        </w:rPr>
        <w:t xml:space="preserve">## Github page: https://github.com/jokergoo/ComplexHeatmap</w:t>
      </w:r>
      <w:r>
        <w:br/>
      </w:r>
      <w:r>
        <w:rPr>
          <w:rStyle w:val="VerbatimChar"/>
        </w:rPr>
        <w:t xml:space="preserve">## Documentation: http://jokergoo.github.io/ComplexHeatmap-reference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If you use it in published research, please cite:</w:t>
      </w:r>
      <w:r>
        <w:br/>
      </w:r>
      <w:r>
        <w:rPr>
          <w:rStyle w:val="VerbatimChar"/>
        </w:rPr>
        <w:t xml:space="preserve">## Gu, Z. Complex heatmaps reveal patterns and correlations in multidimensional </w:t>
      </w:r>
      <w:r>
        <w:br/>
      </w:r>
      <w:r>
        <w:rPr>
          <w:rStyle w:val="VerbatimChar"/>
        </w:rPr>
        <w:t xml:space="preserve">##   genomic data. Bioinformatics 2016.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new InteractiveComplexHeatmap package can directly export static </w:t>
      </w:r>
      <w:r>
        <w:br/>
      </w:r>
      <w:r>
        <w:rPr>
          <w:rStyle w:val="VerbatimChar"/>
        </w:rPr>
        <w:t xml:space="preserve">## complex heatmaps into an interactive Shiny app with zero effort. Have a try!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This message can be suppressed by:</w:t>
      </w:r>
      <w:r>
        <w:br/>
      </w:r>
      <w:r>
        <w:rPr>
          <w:rStyle w:val="VerbatimChar"/>
        </w:rPr>
        <w:t xml:space="preserve">##   suppressPackageStartupMessages(library(ComplexHeatmap))</w:t>
      </w:r>
      <w:r>
        <w:br/>
      </w:r>
      <w:r>
        <w:rPr>
          <w:rStyle w:val="VerbatimChar"/>
        </w:rPr>
        <w:t xml:space="preserve">## ========================================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theme_cowplot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"kea3_functions.R"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save_loc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"kea3_enrichment_2021-09-29"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raw_data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read_raw_files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`#REF` -&gt; `#REF...7`</w:t>
      </w:r>
      <w:r>
        <w:br/>
      </w:r>
      <w:r>
        <w:rPr>
          <w:rStyle w:val="VerbatimChar"/>
        </w:rPr>
        <w:t xml:space="preserve">## * `#REF` -&gt; `#REF...8`</w:t>
      </w:r>
      <w:r>
        <w:br/>
      </w:r>
      <w:r>
        <w:rPr>
          <w:rStyle w:val="VerbatimChar"/>
        </w:rPr>
        <w:t xml:space="preserve">## * `#REF` -&gt; `#REF...9`</w:t>
      </w:r>
      <w:r>
        <w:br/>
      </w:r>
      <w:r>
        <w:rPr>
          <w:rStyle w:val="VerbatimChar"/>
        </w:rPr>
        <w:t xml:space="preserve">## * `#REF` -&gt; `#REF...10`</w:t>
      </w:r>
      <w:r>
        <w:br/>
      </w:r>
      <w:r>
        <w:rPr>
          <w:rStyle w:val="VerbatimChar"/>
        </w:rPr>
        <w:t xml:space="preserve">## * `#REF` -&gt; `#REF...11`</w:t>
      </w:r>
      <w:r>
        <w:br/>
      </w:r>
      <w:r>
        <w:rPr>
          <w:rStyle w:val="VerbatimChar"/>
        </w:rPr>
        <w:t xml:space="preserve">## * ...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`#REF` -&gt; `#REF...7`</w:t>
      </w:r>
      <w:r>
        <w:br/>
      </w:r>
      <w:r>
        <w:rPr>
          <w:rStyle w:val="VerbatimChar"/>
        </w:rPr>
        <w:t xml:space="preserve">## * `#REF` -&gt; `#REF...8`</w:t>
      </w:r>
      <w:r>
        <w:br/>
      </w:r>
      <w:r>
        <w:rPr>
          <w:rStyle w:val="VerbatimChar"/>
        </w:rPr>
        <w:t xml:space="preserve">## * `#REF` -&gt; `#REF...9`</w:t>
      </w:r>
      <w:r>
        <w:br/>
      </w:r>
      <w:r>
        <w:rPr>
          <w:rStyle w:val="VerbatimChar"/>
        </w:rPr>
        <w:t xml:space="preserve">## * `#REF` -&gt; `#REF...10`</w:t>
      </w:r>
      <w:r>
        <w:br/>
      </w:r>
      <w:r>
        <w:rPr>
          <w:rStyle w:val="VerbatimChar"/>
        </w:rPr>
        <w:t xml:space="preserve">## * `#REF` -&gt; `#REF...11`</w:t>
      </w:r>
      <w:r>
        <w:br/>
      </w:r>
      <w:r>
        <w:rPr>
          <w:rStyle w:val="VerbatimChar"/>
        </w:rPr>
        <w:t xml:space="preserve">## * ...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`#REF` -&gt; `#REF...7`</w:t>
      </w:r>
      <w:r>
        <w:br/>
      </w:r>
      <w:r>
        <w:rPr>
          <w:rStyle w:val="VerbatimChar"/>
        </w:rPr>
        <w:t xml:space="preserve">## * `#REF` -&gt; `#REF...8`</w:t>
      </w:r>
      <w:r>
        <w:br/>
      </w:r>
      <w:r>
        <w:rPr>
          <w:rStyle w:val="VerbatimChar"/>
        </w:rPr>
        <w:t xml:space="preserve">## * `#REF` -&gt; `#REF...9`</w:t>
      </w:r>
      <w:r>
        <w:br/>
      </w:r>
      <w:r>
        <w:rPr>
          <w:rStyle w:val="VerbatimChar"/>
        </w:rPr>
        <w:t xml:space="preserve">## * `#REF` -&gt; `#REF...10`</w:t>
      </w:r>
      <w:r>
        <w:br/>
      </w:r>
      <w:r>
        <w:rPr>
          <w:rStyle w:val="VerbatimChar"/>
        </w:rPr>
        <w:t xml:space="preserve">## * `#REF` -&gt; `#REF...11`</w:t>
      </w:r>
      <w:r>
        <w:br/>
      </w:r>
      <w:r>
        <w:rPr>
          <w:rStyle w:val="VerbatimChar"/>
        </w:rPr>
        <w:t xml:space="preserve">## * ...</w:t>
      </w:r>
      <w:r>
        <w:br/>
      </w: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`#REF` -&gt; `#REF...7`</w:t>
      </w:r>
      <w:r>
        <w:br/>
      </w:r>
      <w:r>
        <w:rPr>
          <w:rStyle w:val="VerbatimChar"/>
        </w:rPr>
        <w:t xml:space="preserve">## * `#REF` -&gt; `#REF...8`</w:t>
      </w:r>
      <w:r>
        <w:br/>
      </w:r>
      <w:r>
        <w:rPr>
          <w:rStyle w:val="VerbatimChar"/>
        </w:rPr>
        <w:t xml:space="preserve">## * `#REF` -&gt; `#REF...9`</w:t>
      </w:r>
      <w:r>
        <w:br/>
      </w:r>
      <w:r>
        <w:rPr>
          <w:rStyle w:val="VerbatimChar"/>
        </w:rPr>
        <w:t xml:space="preserve">## * `#REF` -&gt; `#REF...10`</w:t>
      </w:r>
      <w:r>
        <w:br/>
      </w:r>
      <w:r>
        <w:rPr>
          <w:rStyle w:val="VerbatimChar"/>
        </w:rPr>
        <w:t xml:space="preserve">## * `#REF` -&gt; `#REF...11`</w:t>
      </w:r>
      <w:r>
        <w:br/>
      </w:r>
      <w:r>
        <w:rPr>
          <w:rStyle w:val="VerbatimChar"/>
        </w:rPr>
        <w:t xml:space="preserve">## * ...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(raw_data)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"PTK_median"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"PTK_saturation"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"STK_median"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"STK_saturation"</w:t>
      </w:r>
      <w:r>
        <w:rPr>
          <w:rStyle w:val="NormalTok"/>
        </w:rPr>
        <w:t xml:space="preserve">)</w:t>
      </w:r>
    </w:p>
    <w:bookmarkStart w:id="27" w:name="transform-for-correlation"/>
    <w:p>
      <w:pPr>
        <w:pStyle w:val="Heading3"/>
      </w:pPr>
      <w:r>
        <w:t xml:space="preserve">Transform for Correlation</w:t>
      </w:r>
    </w:p>
    <w:p>
      <w:pPr>
        <w:pStyle w:val="FirstParagraph"/>
      </w:pPr>
      <w:r>
        <w:t xml:space="preserve">We will start working with the median values and see what happens.</w:t>
      </w:r>
    </w:p>
    <w:p>
      <w:pPr>
        <w:pStyle w:val="SourceCode"/>
      </w:pPr>
      <w:r>
        <w:rPr>
          <w:rStyle w:val="NormalTok"/>
        </w:rPr>
        <w:t xml:space="preserve">ptk_data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transform_raw_data</w:t>
      </w:r>
      <w:r>
        <w:rPr>
          <w:rStyle w:val="NormalTok"/>
        </w:rPr>
        <w:t xml:space="preserve">(raw_data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PTK_median)</w:t>
      </w:r>
      <w:r>
        <w:br/>
      </w:r>
      <w:r>
        <w:rPr>
          <w:rStyle w:val="NormalTok"/>
        </w:rPr>
        <w:t xml:space="preserve">ptk_info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ptk_data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sample_info</w:t>
      </w:r>
      <w:r>
        <w:br/>
      </w:r>
      <w:r>
        <w:rPr>
          <w:rStyle w:val="NormalTok"/>
        </w:rPr>
        <w:t xml:space="preserve">ptk_info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ptk_info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(comment,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replicate))</w:t>
      </w:r>
      <w:r>
        <w:br/>
      </w:r>
      <w:r>
        <w:rPr>
          <w:rStyle w:val="NormalTok"/>
        </w:rPr>
        <w:t xml:space="preserve">ptk_raw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ptk_data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kinases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stk_data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transform_raw_data</w:t>
      </w:r>
      <w:r>
        <w:rPr>
          <w:rStyle w:val="NormalTok"/>
        </w:rPr>
        <w:t xml:space="preserve">(raw_data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STK_median)</w:t>
      </w:r>
      <w:r>
        <w:br/>
      </w:r>
      <w:r>
        <w:rPr>
          <w:rStyle w:val="NormalTok"/>
        </w:rPr>
        <w:t xml:space="preserve">stk_info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sample_info</w:t>
      </w:r>
      <w:r>
        <w:br/>
      </w:r>
      <w:r>
        <w:rPr>
          <w:rStyle w:val="NormalTok"/>
        </w:rPr>
        <w:t xml:space="preserve">stk_raw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stk_data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kinases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(ptk_raw, stk_raw)</w:t>
      </w:r>
    </w:p>
    <w:p>
      <w:pPr>
        <w:pStyle w:val="FirstParagraph"/>
      </w:pPr>
      <w:r>
        <w:t xml:space="preserve">First, we need to check what the distribution of intensity values looks like.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(all_raw,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kinases,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all intensity values."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check_dis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definitely looks log-normal, so we will transform, and use log10 so we can easily tell where to apply any kind of cutoff.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(all_raw,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(value)))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kinases,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Log10(intensity) values."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think ~ 30 is where things actually become useful here, as shown by the red line."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SourceCode"/>
      </w:pPr>
      <w:r>
        <w:rPr>
          <w:rStyle w:val="VerbatimChar"/>
        </w:rPr>
        <w:t xml:space="preserve">## Warning: Removed 38742 rows containing non-finite values (stat_bin).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log_dis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this, I actually wouldn’t trust any intensity values &lt; 30 (1.5) in the data for correlation.</w:t>
      </w:r>
      <w:r>
        <w:t xml:space="preserve"> </w:t>
      </w:r>
      <w:r>
        <w:t xml:space="preserve">Given that, we will take all the intensity values &lt; 30 and set them to 0, and treat them as missing for the ICI-Kendall-tau correlation calculation.</w:t>
      </w:r>
    </w:p>
    <w:p>
      <w:pPr>
        <w:pStyle w:val="SourceCode"/>
      </w:pPr>
      <w:r>
        <w:rPr>
          <w:rStyle w:val="NormalTok"/>
        </w:rPr>
        <w:t xml:space="preserve">all_raw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measure_id2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kinases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"p."</w:t>
      </w:r>
      <w:r>
        <w:rPr>
          <w:rStyle w:val="NormalTok"/>
        </w:rPr>
        <w:t xml:space="preserve">, measure_id),</w:t>
      </w:r>
      <w:r>
        <w:br/>
      </w:r>
      <w:r>
        <w:rPr>
          <w:rStyle w:val="NormalTok"/>
        </w:rPr>
        <w:t xml:space="preserve">    kinases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"s."</w:t>
      </w:r>
      <w:r>
        <w:rPr>
          <w:rStyle w:val="NormalTok"/>
        </w:rPr>
        <w:t xml:space="preserve">, measure_id)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sample_wise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(sample_name2, value, measure_id2)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measure_id2,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sample_name2,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value)</w:t>
      </w:r>
      <w:r>
        <w:br/>
      </w:r>
      <w:r>
        <w:br/>
      </w:r>
      <w:r>
        <w:rPr>
          <w:rStyle w:val="NormalTok"/>
        </w:rPr>
        <w:t xml:space="preserve">sample_matrix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sample_wise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measure_id2)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sample_matrix[sample_matrix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is_1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(sample_matrix,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sample_matrix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sample_matrix[is_1, ]</w:t>
      </w:r>
      <w:r>
        <w:br/>
      </w:r>
      <w:r>
        <w:rPr>
          <w:rStyle w:val="NormalTok"/>
        </w:rPr>
        <w:t xml:space="preserve">sample_cor_data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ICIKendallTau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ici_kendalltau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(sample_matrix), </w:t>
      </w:r>
      <w:r>
        <w:rPr>
          <w:rStyle w:val="AttributeTok"/>
        </w:rPr>
        <w:t xml:space="preserve">global_na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perspective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"global"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UNRELIABLE VALUE: Future ('&lt;none&gt;') unexpectedly generated random</w:t>
      </w:r>
      <w:r>
        <w:br/>
      </w:r>
      <w:r>
        <w:rPr>
          <w:rStyle w:val="VerbatimChar"/>
        </w:rPr>
        <w:t xml:space="preserve">## numbers without specifying argument 'seed'. There is a risk that those random</w:t>
      </w:r>
      <w:r>
        <w:br/>
      </w:r>
      <w:r>
        <w:rPr>
          <w:rStyle w:val="VerbatimChar"/>
        </w:rPr>
        <w:t xml:space="preserve">## numbers are not statistically sound and the overall results might be invalid.</w:t>
      </w:r>
      <w:r>
        <w:br/>
      </w:r>
      <w:r>
        <w:rPr>
          <w:rStyle w:val="VerbatimChar"/>
        </w:rPr>
        <w:t xml:space="preserve">## To fix this, specify 'seed=TRUE'. This ensures that proper, parallel-safe random</w:t>
      </w:r>
      <w:r>
        <w:br/>
      </w:r>
      <w:r>
        <w:rPr>
          <w:rStyle w:val="VerbatimChar"/>
        </w:rPr>
        <w:t xml:space="preserve">## numbers are produced via the L'Ecuyer-CMRG method. To disable this check, use</w:t>
      </w:r>
      <w:r>
        <w:br/>
      </w:r>
      <w:r>
        <w:rPr>
          <w:rStyle w:val="VerbatimChar"/>
        </w:rPr>
        <w:t xml:space="preserve">## 'seed=NULL', or set option 'future.rng.onMisuse' to "ignore".</w:t>
      </w:r>
    </w:p>
    <w:p>
      <w:pPr>
        <w:pStyle w:val="SourceCode"/>
      </w:pPr>
      <w:r>
        <w:rPr>
          <w:rStyle w:val="NormalTok"/>
        </w:rPr>
        <w:t xml:space="preserve">sample_cor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sample_cor_data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</w:t>
      </w:r>
      <w:r>
        <w:br/>
      </w:r>
      <w:r>
        <w:br/>
      </w:r>
      <w:r>
        <w:rPr>
          <w:rStyle w:val="NormalTok"/>
        </w:rPr>
        <w:t xml:space="preserve">sample_order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similarity_reorder</w:t>
      </w:r>
      <w:r>
        <w:rPr>
          <w:rStyle w:val="NormalTok"/>
        </w:rPr>
        <w:t xml:space="preserve">(sample_cor, </w:t>
      </w:r>
      <w:r>
        <w:rPr>
          <w:rStyle w:val="AttributeTok"/>
        </w:rPr>
        <w:t xml:space="preserve">transform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"sub_1"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sample_dendrogram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tidygraph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as_tbl_graph</w:t>
      </w:r>
      <w:r>
        <w:rPr>
          <w:rStyle w:val="NormalTok"/>
        </w:rPr>
        <w:t xml:space="preserve">(sample_order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dendrogram)</w:t>
      </w:r>
      <w:r>
        <w:br/>
      </w:r>
      <w:r>
        <w:rPr>
          <w:rStyle w:val="FunctionTok"/>
        </w:rPr>
        <w:t xml:space="preserve">ggraph</w:t>
      </w:r>
      <w:r>
        <w:rPr>
          <w:rStyle w:val="NormalTok"/>
        </w:rPr>
        <w:t xml:space="preserve">(sample_dendrogram, </w:t>
      </w:r>
      <w:r>
        <w:rPr>
          <w:rStyle w:val="StringTok"/>
        </w:rPr>
        <w:t xml:space="preserve">'dendrogram'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height)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geom_edge_elbow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label, </w:t>
      </w:r>
      <w:r>
        <w:rPr>
          <w:rStyle w:val="AttributeTok"/>
        </w:rPr>
        <w:t xml:space="preserve">filter =</w:t>
      </w:r>
      <w:r>
        <w:rPr>
          <w:rStyle w:val="NormalTok"/>
        </w:rPr>
        <w:t xml:space="preserve"> leaf),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sample_correl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Cool!</w:t>
      </w:r>
      <w:r>
        <w:t xml:space="preserve"> </w:t>
      </w:r>
      <w:r>
        <w:t xml:space="preserve">Everything seems to cluster together by liver status.</w:t>
      </w:r>
      <w:r>
        <w:t xml:space="preserve"> </w:t>
      </w:r>
      <w:r>
        <w:t xml:space="preserve">Note that this only happens after combining both the</w:t>
      </w:r>
      <w:r>
        <w:t xml:space="preserve"> </w:t>
      </w:r>
      <w:r>
        <w:rPr>
          <w:bCs/>
          <w:b/>
        </w:rPr>
        <w:t xml:space="preserve">PTK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STK</w:t>
      </w:r>
      <w:r>
        <w:t xml:space="preserve"> </w:t>
      </w:r>
      <w:r>
        <w:t xml:space="preserve">data together, and replacing values &lt; 30, and removing entries that are &lt; 30 across all the samples, leaving us with 4256.</w:t>
      </w:r>
    </w:p>
    <w:p>
      <w:pPr>
        <w:pStyle w:val="BodyText"/>
      </w:pPr>
      <w:r>
        <w:t xml:space="preserve">Let’s look at the full correlation matrix and verify that this clustering is correct.</w:t>
      </w:r>
    </w:p>
    <w:p>
      <w:pPr>
        <w:pStyle w:val="SourceCode"/>
      </w:pPr>
      <w:r>
        <w:rPr>
          <w:rStyle w:val="NormalTok"/>
        </w:rPr>
        <w:t xml:space="preserve">ptk_info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(sample_cor)), ptk_info,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"sample_id"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ptk_info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ptk_info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organism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"mouse"</w:t>
      </w:r>
      <w:r>
        <w:rPr>
          <w:rStyle w:val="NormalTok"/>
        </w:rPr>
        <w:t xml:space="preserve">, comment)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, comment)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"human"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comment)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"fibrosis"</w:t>
      </w:r>
      <w:r>
        <w:rPr>
          <w:rStyle w:val="NormalTok"/>
        </w:rPr>
        <w:t xml:space="preserve">, comment)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"fibrosis"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(organism,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condition))</w:t>
      </w:r>
      <w:r>
        <w:br/>
      </w:r>
      <w:r>
        <w:br/>
      </w:r>
      <w:r>
        <w:rPr>
          <w:rStyle w:val="NormalTok"/>
        </w:rPr>
        <w:t xml:space="preserve">col_map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circlize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colorRamp2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viridis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annote_cols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(annote_cols)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(ptk_info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NormalTok"/>
        </w:rPr>
        <w:t xml:space="preserve">col_annotation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ptk_info[,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annote_cols))</w:t>
      </w:r>
      <w:r>
        <w:br/>
      </w:r>
      <w:r>
        <w:br/>
      </w:r>
      <w:r>
        <w:br/>
      </w:r>
      <w:r>
        <w:rPr>
          <w:rStyle w:val="NormalTok"/>
        </w:rPr>
        <w:t xml:space="preserve">sample_sample_heatmap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(sample_cor,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col_map, </w:t>
      </w:r>
      <w:r>
        <w:rPr>
          <w:rStyle w:val="StringTok"/>
        </w:rPr>
        <w:t xml:space="preserve">"ICI-Kt"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cluster_rows =</w:t>
      </w:r>
      <w:r>
        <w:rPr>
          <w:rStyle w:val="NormalTok"/>
        </w:rPr>
        <w:t xml:space="preserve"> sample_order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dendrogram,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cluster_columns =</w:t>
      </w:r>
      <w:r>
        <w:rPr>
          <w:rStyle w:val="NormalTok"/>
        </w:rPr>
        <w:t xml:space="preserve"> sample_order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dendrogram, </w:t>
      </w:r>
      <w:r>
        <w:rPr>
          <w:rStyle w:val="AttributeTok"/>
        </w:rPr>
        <w:t xml:space="preserve">top_annotation =</w:t>
      </w:r>
      <w:r>
        <w:rPr>
          <w:rStyle w:val="NormalTok"/>
        </w:rPr>
        <w:t xml:space="preserve"> col_annotation)</w:t>
      </w:r>
      <w:r>
        <w:br/>
      </w:r>
      <w:r>
        <w:rPr>
          <w:rStyle w:val="NormalTok"/>
        </w:rPr>
        <w:t xml:space="preserve">sample_sample_heatmap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median_correl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X. Sample-sample ICI-Kt correlation heatmap.</w:t>
      </w:r>
      <w:r>
        <w:t xml:space="preserve"> </w:t>
      </w:r>
      <w:r>
        <w:t xml:space="preserve">Diagonal values represent the number of non-missing value in the sample.</w:t>
      </w:r>
    </w:p>
    <w:p>
      <w:pPr>
        <w:pStyle w:val="BodyText"/>
      </w:pPr>
      <w:r>
        <w:t xml:space="preserve">Note that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correlation p-values are &lt; 2.2x10^16.</w:t>
      </w:r>
    </w:p>
    <w:p>
      <w:pPr>
        <w:pStyle w:val="BodyText"/>
      </w:pPr>
      <w:r>
        <w:t xml:space="preserve">What is the correlation within and between the groups of samples?</w:t>
      </w:r>
    </w:p>
    <w:p>
      <w:pPr>
        <w:pStyle w:val="SourceCode"/>
      </w:pPr>
      <w:r>
        <w:rPr>
          <w:rStyle w:val="NormalTok"/>
        </w:rPr>
        <w:t xml:space="preserve">group_cor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median_class_correlations</w:t>
      </w:r>
      <w:r>
        <w:rPr>
          <w:rStyle w:val="NormalTok"/>
        </w:rPr>
        <w:t xml:space="preserve">(sample_cor, ptk_info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NormalTok"/>
        </w:rPr>
        <w:t xml:space="preserve">group_cor_text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(group_cor,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group_cor_text[</w:t>
      </w:r>
      <w:r>
        <w:rPr>
          <w:rStyle w:val="FunctionTok"/>
        </w:rPr>
        <w:t xml:space="preserve">lower.tri</w:t>
      </w:r>
      <w:r>
        <w:rPr>
          <w:rStyle w:val="NormalTok"/>
        </w:rPr>
        <w:t xml:space="preserve">(group_cor_text,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br/>
      </w:r>
      <w:r>
        <w:rPr>
          <w:rStyle w:val="NormalTok"/>
        </w:rPr>
        <w:t xml:space="preserve">group_cor_table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(group_cor_text,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correlations within and between organism and liver state. Within liver state correlations across organisms are lower than within a liver state / organism combination, but higher than between liver state."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group_cor_table</w:t>
      </w:r>
    </w:p>
    <w:p>
      <w:pPr>
        <w:pStyle w:val="TableCaption"/>
      </w:pPr>
      <w:r>
        <w:t xml:space="preserve">Median correlations within and between organism and liver state. Within liver state correlations across organisms are lower than within a liver state / organism combination, but higher than between liver state.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Median correlations within and between organism and liver state. Within liver state correlations across organisms are lower than within a liver state / organism combination, but higher than between liver state.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human_fibrosis</w:t>
            </w:r>
          </w:p>
        </w:tc>
        <w:tc>
          <w:p>
            <w:pPr>
              <w:pStyle w:val="Compact"/>
              <w:jc w:val="left"/>
            </w:pPr>
            <w:r>
              <w:t xml:space="preserve">human_normal</w:t>
            </w:r>
          </w:p>
        </w:tc>
        <w:tc>
          <w:p>
            <w:pPr>
              <w:pStyle w:val="Compact"/>
              <w:jc w:val="left"/>
            </w:pPr>
            <w:r>
              <w:t xml:space="preserve">mouse_fibrosis</w:t>
            </w:r>
          </w:p>
        </w:tc>
        <w:tc>
          <w:p>
            <w:pPr>
              <w:pStyle w:val="Compact"/>
              <w:jc w:val="left"/>
            </w:pPr>
            <w:r>
              <w:t xml:space="preserve">mouse_normal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human_fibrosis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human_normal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mouse_fibrosis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mouse_normal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</w:tr>
    </w:tbl>
    <w:bookmarkEnd w:id="27"/>
    <w:bookmarkStart w:id="30" w:name="variance-measures"/>
    <w:p>
      <w:pPr>
        <w:pStyle w:val="Heading3"/>
      </w:pPr>
      <w:r>
        <w:t xml:space="preserve">Variance Measures</w:t>
      </w:r>
    </w:p>
    <w:p>
      <w:pPr>
        <w:pStyle w:val="SourceCode"/>
      </w:pPr>
      <w:r>
        <w:rPr>
          <w:rStyle w:val="NormalTok"/>
        </w:rPr>
        <w:t xml:space="preserve">variance_measures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(comment, measure_id2, 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(comment, measure_id2)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AbsDiff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(value)),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Mean),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'comment'. You can override using the `.groups` argument.</w:t>
      </w:r>
    </w:p>
    <w:p>
      <w:pPr>
        <w:pStyle w:val="SourceCode"/>
      </w:pPr>
      <w:r>
        <w:rPr>
          <w:rStyle w:val="NormalTok"/>
        </w:rPr>
        <w:t xml:space="preserve">variance_long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variance_measures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comment,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measure_id2,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Mean,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variance_long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(variance_long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summary,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"AbsDiff"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"RSD"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(variance_long,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(summary),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 difference, relative standard deviation and standard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deviation as a function of mean across replicate samples for each peptide."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 variances (AbsDiff and SD) increase as the mean increases, while RSD is relatively constant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over a certain value. This is typical of intensity measurements, where the variance increases with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mean intensity, but over a certain intensity, the relative standard deviation is stable around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 particular value."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398 rows containing missing values (geom_point).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measure_varia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p_rsd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variance_measures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RSD))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rsd_density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variance_measures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(Mean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(RSD)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rsd_mode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rsd_density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(rsd_density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y)]</w:t>
      </w:r>
      <w:r>
        <w:br/>
      </w:r>
      <w:r>
        <w:br/>
      </w:r>
      <w:r>
        <w:rPr>
          <w:rStyle w:val="NormalTok"/>
        </w:rPr>
        <w:t xml:space="preserve">p_rsd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rsd_mode,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(rsd_mode,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RSD for peptide spots with an mean signal &gt;= 30."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measure_varianc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this is nice, the</w:t>
      </w:r>
      <w:r>
        <w:t xml:space="preserve"> </w:t>
      </w:r>
      <w:r>
        <w:rPr>
          <w:bCs/>
          <w:b/>
        </w:rPr>
        <w:t xml:space="preserve">relative standard deviation</w:t>
      </w:r>
      <w:r>
        <w:t xml:space="preserve"> </w:t>
      </w:r>
      <w:r>
        <w:t xml:space="preserve">is fairly small, only 0.094.</w:t>
      </w:r>
    </w:p>
    <w:bookmarkEnd w:id="30"/>
    <w:bookmarkStart w:id="32" w:name="translation-to-log-fold-changes"/>
    <w:p>
      <w:pPr>
        <w:pStyle w:val="Heading3"/>
      </w:pPr>
      <w:r>
        <w:t xml:space="preserve">Translation to Log-Fold-Changes</w:t>
      </w:r>
    </w:p>
    <w:p>
      <w:pPr>
        <w:pStyle w:val="FirstParagraph"/>
      </w:pPr>
      <w:r>
        <w:t xml:space="preserve">Can we translate these to fold-changes?</w:t>
      </w:r>
    </w:p>
    <w:p>
      <w:pPr>
        <w:pStyle w:val="SourceCode"/>
      </w:pPr>
      <w:r>
        <w:rPr>
          <w:rStyle w:val="NormalTok"/>
        </w:rPr>
        <w:t xml:space="preserve">log_raw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hi_value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value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(hi_value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avg_raw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log_raw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(comment, measure_id2, log_value)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(comment, measure_id2)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(log_value))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comment,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`summarise()` has grouped output by 'comment'. You can override using the `.groups` argument.</w:t>
      </w:r>
    </w:p>
    <w:p>
      <w:pPr>
        <w:pStyle w:val="SourceCode"/>
      </w:pPr>
      <w:r>
        <w:rPr>
          <w:rStyle w:val="NormalTok"/>
        </w:rPr>
        <w:t xml:space="preserve">human_diff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log_diff =</w:t>
      </w:r>
      <w:r>
        <w:rPr>
          <w:rStyle w:val="NormalTok"/>
        </w:rPr>
        <w:t xml:space="preserve"> e_human_liver_fibrosis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c_human_liver_normal, </w:t>
      </w:r>
      <w:r>
        <w:rPr>
          <w:rStyle w:val="AttributeTok"/>
        </w:rPr>
        <w:t xml:space="preserve">organism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mouse_diff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log_diff =</w:t>
      </w:r>
      <w:r>
        <w:rPr>
          <w:rStyle w:val="NormalTok"/>
        </w:rPr>
        <w:t xml:space="preserve"> e_mouse_liver_fibrosis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c_mouse_liver_normal,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organism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(human_diff, mouse_diff)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(all_diff,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log_diff))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organism,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(geom_bar).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b_normal_liver_correlation_files/figure-docx/calc_fold_chang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Remember, these are not from the values spit out by PamGene, but based on the background-corrected, median values for each cycle and exposure, and then values &lt; 30 imputed to zero and log-transformed.</w:t>
      </w:r>
      <w:r>
        <w:t xml:space="preserve"> </w:t>
      </w:r>
      <w:r>
        <w:t xml:space="preserve">We average the values across the replicates, and then take the fibrotic - normal.</w:t>
      </w:r>
    </w:p>
    <w:p>
      <w:pPr>
        <w:pStyle w:val="SourceCode"/>
      </w:pPr>
      <w:r>
        <w:rPr>
          <w:rStyle w:val="NormalTok"/>
        </w:rPr>
        <w:t xml:space="preserve">plot_list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sample_sample_heatmap)</w:t>
      </w:r>
      <w:r>
        <w:br/>
      </w:r>
      <w:r>
        <w:rPr>
          <w:rStyle w:val="FunctionTok"/>
        </w:rPr>
        <w:t xml:space="preserve">export_plots</w:t>
      </w:r>
      <w:r>
        <w:rPr>
          <w:rStyle w:val="NormalTok"/>
        </w:rPr>
        <w:t xml:space="preserve">(plot_list, </w:t>
      </w:r>
      <w:r>
        <w:rPr>
          <w:rStyle w:val="StringTok"/>
        </w:rPr>
        <w:t xml:space="preserve">"correlation_plots.pptx"</w:t>
      </w:r>
      <w:r>
        <w:rPr>
          <w:rStyle w:val="NormalTok"/>
        </w:rPr>
        <w:t xml:space="preserve">)</w:t>
      </w:r>
    </w:p>
    <w:bookmarkEnd w:id="32"/>
    <w:bookmarkEnd w:id="33"/>
    <w:bookmarkStart w:id="34" w:name="executive-summary"/>
    <w:p>
      <w:pPr>
        <w:pStyle w:val="Heading2"/>
      </w:pPr>
      <w:r>
        <w:t xml:space="preserve">Executive Summary</w:t>
      </w:r>
    </w:p>
    <w:p>
      <w:pPr>
        <w:numPr>
          <w:ilvl w:val="0"/>
          <w:numId w:val="1002"/>
        </w:numPr>
        <w:pStyle w:val="Compact"/>
      </w:pPr>
      <w:r>
        <w:t xml:space="preserve">Used the</w:t>
      </w:r>
      <w:r>
        <w:t xml:space="preserve"> </w:t>
      </w:r>
      <w:r>
        <w:rPr>
          <w:iCs/>
          <w:i/>
        </w:rPr>
        <w:t xml:space="preserve">nearly raw</w:t>
      </w:r>
      <w:r>
        <w:t xml:space="preserve"> </w:t>
      </w:r>
      <w:r>
        <w:t xml:space="preserve">data from PamGene for correlations.</w:t>
      </w:r>
      <w:r>
        <w:t xml:space="preserve"> </w:t>
      </w:r>
      <w:r>
        <w:t xml:space="preserve">This contains the median, background corrected intensity data for each cycle and exposure for each peptide in both the STK and PTK samples.</w:t>
      </w:r>
      <w:r>
        <w:t xml:space="preserve"> </w:t>
      </w:r>
      <w:r>
        <w:t xml:space="preserve">This results in 4256 features for sample-sample correlation.</w:t>
      </w:r>
    </w:p>
    <w:p>
      <w:pPr>
        <w:numPr>
          <w:ilvl w:val="0"/>
          <w:numId w:val="1002"/>
        </w:numPr>
        <w:pStyle w:val="Compact"/>
      </w:pPr>
      <w:r>
        <w:t xml:space="preserve">Clean separation by liver condition and then by species.</w:t>
      </w:r>
    </w:p>
    <w:p>
      <w:pPr>
        <w:numPr>
          <w:ilvl w:val="0"/>
          <w:numId w:val="1002"/>
        </w:numPr>
        <w:pStyle w:val="Compact"/>
      </w:pPr>
      <w:r>
        <w:t xml:space="preserve">All sample-sample correlations were significant, and below the machine precision of the computer (2.2x10^-16).</w:t>
      </w:r>
    </w:p>
    <w:p>
      <w:pPr>
        <w:numPr>
          <w:ilvl w:val="0"/>
          <w:numId w:val="1002"/>
        </w:numPr>
        <w:pStyle w:val="Compact"/>
      </w:pPr>
      <w:r>
        <w:t xml:space="preserve">It’s also clear that kinase activity is elevated in the liver fibrosis vs normal (see diagonal of heatmap).</w:t>
      </w:r>
      <w:r>
        <w:t xml:space="preserve"> </w:t>
      </w:r>
      <w:r>
        <w:t xml:space="preserve">There are more missing features in the normal samples (lover correlation values on the diagonal).</w:t>
      </w:r>
    </w:p>
    <w:p>
      <w:pPr>
        <w:pStyle w:val="SourceCode"/>
      </w:pPr>
      <w:r>
        <w:rPr>
          <w:rStyle w:val="NormalTok"/>
        </w:rPr>
        <w:t xml:space="preserve">group_cor_table</w:t>
      </w:r>
    </w:p>
    <w:p>
      <w:pPr>
        <w:pStyle w:val="TableCaption"/>
      </w:pPr>
      <w:r>
        <w:t xml:space="preserve">Median correlations within and between organism and liver state. Within liver state correlations across organisms are lower than within a liver state / organism combination, but higher than between liver state.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Median correlations within and between organism and liver state. Within liver state correlations across organisms are lower than within a liver state / organism combination, but higher than between liver state.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human_fibrosis</w:t>
            </w:r>
          </w:p>
        </w:tc>
        <w:tc>
          <w:p>
            <w:pPr>
              <w:pStyle w:val="Compact"/>
              <w:jc w:val="left"/>
            </w:pPr>
            <w:r>
              <w:t xml:space="preserve">human_normal</w:t>
            </w:r>
          </w:p>
        </w:tc>
        <w:tc>
          <w:p>
            <w:pPr>
              <w:pStyle w:val="Compact"/>
              <w:jc w:val="left"/>
            </w:pPr>
            <w:r>
              <w:t xml:space="preserve">mouse_fibrosis</w:t>
            </w:r>
          </w:p>
        </w:tc>
        <w:tc>
          <w:p>
            <w:pPr>
              <w:pStyle w:val="Compact"/>
              <w:jc w:val="left"/>
            </w:pPr>
            <w:r>
              <w:t xml:space="preserve">mouse_normal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human_fibrosis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human_normal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mouse_fibrosis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mouse_normal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</w:tr>
    </w:tbl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hyperlink" Id="rId22" Target="https://github.com/MoseleyBioinformaticsLab/ICIKendallTa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MoseleyBioinformaticsLab/ICIKendallTa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- Sample Correlations From Raw Data</dc:title>
  <dc:creator>Robert M Flight</dc:creator>
  <cp:keywords/>
  <dcterms:created xsi:type="dcterms:W3CDTF">2021-10-26T01:47:14Z</dcterms:created>
  <dcterms:modified xsi:type="dcterms:W3CDTF">2021-10-26T01:47:14Z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