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04ADE" w14:textId="77777777" w:rsidR="00121C7D" w:rsidRPr="0088583C" w:rsidRDefault="009C0A43" w:rsidP="009C0A43">
      <w:pPr>
        <w:jc w:val="center"/>
        <w:rPr>
          <w:rFonts w:cs="Arial"/>
          <w:sz w:val="24"/>
        </w:rPr>
      </w:pPr>
      <w:r w:rsidRPr="009C0A43">
        <w:rPr>
          <w:rFonts w:cs="Arial"/>
          <w:noProof/>
          <w:sz w:val="24"/>
        </w:rPr>
        <w:drawing>
          <wp:anchor distT="0" distB="0" distL="114300" distR="114300" simplePos="0" relativeHeight="251658240" behindDoc="0" locked="0" layoutInCell="1" allowOverlap="1" wp14:anchorId="0F366D79" wp14:editId="36127FD1">
            <wp:simplePos x="0" y="0"/>
            <wp:positionH relativeFrom="column">
              <wp:posOffset>1943100</wp:posOffset>
            </wp:positionH>
            <wp:positionV relativeFrom="paragraph">
              <wp:posOffset>-681990</wp:posOffset>
            </wp:positionV>
            <wp:extent cx="2304415" cy="108585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IT NEW LOGO.png"/>
                    <pic:cNvPicPr/>
                  </pic:nvPicPr>
                  <pic:blipFill>
                    <a:blip r:embed="rId7">
                      <a:extLst>
                        <a:ext uri="{28A0092B-C50C-407E-A947-70E740481C1C}">
                          <a14:useLocalDpi xmlns:a14="http://schemas.microsoft.com/office/drawing/2010/main" val="0"/>
                        </a:ext>
                      </a:extLst>
                    </a:blip>
                    <a:stretch>
                      <a:fillRect/>
                    </a:stretch>
                  </pic:blipFill>
                  <pic:spPr>
                    <a:xfrm>
                      <a:off x="0" y="0"/>
                      <a:ext cx="2304415" cy="10858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84F94B" w14:textId="77777777" w:rsidR="009C0A43" w:rsidRDefault="009C0A43" w:rsidP="005339D1">
      <w:pPr>
        <w:jc w:val="center"/>
        <w:rPr>
          <w:rFonts w:cs="Arial"/>
          <w:color w:val="365F91"/>
          <w:sz w:val="24"/>
        </w:rPr>
      </w:pPr>
    </w:p>
    <w:p w14:paraId="755C997F" w14:textId="77777777" w:rsidR="009C0A43" w:rsidRDefault="009C0A43" w:rsidP="009C0A43">
      <w:pPr>
        <w:jc w:val="center"/>
        <w:rPr>
          <w:rFonts w:cs="Arial"/>
          <w:color w:val="365F91"/>
          <w:sz w:val="24"/>
        </w:rPr>
      </w:pPr>
    </w:p>
    <w:p w14:paraId="3A4E2C1E" w14:textId="77777777" w:rsidR="006802B3" w:rsidRDefault="006802B3" w:rsidP="009C0A43">
      <w:pPr>
        <w:jc w:val="center"/>
        <w:rPr>
          <w:rFonts w:cs="Arial"/>
          <w:color w:val="365F91"/>
          <w:sz w:val="24"/>
        </w:rPr>
      </w:pPr>
    </w:p>
    <w:p w14:paraId="63FF3E7B" w14:textId="77777777" w:rsidR="006802B3" w:rsidRDefault="006802B3" w:rsidP="009C0A43">
      <w:pPr>
        <w:jc w:val="center"/>
        <w:rPr>
          <w:rFonts w:cs="Arial"/>
          <w:color w:val="365F91"/>
          <w:sz w:val="24"/>
        </w:rPr>
      </w:pPr>
    </w:p>
    <w:p w14:paraId="520CEEBE" w14:textId="77777777" w:rsidR="006802B3" w:rsidRDefault="006802B3" w:rsidP="009C0A43">
      <w:pPr>
        <w:jc w:val="center"/>
        <w:rPr>
          <w:rFonts w:cs="Arial"/>
          <w:color w:val="365F91"/>
          <w:sz w:val="24"/>
        </w:rPr>
      </w:pPr>
    </w:p>
    <w:p w14:paraId="09CA94C5" w14:textId="77777777" w:rsidR="006802B3" w:rsidRPr="006802B3" w:rsidRDefault="006802B3" w:rsidP="006802B3">
      <w:pPr>
        <w:jc w:val="center"/>
        <w:rPr>
          <w:rFonts w:cs="Arial"/>
          <w:color w:val="000000" w:themeColor="text1"/>
          <w:sz w:val="20"/>
          <w:szCs w:val="20"/>
        </w:rPr>
      </w:pPr>
    </w:p>
    <w:p w14:paraId="7C798283" w14:textId="7C66AB67" w:rsidR="00121C7D" w:rsidRPr="006802B3" w:rsidRDefault="006802B3" w:rsidP="006802B3">
      <w:pPr>
        <w:jc w:val="center"/>
        <w:rPr>
          <w:rFonts w:cs="Arial"/>
          <w:color w:val="000000" w:themeColor="text1"/>
          <w:sz w:val="20"/>
          <w:szCs w:val="20"/>
        </w:rPr>
      </w:pPr>
      <w:r w:rsidRPr="006802B3">
        <w:rPr>
          <w:rFonts w:cs="Arial"/>
          <w:color w:val="000000" w:themeColor="text1"/>
          <w:sz w:val="20"/>
          <w:szCs w:val="20"/>
        </w:rPr>
        <w:t>Faculty of Science</w:t>
      </w:r>
    </w:p>
    <w:p w14:paraId="5C90D2A6" w14:textId="77777777" w:rsidR="00121C7D" w:rsidRPr="006802B3" w:rsidRDefault="00121C7D" w:rsidP="005339D1">
      <w:pPr>
        <w:jc w:val="center"/>
        <w:rPr>
          <w:rFonts w:cs="Arial"/>
          <w:color w:val="365F91"/>
          <w:sz w:val="20"/>
          <w:szCs w:val="20"/>
        </w:rPr>
      </w:pPr>
    </w:p>
    <w:p w14:paraId="351307E7" w14:textId="00839EAA" w:rsidR="006802B3" w:rsidRPr="006802B3" w:rsidRDefault="001B07E5" w:rsidP="006802B3">
      <w:pPr>
        <w:jc w:val="center"/>
        <w:rPr>
          <w:rFonts w:cs="Arial"/>
          <w:color w:val="000000"/>
          <w:sz w:val="20"/>
          <w:szCs w:val="20"/>
        </w:rPr>
      </w:pPr>
      <w:r>
        <w:rPr>
          <w:rFonts w:cs="Arial"/>
          <w:color w:val="000000"/>
          <w:sz w:val="20"/>
          <w:szCs w:val="20"/>
        </w:rPr>
        <w:t xml:space="preserve">CSCI 4030U: </w:t>
      </w:r>
      <w:r w:rsidRPr="001B07E5">
        <w:rPr>
          <w:rFonts w:cs="Arial"/>
          <w:color w:val="000000"/>
          <w:sz w:val="20"/>
          <w:szCs w:val="20"/>
        </w:rPr>
        <w:t>Big Data Analytics</w:t>
      </w:r>
    </w:p>
    <w:p w14:paraId="3622F559" w14:textId="565B7D25" w:rsidR="006802B3" w:rsidRPr="006802B3" w:rsidRDefault="00297618" w:rsidP="006802B3">
      <w:pPr>
        <w:jc w:val="center"/>
        <w:rPr>
          <w:rFonts w:cs="Arial"/>
          <w:color w:val="000000"/>
          <w:sz w:val="20"/>
          <w:szCs w:val="20"/>
        </w:rPr>
      </w:pPr>
      <w:r>
        <w:rPr>
          <w:rFonts w:cs="Arial"/>
          <w:color w:val="000000"/>
          <w:sz w:val="20"/>
          <w:szCs w:val="20"/>
        </w:rPr>
        <w:t>Course outline for Winter 2019</w:t>
      </w:r>
    </w:p>
    <w:p w14:paraId="58F14FB8" w14:textId="77777777" w:rsidR="00121C7D" w:rsidRPr="0088583C" w:rsidRDefault="00121C7D" w:rsidP="005339D1">
      <w:pPr>
        <w:jc w:val="center"/>
        <w:rPr>
          <w:rFonts w:cs="Arial"/>
          <w:sz w:val="24"/>
        </w:rPr>
      </w:pPr>
    </w:p>
    <w:p w14:paraId="3C8C199D" w14:textId="77777777" w:rsidR="005F2AC8" w:rsidRPr="0088583C" w:rsidRDefault="00C54EE9" w:rsidP="005339D1">
      <w:pPr>
        <w:tabs>
          <w:tab w:val="left" w:pos="360"/>
        </w:tabs>
        <w:rPr>
          <w:rFonts w:cs="Arial"/>
          <w:b/>
          <w:sz w:val="24"/>
        </w:rPr>
      </w:pPr>
      <w:r w:rsidRPr="0088583C">
        <w:rPr>
          <w:rFonts w:cs="Arial"/>
          <w:b/>
          <w:sz w:val="24"/>
        </w:rPr>
        <w:t>1.</w:t>
      </w:r>
      <w:r w:rsidRPr="0088583C">
        <w:rPr>
          <w:rFonts w:cs="Arial"/>
          <w:b/>
          <w:sz w:val="24"/>
        </w:rPr>
        <w:tab/>
      </w:r>
      <w:r w:rsidR="005F2AC8" w:rsidRPr="0088583C">
        <w:rPr>
          <w:rFonts w:cs="Arial"/>
          <w:b/>
          <w:sz w:val="24"/>
        </w:rPr>
        <w:t>Course Details &amp; Important Dates</w:t>
      </w:r>
      <w:r w:rsidR="00DC57B6" w:rsidRPr="0088583C">
        <w:rPr>
          <w:rFonts w:cs="Arial"/>
          <w:b/>
          <w:sz w:val="24"/>
        </w:rPr>
        <w:t>*</w:t>
      </w:r>
    </w:p>
    <w:tbl>
      <w:tblPr>
        <w:tblW w:w="4785"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Term, Section, Status, Course Type, Day, Time"/>
      </w:tblPr>
      <w:tblGrid>
        <w:gridCol w:w="1097"/>
        <w:gridCol w:w="1898"/>
        <w:gridCol w:w="1898"/>
        <w:gridCol w:w="4049"/>
      </w:tblGrid>
      <w:tr w:rsidR="00CD7239" w:rsidRPr="00EA2DD6" w14:paraId="55E0EDB7" w14:textId="77777777" w:rsidTr="00CB43A7">
        <w:trPr>
          <w:tblCellSpacing w:w="0" w:type="dxa"/>
        </w:trPr>
        <w:tc>
          <w:tcPr>
            <w:tcW w:w="1098" w:type="dxa"/>
            <w:tcBorders>
              <w:top w:val="outset" w:sz="6" w:space="0" w:color="auto"/>
              <w:left w:val="outset" w:sz="6" w:space="0" w:color="auto"/>
              <w:bottom w:val="outset" w:sz="6" w:space="0" w:color="auto"/>
              <w:right w:val="outset" w:sz="6" w:space="0" w:color="auto"/>
            </w:tcBorders>
            <w:shd w:val="clear" w:color="auto" w:fill="DDDDDD"/>
            <w:vAlign w:val="bottom"/>
          </w:tcPr>
          <w:p w14:paraId="65BF78B8" w14:textId="77777777" w:rsidR="00CD7239" w:rsidRPr="00EA2DD6" w:rsidRDefault="00CD7239" w:rsidP="005339D1">
            <w:pPr>
              <w:jc w:val="center"/>
              <w:rPr>
                <w:rFonts w:cs="Arial"/>
                <w:sz w:val="20"/>
                <w:szCs w:val="20"/>
              </w:rPr>
            </w:pPr>
            <w:bookmarkStart w:id="0" w:name="Title"/>
            <w:bookmarkEnd w:id="0"/>
            <w:r w:rsidRPr="00EA2DD6">
              <w:rPr>
                <w:rFonts w:cs="Arial"/>
                <w:sz w:val="20"/>
                <w:szCs w:val="20"/>
              </w:rPr>
              <w:t>Term</w:t>
            </w:r>
          </w:p>
        </w:tc>
        <w:tc>
          <w:tcPr>
            <w:tcW w:w="1898" w:type="dxa"/>
            <w:tcBorders>
              <w:top w:val="outset" w:sz="6" w:space="0" w:color="auto"/>
              <w:left w:val="outset" w:sz="6" w:space="0" w:color="auto"/>
              <w:bottom w:val="outset" w:sz="6" w:space="0" w:color="auto"/>
              <w:right w:val="outset" w:sz="6" w:space="0" w:color="auto"/>
            </w:tcBorders>
            <w:shd w:val="clear" w:color="auto" w:fill="DDDDDD"/>
            <w:vAlign w:val="bottom"/>
          </w:tcPr>
          <w:p w14:paraId="43C23198" w14:textId="77777777" w:rsidR="00CD7239" w:rsidRPr="00EA2DD6" w:rsidRDefault="00CD7239" w:rsidP="005339D1">
            <w:pPr>
              <w:jc w:val="center"/>
              <w:rPr>
                <w:rFonts w:cs="Arial"/>
                <w:sz w:val="20"/>
                <w:szCs w:val="20"/>
              </w:rPr>
            </w:pPr>
            <w:r w:rsidRPr="00EA2DD6">
              <w:rPr>
                <w:rFonts w:cs="Arial"/>
                <w:sz w:val="20"/>
                <w:szCs w:val="20"/>
              </w:rPr>
              <w:t>Course Type</w:t>
            </w:r>
          </w:p>
        </w:tc>
        <w:tc>
          <w:tcPr>
            <w:tcW w:w="1898" w:type="dxa"/>
            <w:tcBorders>
              <w:top w:val="outset" w:sz="6" w:space="0" w:color="auto"/>
              <w:left w:val="outset" w:sz="6" w:space="0" w:color="auto"/>
              <w:bottom w:val="outset" w:sz="6" w:space="0" w:color="auto"/>
              <w:right w:val="outset" w:sz="6" w:space="0" w:color="auto"/>
            </w:tcBorders>
            <w:shd w:val="clear" w:color="auto" w:fill="DDDDDD"/>
            <w:vAlign w:val="bottom"/>
          </w:tcPr>
          <w:p w14:paraId="0BF570C2" w14:textId="77777777" w:rsidR="00CD7239" w:rsidRPr="00EA2DD6" w:rsidRDefault="00CD7239" w:rsidP="005339D1">
            <w:pPr>
              <w:jc w:val="center"/>
              <w:rPr>
                <w:rFonts w:cs="Arial"/>
                <w:sz w:val="20"/>
                <w:szCs w:val="20"/>
              </w:rPr>
            </w:pPr>
            <w:r w:rsidRPr="00EA2DD6">
              <w:rPr>
                <w:rFonts w:cs="Arial"/>
                <w:sz w:val="20"/>
                <w:szCs w:val="20"/>
              </w:rPr>
              <w:t>Day</w:t>
            </w:r>
          </w:p>
        </w:tc>
        <w:tc>
          <w:tcPr>
            <w:tcW w:w="4049" w:type="dxa"/>
            <w:tcBorders>
              <w:top w:val="outset" w:sz="6" w:space="0" w:color="auto"/>
              <w:left w:val="outset" w:sz="6" w:space="0" w:color="auto"/>
              <w:bottom w:val="outset" w:sz="6" w:space="0" w:color="auto"/>
              <w:right w:val="outset" w:sz="6" w:space="0" w:color="auto"/>
            </w:tcBorders>
            <w:shd w:val="clear" w:color="auto" w:fill="DDDDDD"/>
            <w:vAlign w:val="bottom"/>
          </w:tcPr>
          <w:p w14:paraId="61F38277" w14:textId="77777777" w:rsidR="00CD7239" w:rsidRPr="00EA2DD6" w:rsidRDefault="00CD7239" w:rsidP="005339D1">
            <w:pPr>
              <w:jc w:val="center"/>
              <w:rPr>
                <w:rFonts w:cs="Arial"/>
                <w:sz w:val="20"/>
                <w:szCs w:val="20"/>
              </w:rPr>
            </w:pPr>
            <w:r w:rsidRPr="00EA2DD6">
              <w:rPr>
                <w:rFonts w:cs="Arial"/>
                <w:sz w:val="20"/>
                <w:szCs w:val="20"/>
              </w:rPr>
              <w:t>Time</w:t>
            </w:r>
          </w:p>
        </w:tc>
      </w:tr>
      <w:tr w:rsidR="006802B3" w:rsidRPr="00EA2DD6" w14:paraId="098BD474" w14:textId="77777777" w:rsidTr="00CB43A7">
        <w:trPr>
          <w:tblCellSpacing w:w="0" w:type="dxa"/>
        </w:trPr>
        <w:tc>
          <w:tcPr>
            <w:tcW w:w="1098" w:type="dxa"/>
            <w:vMerge w:val="restart"/>
            <w:tcBorders>
              <w:top w:val="outset" w:sz="6" w:space="0" w:color="auto"/>
              <w:left w:val="outset" w:sz="6" w:space="0" w:color="auto"/>
              <w:right w:val="outset" w:sz="6" w:space="0" w:color="auto"/>
            </w:tcBorders>
            <w:shd w:val="clear" w:color="auto" w:fill="auto"/>
            <w:vAlign w:val="center"/>
          </w:tcPr>
          <w:p w14:paraId="310C6132" w14:textId="2B22EE69" w:rsidR="006802B3" w:rsidRPr="00EA2DD6" w:rsidRDefault="0007570C" w:rsidP="005339D1">
            <w:pPr>
              <w:jc w:val="center"/>
              <w:rPr>
                <w:rFonts w:cs="Arial"/>
                <w:color w:val="000000" w:themeColor="text1"/>
                <w:sz w:val="20"/>
                <w:szCs w:val="20"/>
              </w:rPr>
            </w:pPr>
            <w:r>
              <w:rPr>
                <w:rFonts w:cs="Arial"/>
                <w:color w:val="000000" w:themeColor="text1"/>
                <w:sz w:val="20"/>
                <w:szCs w:val="20"/>
              </w:rPr>
              <w:t>Winter 201</w:t>
            </w:r>
            <w:r w:rsidR="00297618">
              <w:rPr>
                <w:rFonts w:cs="Arial"/>
                <w:color w:val="000000" w:themeColor="text1"/>
                <w:sz w:val="20"/>
                <w:szCs w:val="20"/>
              </w:rPr>
              <w:t>9</w:t>
            </w:r>
          </w:p>
        </w:tc>
        <w:tc>
          <w:tcPr>
            <w:tcW w:w="1898" w:type="dxa"/>
            <w:vMerge w:val="restart"/>
            <w:tcBorders>
              <w:top w:val="outset" w:sz="6" w:space="0" w:color="auto"/>
              <w:left w:val="outset" w:sz="6" w:space="0" w:color="auto"/>
              <w:right w:val="outset" w:sz="6" w:space="0" w:color="auto"/>
            </w:tcBorders>
            <w:shd w:val="clear" w:color="auto" w:fill="auto"/>
            <w:vAlign w:val="center"/>
          </w:tcPr>
          <w:p w14:paraId="77F94585" w14:textId="21283D21" w:rsidR="006802B3" w:rsidRPr="00EA2DD6" w:rsidRDefault="006802B3" w:rsidP="005339D1">
            <w:pPr>
              <w:jc w:val="center"/>
              <w:rPr>
                <w:rFonts w:cs="Arial"/>
                <w:sz w:val="20"/>
                <w:szCs w:val="20"/>
              </w:rPr>
            </w:pPr>
            <w:r w:rsidRPr="00EA2DD6">
              <w:rPr>
                <w:rFonts w:cs="Arial"/>
                <w:sz w:val="20"/>
                <w:szCs w:val="20"/>
              </w:rPr>
              <w:t>Undergraduate</w:t>
            </w:r>
          </w:p>
        </w:tc>
        <w:tc>
          <w:tcPr>
            <w:tcW w:w="1898" w:type="dxa"/>
            <w:tcBorders>
              <w:top w:val="outset" w:sz="6" w:space="0" w:color="auto"/>
              <w:left w:val="outset" w:sz="6" w:space="0" w:color="auto"/>
              <w:bottom w:val="outset" w:sz="6" w:space="0" w:color="auto"/>
              <w:right w:val="outset" w:sz="6" w:space="0" w:color="auto"/>
            </w:tcBorders>
            <w:shd w:val="clear" w:color="auto" w:fill="auto"/>
            <w:vAlign w:val="center"/>
          </w:tcPr>
          <w:p w14:paraId="30ECFD46" w14:textId="02881FFD" w:rsidR="006802B3" w:rsidRPr="00EA2DD6" w:rsidRDefault="00297618" w:rsidP="005339D1">
            <w:pPr>
              <w:jc w:val="center"/>
              <w:rPr>
                <w:rFonts w:cs="Arial"/>
                <w:sz w:val="20"/>
                <w:szCs w:val="20"/>
              </w:rPr>
            </w:pPr>
            <w:r>
              <w:rPr>
                <w:rFonts w:cs="Arial"/>
                <w:sz w:val="20"/>
                <w:szCs w:val="20"/>
              </w:rPr>
              <w:t>Wednesdays</w:t>
            </w:r>
          </w:p>
        </w:tc>
        <w:tc>
          <w:tcPr>
            <w:tcW w:w="4049" w:type="dxa"/>
            <w:tcBorders>
              <w:top w:val="outset" w:sz="6" w:space="0" w:color="auto"/>
              <w:left w:val="outset" w:sz="6" w:space="0" w:color="auto"/>
              <w:bottom w:val="outset" w:sz="6" w:space="0" w:color="auto"/>
              <w:right w:val="outset" w:sz="6" w:space="0" w:color="auto"/>
            </w:tcBorders>
            <w:shd w:val="clear" w:color="auto" w:fill="auto"/>
            <w:vAlign w:val="center"/>
          </w:tcPr>
          <w:p w14:paraId="0EBD26F2" w14:textId="35930E54" w:rsidR="006802B3" w:rsidRPr="00EA2DD6" w:rsidRDefault="00F84FE2" w:rsidP="005339D1">
            <w:pPr>
              <w:jc w:val="center"/>
              <w:rPr>
                <w:rFonts w:cs="Arial"/>
                <w:sz w:val="20"/>
                <w:szCs w:val="20"/>
              </w:rPr>
            </w:pPr>
            <w:r>
              <w:rPr>
                <w:rFonts w:cs="Arial"/>
                <w:sz w:val="20"/>
                <w:szCs w:val="20"/>
              </w:rPr>
              <w:t>2:10am – 5</w:t>
            </w:r>
            <w:r w:rsidR="00A70742">
              <w:rPr>
                <w:rFonts w:cs="Arial"/>
                <w:sz w:val="20"/>
                <w:szCs w:val="20"/>
              </w:rPr>
              <w:t>:00</w:t>
            </w:r>
            <w:r w:rsidR="00177909">
              <w:rPr>
                <w:rFonts w:cs="Arial"/>
                <w:sz w:val="20"/>
                <w:szCs w:val="20"/>
              </w:rPr>
              <w:t>pm</w:t>
            </w:r>
          </w:p>
        </w:tc>
      </w:tr>
      <w:tr w:rsidR="006802B3" w:rsidRPr="00EA2DD6" w14:paraId="3B1A2459" w14:textId="77777777" w:rsidTr="00CB43A7">
        <w:trPr>
          <w:tblCellSpacing w:w="0" w:type="dxa"/>
        </w:trPr>
        <w:tc>
          <w:tcPr>
            <w:tcW w:w="1098" w:type="dxa"/>
            <w:vMerge/>
            <w:tcBorders>
              <w:left w:val="outset" w:sz="6" w:space="0" w:color="auto"/>
              <w:bottom w:val="outset" w:sz="6" w:space="0" w:color="auto"/>
              <w:right w:val="outset" w:sz="6" w:space="0" w:color="auto"/>
            </w:tcBorders>
            <w:shd w:val="clear" w:color="auto" w:fill="auto"/>
            <w:vAlign w:val="center"/>
          </w:tcPr>
          <w:p w14:paraId="2CB235FD" w14:textId="77777777" w:rsidR="006802B3" w:rsidRPr="00EA2DD6" w:rsidRDefault="006802B3" w:rsidP="005339D1">
            <w:pPr>
              <w:jc w:val="center"/>
              <w:rPr>
                <w:rFonts w:cs="Arial"/>
                <w:color w:val="365F91"/>
                <w:sz w:val="20"/>
                <w:szCs w:val="20"/>
              </w:rPr>
            </w:pPr>
          </w:p>
        </w:tc>
        <w:tc>
          <w:tcPr>
            <w:tcW w:w="1898" w:type="dxa"/>
            <w:vMerge/>
            <w:tcBorders>
              <w:left w:val="outset" w:sz="6" w:space="0" w:color="auto"/>
              <w:bottom w:val="outset" w:sz="6" w:space="0" w:color="auto"/>
              <w:right w:val="outset" w:sz="6" w:space="0" w:color="auto"/>
            </w:tcBorders>
            <w:shd w:val="clear" w:color="auto" w:fill="auto"/>
            <w:vAlign w:val="center"/>
          </w:tcPr>
          <w:p w14:paraId="4BCDFF34" w14:textId="77777777" w:rsidR="006802B3" w:rsidRPr="00EA2DD6" w:rsidRDefault="006802B3" w:rsidP="005339D1">
            <w:pPr>
              <w:jc w:val="center"/>
              <w:rPr>
                <w:rFonts w:cs="Arial"/>
                <w:sz w:val="20"/>
                <w:szCs w:val="20"/>
              </w:rPr>
            </w:pPr>
          </w:p>
        </w:tc>
        <w:tc>
          <w:tcPr>
            <w:tcW w:w="1898" w:type="dxa"/>
            <w:tcBorders>
              <w:top w:val="outset" w:sz="6" w:space="0" w:color="auto"/>
              <w:left w:val="outset" w:sz="6" w:space="0" w:color="auto"/>
              <w:bottom w:val="outset" w:sz="6" w:space="0" w:color="auto"/>
              <w:right w:val="outset" w:sz="6" w:space="0" w:color="auto"/>
            </w:tcBorders>
            <w:shd w:val="clear" w:color="auto" w:fill="auto"/>
            <w:vAlign w:val="center"/>
          </w:tcPr>
          <w:p w14:paraId="38C454FE" w14:textId="62D53EAE" w:rsidR="006802B3" w:rsidRPr="00EA2DD6" w:rsidRDefault="006802B3" w:rsidP="001B07E5">
            <w:pPr>
              <w:rPr>
                <w:rFonts w:cs="Arial"/>
                <w:sz w:val="20"/>
                <w:szCs w:val="20"/>
              </w:rPr>
            </w:pPr>
          </w:p>
        </w:tc>
        <w:tc>
          <w:tcPr>
            <w:tcW w:w="4049" w:type="dxa"/>
            <w:tcBorders>
              <w:top w:val="outset" w:sz="6" w:space="0" w:color="auto"/>
              <w:left w:val="outset" w:sz="6" w:space="0" w:color="auto"/>
              <w:bottom w:val="outset" w:sz="6" w:space="0" w:color="auto"/>
              <w:right w:val="outset" w:sz="6" w:space="0" w:color="auto"/>
            </w:tcBorders>
            <w:shd w:val="clear" w:color="auto" w:fill="auto"/>
            <w:vAlign w:val="center"/>
          </w:tcPr>
          <w:p w14:paraId="5EFD6BB7" w14:textId="29D28269" w:rsidR="006802B3" w:rsidRPr="00EA2DD6" w:rsidRDefault="006802B3" w:rsidP="001B07E5">
            <w:pPr>
              <w:rPr>
                <w:rFonts w:cs="Arial"/>
                <w:sz w:val="20"/>
                <w:szCs w:val="20"/>
              </w:rPr>
            </w:pPr>
          </w:p>
        </w:tc>
      </w:tr>
    </w:tbl>
    <w:p w14:paraId="54622501" w14:textId="77777777" w:rsidR="00121C7D" w:rsidRPr="00EA2DD6" w:rsidRDefault="00121C7D" w:rsidP="005339D1">
      <w:pPr>
        <w:rPr>
          <w:rFonts w:cs="Arial"/>
          <w:sz w:val="20"/>
          <w:szCs w:val="20"/>
        </w:rPr>
      </w:pPr>
    </w:p>
    <w:tbl>
      <w:tblPr>
        <w:tblW w:w="8928" w:type="dxa"/>
        <w:tblCellSpacing w:w="0" w:type="dxa"/>
        <w:tblInd w:w="42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000" w:firstRow="0" w:lastRow="0" w:firstColumn="0" w:lastColumn="0" w:noHBand="0" w:noVBand="0"/>
        <w:tblCaption w:val="Column headings"/>
        <w:tblDescription w:val="Location, CRN Number, Classes Start, Classes End, Final Exam Period"/>
      </w:tblPr>
      <w:tblGrid>
        <w:gridCol w:w="1125"/>
        <w:gridCol w:w="1125"/>
        <w:gridCol w:w="2280"/>
        <w:gridCol w:w="2280"/>
        <w:gridCol w:w="2118"/>
      </w:tblGrid>
      <w:tr w:rsidR="00FB56EC" w:rsidRPr="00EA2DD6" w14:paraId="69A00027" w14:textId="77777777" w:rsidTr="00CB43A7">
        <w:trPr>
          <w:trHeight w:val="510"/>
          <w:tblCellSpacing w:w="0" w:type="dxa"/>
        </w:trPr>
        <w:tc>
          <w:tcPr>
            <w:tcW w:w="1125" w:type="dxa"/>
            <w:tcBorders>
              <w:top w:val="outset" w:sz="6" w:space="0" w:color="auto"/>
              <w:left w:val="outset" w:sz="6" w:space="0" w:color="auto"/>
              <w:bottom w:val="outset" w:sz="6" w:space="0" w:color="auto"/>
              <w:right w:val="outset" w:sz="6" w:space="0" w:color="auto"/>
            </w:tcBorders>
            <w:shd w:val="clear" w:color="auto" w:fill="DDDDDD"/>
            <w:vAlign w:val="center"/>
          </w:tcPr>
          <w:p w14:paraId="54328069" w14:textId="77777777" w:rsidR="00FB56EC" w:rsidRPr="00EA2DD6" w:rsidRDefault="00FB56EC" w:rsidP="00FB56EC">
            <w:pPr>
              <w:jc w:val="center"/>
              <w:rPr>
                <w:rFonts w:cs="Arial"/>
                <w:sz w:val="20"/>
                <w:szCs w:val="20"/>
              </w:rPr>
            </w:pPr>
            <w:bookmarkStart w:id="1" w:name="Title_1" w:colFirst="0" w:colLast="4"/>
            <w:r w:rsidRPr="00EA2DD6">
              <w:rPr>
                <w:rFonts w:cs="Arial"/>
                <w:sz w:val="20"/>
                <w:szCs w:val="20"/>
              </w:rPr>
              <w:t>Location</w:t>
            </w:r>
          </w:p>
        </w:tc>
        <w:tc>
          <w:tcPr>
            <w:tcW w:w="1125" w:type="dxa"/>
            <w:tcBorders>
              <w:top w:val="outset" w:sz="6" w:space="0" w:color="auto"/>
              <w:left w:val="outset" w:sz="6" w:space="0" w:color="auto"/>
              <w:bottom w:val="outset" w:sz="6" w:space="0" w:color="auto"/>
              <w:right w:val="outset" w:sz="6" w:space="0" w:color="auto"/>
            </w:tcBorders>
            <w:shd w:val="clear" w:color="auto" w:fill="DDDDDD"/>
            <w:vAlign w:val="center"/>
          </w:tcPr>
          <w:p w14:paraId="30752F50" w14:textId="77777777" w:rsidR="00FB56EC" w:rsidRPr="00EA2DD6" w:rsidRDefault="00FB56EC" w:rsidP="00FB56EC">
            <w:pPr>
              <w:jc w:val="center"/>
              <w:rPr>
                <w:rFonts w:cs="Arial"/>
                <w:sz w:val="20"/>
                <w:szCs w:val="20"/>
              </w:rPr>
            </w:pPr>
            <w:r w:rsidRPr="00EA2DD6">
              <w:rPr>
                <w:rFonts w:cs="Arial"/>
                <w:sz w:val="20"/>
                <w:szCs w:val="20"/>
              </w:rPr>
              <w:t>CRN #</w:t>
            </w:r>
          </w:p>
        </w:tc>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14:paraId="1AA4CA82" w14:textId="77777777" w:rsidR="00FB56EC" w:rsidRPr="00EA2DD6" w:rsidRDefault="00FB56EC" w:rsidP="00FB56EC">
            <w:pPr>
              <w:jc w:val="center"/>
              <w:rPr>
                <w:rFonts w:cs="Arial"/>
                <w:sz w:val="20"/>
                <w:szCs w:val="20"/>
              </w:rPr>
            </w:pPr>
            <w:r w:rsidRPr="00EA2DD6">
              <w:rPr>
                <w:rFonts w:cs="Arial"/>
                <w:sz w:val="20"/>
                <w:szCs w:val="20"/>
              </w:rPr>
              <w:t>Classes Start</w:t>
            </w:r>
          </w:p>
        </w:tc>
        <w:tc>
          <w:tcPr>
            <w:tcW w:w="2280" w:type="dxa"/>
            <w:tcBorders>
              <w:top w:val="outset" w:sz="6" w:space="0" w:color="auto"/>
              <w:left w:val="outset" w:sz="6" w:space="0" w:color="auto"/>
              <w:bottom w:val="outset" w:sz="6" w:space="0" w:color="auto"/>
              <w:right w:val="outset" w:sz="6" w:space="0" w:color="auto"/>
            </w:tcBorders>
            <w:shd w:val="clear" w:color="auto" w:fill="DDDDDD"/>
            <w:vAlign w:val="center"/>
          </w:tcPr>
          <w:p w14:paraId="3EF9AAC7" w14:textId="77777777" w:rsidR="00FB56EC" w:rsidRPr="00EA2DD6" w:rsidRDefault="00FB56EC" w:rsidP="00FB56EC">
            <w:pPr>
              <w:jc w:val="center"/>
              <w:rPr>
                <w:rFonts w:cs="Arial"/>
                <w:sz w:val="20"/>
                <w:szCs w:val="20"/>
              </w:rPr>
            </w:pPr>
            <w:r w:rsidRPr="00EA2DD6">
              <w:rPr>
                <w:rFonts w:cs="Arial"/>
                <w:sz w:val="20"/>
                <w:szCs w:val="20"/>
              </w:rPr>
              <w:t>Classes End</w:t>
            </w:r>
          </w:p>
        </w:tc>
        <w:tc>
          <w:tcPr>
            <w:tcW w:w="2118" w:type="dxa"/>
            <w:tcBorders>
              <w:top w:val="outset" w:sz="6" w:space="0" w:color="auto"/>
              <w:left w:val="outset" w:sz="6" w:space="0" w:color="auto"/>
              <w:bottom w:val="outset" w:sz="6" w:space="0" w:color="auto"/>
              <w:right w:val="outset" w:sz="6" w:space="0" w:color="auto"/>
            </w:tcBorders>
            <w:shd w:val="clear" w:color="auto" w:fill="DDDDDD"/>
            <w:vAlign w:val="center"/>
          </w:tcPr>
          <w:p w14:paraId="0B196E10" w14:textId="77777777" w:rsidR="00FB56EC" w:rsidRPr="00EA2DD6" w:rsidRDefault="00FB56EC" w:rsidP="00FB56EC">
            <w:pPr>
              <w:jc w:val="center"/>
              <w:rPr>
                <w:rFonts w:cs="Arial"/>
                <w:sz w:val="20"/>
                <w:szCs w:val="20"/>
              </w:rPr>
            </w:pPr>
            <w:r w:rsidRPr="00EA2DD6">
              <w:rPr>
                <w:rFonts w:cs="Arial"/>
                <w:sz w:val="20"/>
                <w:szCs w:val="20"/>
              </w:rPr>
              <w:t>Final Exam Period</w:t>
            </w:r>
          </w:p>
        </w:tc>
      </w:tr>
      <w:bookmarkEnd w:id="1"/>
      <w:tr w:rsidR="00FB56EC" w:rsidRPr="00EA2DD6" w14:paraId="53F30745" w14:textId="77777777" w:rsidTr="00CB43A7">
        <w:trPr>
          <w:trHeight w:val="247"/>
          <w:tblCellSpacing w:w="0" w:type="dxa"/>
        </w:trPr>
        <w:tc>
          <w:tcPr>
            <w:tcW w:w="1125" w:type="dxa"/>
            <w:tcBorders>
              <w:top w:val="outset" w:sz="6" w:space="0" w:color="auto"/>
              <w:left w:val="outset" w:sz="6" w:space="0" w:color="auto"/>
              <w:bottom w:val="outset" w:sz="6" w:space="0" w:color="auto"/>
              <w:right w:val="outset" w:sz="6" w:space="0" w:color="auto"/>
            </w:tcBorders>
            <w:vAlign w:val="center"/>
          </w:tcPr>
          <w:p w14:paraId="3A32B5AE" w14:textId="1BD7D3C0" w:rsidR="00FB56EC" w:rsidRPr="00EA2DD6" w:rsidRDefault="0007570C" w:rsidP="00FB56EC">
            <w:pPr>
              <w:jc w:val="center"/>
              <w:rPr>
                <w:rFonts w:cs="Arial"/>
                <w:sz w:val="20"/>
                <w:szCs w:val="20"/>
              </w:rPr>
            </w:pPr>
            <w:r>
              <w:t>ERC1096</w:t>
            </w:r>
          </w:p>
        </w:tc>
        <w:tc>
          <w:tcPr>
            <w:tcW w:w="1125" w:type="dxa"/>
            <w:tcBorders>
              <w:top w:val="outset" w:sz="6" w:space="0" w:color="auto"/>
              <w:left w:val="outset" w:sz="6" w:space="0" w:color="auto"/>
              <w:bottom w:val="outset" w:sz="6" w:space="0" w:color="auto"/>
              <w:right w:val="outset" w:sz="6" w:space="0" w:color="auto"/>
            </w:tcBorders>
            <w:vAlign w:val="center"/>
          </w:tcPr>
          <w:p w14:paraId="4670A210" w14:textId="7F572F7D" w:rsidR="00FB56EC" w:rsidRPr="00EA2DD6" w:rsidRDefault="001B07E5" w:rsidP="00FB56EC">
            <w:pPr>
              <w:jc w:val="center"/>
              <w:rPr>
                <w:rFonts w:cs="Arial"/>
                <w:sz w:val="20"/>
                <w:szCs w:val="20"/>
              </w:rPr>
            </w:pPr>
            <w:r w:rsidRPr="001B07E5">
              <w:rPr>
                <w:rFonts w:cs="Arial"/>
                <w:sz w:val="20"/>
                <w:szCs w:val="20"/>
              </w:rPr>
              <w:t>73821</w:t>
            </w:r>
          </w:p>
        </w:tc>
        <w:tc>
          <w:tcPr>
            <w:tcW w:w="2280" w:type="dxa"/>
            <w:tcBorders>
              <w:top w:val="outset" w:sz="6" w:space="0" w:color="auto"/>
              <w:left w:val="outset" w:sz="6" w:space="0" w:color="auto"/>
              <w:bottom w:val="outset" w:sz="6" w:space="0" w:color="auto"/>
              <w:right w:val="outset" w:sz="6" w:space="0" w:color="auto"/>
            </w:tcBorders>
            <w:shd w:val="clear" w:color="auto" w:fill="auto"/>
            <w:vAlign w:val="center"/>
          </w:tcPr>
          <w:p w14:paraId="6A060F16" w14:textId="2F36C9AA" w:rsidR="00FB56EC" w:rsidRPr="00EA2DD6" w:rsidRDefault="0077164E" w:rsidP="00FB56EC">
            <w:pPr>
              <w:jc w:val="center"/>
              <w:rPr>
                <w:rFonts w:cs="Arial"/>
                <w:sz w:val="20"/>
                <w:szCs w:val="20"/>
              </w:rPr>
            </w:pPr>
            <w:r>
              <w:rPr>
                <w:rFonts w:cs="Arial"/>
                <w:sz w:val="20"/>
                <w:szCs w:val="20"/>
              </w:rPr>
              <w:t>Jan. 7t</w:t>
            </w:r>
            <w:r w:rsidR="00A70742">
              <w:rPr>
                <w:rFonts w:cs="Arial"/>
                <w:sz w:val="20"/>
                <w:szCs w:val="20"/>
              </w:rPr>
              <w:t>h, 201</w:t>
            </w:r>
            <w:r>
              <w:rPr>
                <w:rFonts w:cs="Arial"/>
                <w:sz w:val="20"/>
                <w:szCs w:val="20"/>
              </w:rPr>
              <w:t>9</w:t>
            </w:r>
          </w:p>
        </w:tc>
        <w:tc>
          <w:tcPr>
            <w:tcW w:w="2280" w:type="dxa"/>
            <w:tcBorders>
              <w:top w:val="outset" w:sz="6" w:space="0" w:color="auto"/>
              <w:left w:val="outset" w:sz="6" w:space="0" w:color="auto"/>
              <w:bottom w:val="outset" w:sz="6" w:space="0" w:color="auto"/>
              <w:right w:val="outset" w:sz="6" w:space="0" w:color="auto"/>
            </w:tcBorders>
            <w:shd w:val="clear" w:color="auto" w:fill="auto"/>
            <w:vAlign w:val="center"/>
          </w:tcPr>
          <w:p w14:paraId="057D9F94" w14:textId="1164D6D5" w:rsidR="00FB56EC" w:rsidRPr="00EA2DD6" w:rsidRDefault="0077164E" w:rsidP="00FB56EC">
            <w:pPr>
              <w:jc w:val="center"/>
              <w:rPr>
                <w:rFonts w:cs="Arial"/>
                <w:sz w:val="20"/>
                <w:szCs w:val="20"/>
              </w:rPr>
            </w:pPr>
            <w:r>
              <w:rPr>
                <w:rFonts w:cs="Arial"/>
                <w:sz w:val="20"/>
                <w:szCs w:val="20"/>
              </w:rPr>
              <w:t>Apr. 5th</w:t>
            </w:r>
            <w:r w:rsidR="00A70742">
              <w:rPr>
                <w:rFonts w:cs="Arial"/>
                <w:sz w:val="20"/>
                <w:szCs w:val="20"/>
              </w:rPr>
              <w:t>, 201</w:t>
            </w:r>
            <w:r>
              <w:rPr>
                <w:rFonts w:cs="Arial"/>
                <w:sz w:val="20"/>
                <w:szCs w:val="20"/>
              </w:rPr>
              <w:t>9</w:t>
            </w:r>
          </w:p>
        </w:tc>
        <w:tc>
          <w:tcPr>
            <w:tcW w:w="2118" w:type="dxa"/>
            <w:tcBorders>
              <w:top w:val="outset" w:sz="6" w:space="0" w:color="auto"/>
              <w:left w:val="outset" w:sz="6" w:space="0" w:color="auto"/>
              <w:bottom w:val="outset" w:sz="6" w:space="0" w:color="auto"/>
              <w:right w:val="outset" w:sz="6" w:space="0" w:color="auto"/>
            </w:tcBorders>
            <w:vAlign w:val="center"/>
          </w:tcPr>
          <w:p w14:paraId="3F5FA969" w14:textId="7BE1793B" w:rsidR="00FB56EC" w:rsidRPr="00EA2DD6" w:rsidRDefault="0077164E" w:rsidP="00FB56EC">
            <w:pPr>
              <w:jc w:val="center"/>
              <w:rPr>
                <w:rFonts w:cs="Arial"/>
                <w:sz w:val="20"/>
                <w:szCs w:val="20"/>
              </w:rPr>
            </w:pPr>
            <w:r>
              <w:rPr>
                <w:rFonts w:cs="Arial"/>
                <w:sz w:val="20"/>
                <w:szCs w:val="20"/>
              </w:rPr>
              <w:t>Apr. 8 – 20</w:t>
            </w:r>
            <w:r w:rsidR="00A70742">
              <w:rPr>
                <w:rFonts w:cs="Arial"/>
                <w:sz w:val="20"/>
                <w:szCs w:val="20"/>
              </w:rPr>
              <w:t>, 201</w:t>
            </w:r>
            <w:r w:rsidR="00C9285A">
              <w:rPr>
                <w:rFonts w:cs="Arial"/>
                <w:sz w:val="20"/>
                <w:szCs w:val="20"/>
              </w:rPr>
              <w:t>9</w:t>
            </w:r>
            <w:bookmarkStart w:id="2" w:name="_GoBack"/>
            <w:bookmarkEnd w:id="2"/>
          </w:p>
        </w:tc>
      </w:tr>
    </w:tbl>
    <w:p w14:paraId="2D6AD203" w14:textId="77777777" w:rsidR="00004F50" w:rsidRPr="009D553C" w:rsidRDefault="00713F53" w:rsidP="0088583C">
      <w:pPr>
        <w:rPr>
          <w:rFonts w:cs="Arial"/>
          <w:sz w:val="20"/>
          <w:szCs w:val="22"/>
        </w:rPr>
      </w:pPr>
      <w:r w:rsidRPr="009D553C">
        <w:rPr>
          <w:rFonts w:cs="Arial"/>
          <w:sz w:val="20"/>
          <w:szCs w:val="22"/>
        </w:rPr>
        <w:t xml:space="preserve">        </w:t>
      </w:r>
      <w:r w:rsidR="00DC57B6" w:rsidRPr="009D553C">
        <w:rPr>
          <w:rFonts w:cs="Arial"/>
          <w:sz w:val="20"/>
          <w:szCs w:val="22"/>
        </w:rPr>
        <w:t xml:space="preserve">* for other important dates go to:  </w:t>
      </w:r>
      <w:hyperlink r:id="rId8" w:history="1">
        <w:r w:rsidR="00A26C02" w:rsidRPr="009D553C">
          <w:rPr>
            <w:rStyle w:val="Hyperlink"/>
            <w:rFonts w:cs="Arial"/>
            <w:sz w:val="20"/>
            <w:szCs w:val="22"/>
          </w:rPr>
          <w:t>www.uoit.ca</w:t>
        </w:r>
      </w:hyperlink>
      <w:r w:rsidR="00A26C02" w:rsidRPr="009D553C">
        <w:rPr>
          <w:rFonts w:cs="Arial"/>
          <w:sz w:val="20"/>
          <w:szCs w:val="22"/>
        </w:rPr>
        <w:t xml:space="preserve"> &gt;Current Students &gt;Important Dates</w:t>
      </w:r>
      <w:r w:rsidR="00266E9E" w:rsidRPr="009D553C">
        <w:rPr>
          <w:rFonts w:cs="Arial"/>
          <w:sz w:val="20"/>
          <w:szCs w:val="22"/>
        </w:rPr>
        <w:t xml:space="preserve"> and Deadlines</w:t>
      </w:r>
    </w:p>
    <w:p w14:paraId="76077ECD" w14:textId="77777777" w:rsidR="00DC57B6" w:rsidRPr="009C0A43" w:rsidRDefault="005339D1" w:rsidP="00F032D8">
      <w:pPr>
        <w:tabs>
          <w:tab w:val="left" w:pos="360"/>
        </w:tabs>
        <w:rPr>
          <w:rFonts w:cs="Arial"/>
          <w:sz w:val="24"/>
        </w:rPr>
      </w:pPr>
      <w:r w:rsidRPr="009C0A43">
        <w:rPr>
          <w:rFonts w:cs="Arial"/>
          <w:b/>
          <w:sz w:val="24"/>
        </w:rPr>
        <w:tab/>
      </w:r>
      <w:r w:rsidR="00DC57B6" w:rsidRPr="009C0A43">
        <w:rPr>
          <w:rFonts w:cs="Arial"/>
          <w:b/>
          <w:sz w:val="24"/>
        </w:rPr>
        <w:t xml:space="preserve"> </w:t>
      </w:r>
    </w:p>
    <w:p w14:paraId="189863C7" w14:textId="77777777" w:rsidR="00004F50" w:rsidRPr="0088583C" w:rsidRDefault="00C54EE9" w:rsidP="005339D1">
      <w:pPr>
        <w:tabs>
          <w:tab w:val="left" w:pos="360"/>
        </w:tabs>
        <w:rPr>
          <w:rFonts w:cs="Arial"/>
          <w:b/>
          <w:sz w:val="24"/>
        </w:rPr>
      </w:pPr>
      <w:r w:rsidRPr="0088583C">
        <w:rPr>
          <w:rFonts w:cs="Arial"/>
          <w:b/>
          <w:sz w:val="24"/>
        </w:rPr>
        <w:t>2.</w:t>
      </w:r>
      <w:r w:rsidRPr="0088583C">
        <w:rPr>
          <w:rFonts w:cs="Arial"/>
          <w:b/>
          <w:sz w:val="24"/>
        </w:rPr>
        <w:tab/>
      </w:r>
      <w:r w:rsidR="00004F50" w:rsidRPr="0088583C">
        <w:rPr>
          <w:rFonts w:cs="Arial"/>
          <w:b/>
          <w:sz w:val="24"/>
        </w:rPr>
        <w:t>Instructor</w:t>
      </w:r>
      <w:r w:rsidRPr="0088583C">
        <w:rPr>
          <w:rFonts w:cs="Arial"/>
          <w:b/>
          <w:sz w:val="24"/>
        </w:rPr>
        <w:t xml:space="preserve"> Contact Information</w:t>
      </w:r>
    </w:p>
    <w:tbl>
      <w:tblPr>
        <w:tblW w:w="4814"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Instructor Name, Office, Phone, Email"/>
      </w:tblPr>
      <w:tblGrid>
        <w:gridCol w:w="2419"/>
        <w:gridCol w:w="1561"/>
        <w:gridCol w:w="2269"/>
        <w:gridCol w:w="2692"/>
        <w:gridCol w:w="55"/>
      </w:tblGrid>
      <w:tr w:rsidR="00004F50" w:rsidRPr="00EA2DD6" w14:paraId="1EC153A0" w14:textId="77777777" w:rsidTr="00177909">
        <w:trPr>
          <w:tblCellSpacing w:w="0" w:type="dxa"/>
        </w:trPr>
        <w:tc>
          <w:tcPr>
            <w:tcW w:w="2419" w:type="dxa"/>
            <w:tcBorders>
              <w:top w:val="outset" w:sz="6" w:space="0" w:color="auto"/>
              <w:left w:val="outset" w:sz="6" w:space="0" w:color="auto"/>
              <w:bottom w:val="outset" w:sz="6" w:space="0" w:color="auto"/>
              <w:right w:val="outset" w:sz="6" w:space="0" w:color="auto"/>
            </w:tcBorders>
            <w:shd w:val="clear" w:color="auto" w:fill="DDDDDD"/>
            <w:vAlign w:val="center"/>
          </w:tcPr>
          <w:p w14:paraId="293892F3" w14:textId="77777777" w:rsidR="00004F50" w:rsidRPr="00EA2DD6" w:rsidRDefault="00C54EE9" w:rsidP="00FB56EC">
            <w:pPr>
              <w:rPr>
                <w:rFonts w:cs="Arial"/>
                <w:sz w:val="20"/>
                <w:szCs w:val="20"/>
              </w:rPr>
            </w:pPr>
            <w:bookmarkStart w:id="3" w:name="Title_2" w:colFirst="0" w:colLast="3"/>
            <w:r w:rsidRPr="00EA2DD6">
              <w:rPr>
                <w:rFonts w:cs="Arial"/>
                <w:sz w:val="20"/>
                <w:szCs w:val="20"/>
              </w:rPr>
              <w:t>Instructor Name</w:t>
            </w:r>
          </w:p>
        </w:tc>
        <w:tc>
          <w:tcPr>
            <w:tcW w:w="1561" w:type="dxa"/>
            <w:tcBorders>
              <w:top w:val="outset" w:sz="6" w:space="0" w:color="auto"/>
              <w:left w:val="outset" w:sz="6" w:space="0" w:color="auto"/>
              <w:bottom w:val="outset" w:sz="6" w:space="0" w:color="auto"/>
              <w:right w:val="outset" w:sz="6" w:space="0" w:color="auto"/>
            </w:tcBorders>
            <w:shd w:val="clear" w:color="auto" w:fill="DDDDDD"/>
            <w:vAlign w:val="center"/>
          </w:tcPr>
          <w:p w14:paraId="7A6A3CF4" w14:textId="77777777" w:rsidR="00004F50" w:rsidRPr="00EA2DD6" w:rsidRDefault="00004F50" w:rsidP="00FB56EC">
            <w:pPr>
              <w:rPr>
                <w:rFonts w:cs="Arial"/>
                <w:sz w:val="20"/>
                <w:szCs w:val="20"/>
              </w:rPr>
            </w:pPr>
            <w:r w:rsidRPr="00EA2DD6">
              <w:rPr>
                <w:rFonts w:cs="Arial"/>
                <w:sz w:val="20"/>
                <w:szCs w:val="20"/>
              </w:rPr>
              <w:t xml:space="preserve">Office </w:t>
            </w:r>
          </w:p>
        </w:tc>
        <w:tc>
          <w:tcPr>
            <w:tcW w:w="2270" w:type="dxa"/>
            <w:tcBorders>
              <w:top w:val="outset" w:sz="6" w:space="0" w:color="auto"/>
              <w:left w:val="outset" w:sz="6" w:space="0" w:color="auto"/>
              <w:bottom w:val="outset" w:sz="6" w:space="0" w:color="auto"/>
              <w:right w:val="outset" w:sz="6" w:space="0" w:color="auto"/>
            </w:tcBorders>
            <w:shd w:val="clear" w:color="auto" w:fill="DDDDDD"/>
            <w:vAlign w:val="center"/>
          </w:tcPr>
          <w:p w14:paraId="58B1642F" w14:textId="77777777" w:rsidR="00004F50" w:rsidRPr="00EA2DD6" w:rsidRDefault="00004F50" w:rsidP="00FB56EC">
            <w:pPr>
              <w:rPr>
                <w:rFonts w:cs="Arial"/>
                <w:sz w:val="20"/>
                <w:szCs w:val="20"/>
              </w:rPr>
            </w:pPr>
            <w:r w:rsidRPr="00EA2DD6">
              <w:rPr>
                <w:rFonts w:cs="Arial"/>
                <w:sz w:val="20"/>
                <w:szCs w:val="20"/>
              </w:rPr>
              <w:t>Phone</w:t>
            </w:r>
          </w:p>
        </w:tc>
        <w:tc>
          <w:tcPr>
            <w:tcW w:w="2747" w:type="dxa"/>
            <w:gridSpan w:val="2"/>
            <w:tcBorders>
              <w:top w:val="outset" w:sz="6" w:space="0" w:color="auto"/>
              <w:left w:val="outset" w:sz="6" w:space="0" w:color="auto"/>
              <w:bottom w:val="outset" w:sz="6" w:space="0" w:color="auto"/>
              <w:right w:val="outset" w:sz="6" w:space="0" w:color="auto"/>
            </w:tcBorders>
            <w:shd w:val="clear" w:color="auto" w:fill="DDDDDD"/>
            <w:vAlign w:val="center"/>
          </w:tcPr>
          <w:p w14:paraId="285D4F8B" w14:textId="77777777" w:rsidR="00004F50" w:rsidRPr="00EA2DD6" w:rsidRDefault="00004F50" w:rsidP="00FB56EC">
            <w:pPr>
              <w:rPr>
                <w:rFonts w:cs="Arial"/>
                <w:sz w:val="20"/>
                <w:szCs w:val="20"/>
              </w:rPr>
            </w:pPr>
            <w:r w:rsidRPr="00EA2DD6">
              <w:rPr>
                <w:rFonts w:cs="Arial"/>
                <w:sz w:val="20"/>
                <w:szCs w:val="20"/>
              </w:rPr>
              <w:t>Email</w:t>
            </w:r>
          </w:p>
        </w:tc>
      </w:tr>
      <w:bookmarkEnd w:id="3"/>
      <w:tr w:rsidR="00004F50" w:rsidRPr="00EA2DD6" w14:paraId="73C53986" w14:textId="77777777" w:rsidTr="00177909">
        <w:trPr>
          <w:gridAfter w:val="1"/>
          <w:wAfter w:w="55" w:type="dxa"/>
          <w:tblCellSpacing w:w="0" w:type="dxa"/>
        </w:trPr>
        <w:tc>
          <w:tcPr>
            <w:tcW w:w="2419" w:type="dxa"/>
            <w:tcBorders>
              <w:top w:val="outset" w:sz="6" w:space="0" w:color="auto"/>
              <w:left w:val="outset" w:sz="6" w:space="0" w:color="auto"/>
              <w:bottom w:val="outset" w:sz="6" w:space="0" w:color="auto"/>
              <w:right w:val="outset" w:sz="6" w:space="0" w:color="auto"/>
            </w:tcBorders>
            <w:shd w:val="clear" w:color="auto" w:fill="auto"/>
            <w:vAlign w:val="center"/>
          </w:tcPr>
          <w:p w14:paraId="79B1E994" w14:textId="3727B884" w:rsidR="00004F50" w:rsidRPr="00EA2DD6" w:rsidRDefault="00227A44" w:rsidP="00FB56EC">
            <w:pPr>
              <w:rPr>
                <w:rFonts w:cs="Arial"/>
                <w:sz w:val="20"/>
                <w:szCs w:val="20"/>
              </w:rPr>
            </w:pPr>
            <w:r>
              <w:rPr>
                <w:rFonts w:cs="Arial"/>
                <w:sz w:val="20"/>
                <w:szCs w:val="20"/>
              </w:rPr>
              <w:t>Jaroslaw Szlichta</w:t>
            </w:r>
          </w:p>
        </w:tc>
        <w:tc>
          <w:tcPr>
            <w:tcW w:w="1561" w:type="dxa"/>
            <w:tcBorders>
              <w:top w:val="outset" w:sz="6" w:space="0" w:color="auto"/>
              <w:left w:val="outset" w:sz="6" w:space="0" w:color="auto"/>
              <w:bottom w:val="outset" w:sz="6" w:space="0" w:color="auto"/>
              <w:right w:val="outset" w:sz="6" w:space="0" w:color="auto"/>
            </w:tcBorders>
            <w:shd w:val="clear" w:color="auto" w:fill="auto"/>
            <w:vAlign w:val="center"/>
          </w:tcPr>
          <w:p w14:paraId="395AC568" w14:textId="11963C71" w:rsidR="00004F50" w:rsidRPr="00EA2DD6" w:rsidRDefault="00A70742" w:rsidP="00FB56EC">
            <w:pPr>
              <w:rPr>
                <w:rFonts w:cs="Arial"/>
                <w:sz w:val="20"/>
                <w:szCs w:val="20"/>
              </w:rPr>
            </w:pPr>
            <w:r>
              <w:rPr>
                <w:rFonts w:cs="Arial"/>
                <w:sz w:val="20"/>
                <w:szCs w:val="20"/>
              </w:rPr>
              <w:t>UA 4020</w:t>
            </w:r>
          </w:p>
        </w:tc>
        <w:tc>
          <w:tcPr>
            <w:tcW w:w="2269" w:type="dxa"/>
            <w:tcBorders>
              <w:top w:val="outset" w:sz="6" w:space="0" w:color="auto"/>
              <w:left w:val="outset" w:sz="6" w:space="0" w:color="auto"/>
              <w:bottom w:val="outset" w:sz="6" w:space="0" w:color="auto"/>
              <w:right w:val="outset" w:sz="6" w:space="0" w:color="auto"/>
            </w:tcBorders>
            <w:shd w:val="clear" w:color="auto" w:fill="auto"/>
            <w:vAlign w:val="center"/>
          </w:tcPr>
          <w:p w14:paraId="6A53FD52" w14:textId="27BB1779" w:rsidR="00004F50" w:rsidRPr="00EA2DD6" w:rsidRDefault="00177909" w:rsidP="00FB56EC">
            <w:pPr>
              <w:rPr>
                <w:rFonts w:cs="Arial"/>
                <w:sz w:val="20"/>
                <w:szCs w:val="20"/>
              </w:rPr>
            </w:pPr>
            <w:r>
              <w:rPr>
                <w:rFonts w:cs="Arial"/>
                <w:sz w:val="20"/>
                <w:szCs w:val="20"/>
              </w:rPr>
              <w:t>905-721-8668 x</w:t>
            </w:r>
            <w:r w:rsidRPr="00177909">
              <w:rPr>
                <w:rFonts w:cs="Arial"/>
                <w:sz w:val="20"/>
                <w:szCs w:val="20"/>
              </w:rPr>
              <w:t xml:space="preserve"> 5305</w:t>
            </w:r>
          </w:p>
        </w:tc>
        <w:tc>
          <w:tcPr>
            <w:tcW w:w="2693" w:type="dxa"/>
            <w:tcBorders>
              <w:top w:val="outset" w:sz="6" w:space="0" w:color="auto"/>
              <w:left w:val="outset" w:sz="6" w:space="0" w:color="auto"/>
              <w:bottom w:val="outset" w:sz="6" w:space="0" w:color="auto"/>
              <w:right w:val="outset" w:sz="6" w:space="0" w:color="auto"/>
            </w:tcBorders>
            <w:shd w:val="clear" w:color="auto" w:fill="auto"/>
            <w:vAlign w:val="center"/>
          </w:tcPr>
          <w:p w14:paraId="332A2B20" w14:textId="339A5310" w:rsidR="00004F50" w:rsidRPr="00EA2DD6" w:rsidRDefault="00177909" w:rsidP="00FB56EC">
            <w:pPr>
              <w:rPr>
                <w:rFonts w:cs="Arial"/>
                <w:sz w:val="20"/>
                <w:szCs w:val="20"/>
              </w:rPr>
            </w:pPr>
            <w:r>
              <w:rPr>
                <w:rFonts w:cs="Arial"/>
                <w:sz w:val="20"/>
                <w:szCs w:val="20"/>
              </w:rPr>
              <w:t>jaroslaw.szlichta</w:t>
            </w:r>
            <w:r w:rsidR="00CB43A7" w:rsidRPr="00EA2DD6">
              <w:rPr>
                <w:rFonts w:cs="Arial"/>
                <w:sz w:val="20"/>
                <w:szCs w:val="20"/>
              </w:rPr>
              <w:t>@uoit.ca</w:t>
            </w:r>
          </w:p>
        </w:tc>
      </w:tr>
      <w:tr w:rsidR="005F2AC8" w:rsidRPr="00EA2DD6" w14:paraId="62E3C545" w14:textId="77777777" w:rsidTr="00177909">
        <w:trPr>
          <w:gridAfter w:val="1"/>
          <w:wAfter w:w="55" w:type="dxa"/>
          <w:tblCellSpacing w:w="0" w:type="dxa"/>
        </w:trPr>
        <w:tc>
          <w:tcPr>
            <w:tcW w:w="8942"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703CADC8" w14:textId="40A25A43" w:rsidR="005F2AC8" w:rsidRPr="00EA2DD6" w:rsidRDefault="005F2AC8" w:rsidP="00FB56EC">
            <w:pPr>
              <w:rPr>
                <w:rFonts w:cs="Arial"/>
                <w:sz w:val="20"/>
                <w:szCs w:val="20"/>
              </w:rPr>
            </w:pPr>
            <w:r w:rsidRPr="00EA2DD6">
              <w:rPr>
                <w:rFonts w:cs="Arial"/>
                <w:sz w:val="20"/>
                <w:szCs w:val="20"/>
              </w:rPr>
              <w:t xml:space="preserve">Office Hours: </w:t>
            </w:r>
            <w:r w:rsidR="003975F8">
              <w:rPr>
                <w:rFonts w:cs="Arial"/>
                <w:sz w:val="20"/>
                <w:szCs w:val="20"/>
              </w:rPr>
              <w:t>Wednesdays, 5pm – 6</w:t>
            </w:r>
            <w:r w:rsidR="000E43DC">
              <w:rPr>
                <w:rFonts w:cs="Arial"/>
                <w:sz w:val="20"/>
                <w:szCs w:val="20"/>
              </w:rPr>
              <w:t>pm</w:t>
            </w:r>
            <w:r w:rsidR="00A70742">
              <w:rPr>
                <w:rFonts w:cs="Arial"/>
                <w:sz w:val="20"/>
                <w:szCs w:val="20"/>
              </w:rPr>
              <w:t>, UA 4020</w:t>
            </w:r>
          </w:p>
        </w:tc>
      </w:tr>
    </w:tbl>
    <w:p w14:paraId="5713CC65" w14:textId="77777777" w:rsidR="00004F50" w:rsidRPr="00EA2DD6" w:rsidRDefault="00004F50" w:rsidP="005339D1">
      <w:pPr>
        <w:rPr>
          <w:rFonts w:cs="Arial"/>
          <w:sz w:val="20"/>
          <w:szCs w:val="20"/>
        </w:rPr>
      </w:pPr>
    </w:p>
    <w:tbl>
      <w:tblPr>
        <w:tblW w:w="4785" w:type="pct"/>
        <w:tblCellSpacing w:w="0" w:type="dxa"/>
        <w:tblInd w:w="40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Caption w:val="Column headings"/>
        <w:tblDescription w:val="Laboratory / Teaching Assistant Name, Office, Phone, Email"/>
      </w:tblPr>
      <w:tblGrid>
        <w:gridCol w:w="4119"/>
        <w:gridCol w:w="4823"/>
      </w:tblGrid>
      <w:tr w:rsidR="00CB43A7" w:rsidRPr="00EA2DD6" w14:paraId="48A96FC3" w14:textId="77777777" w:rsidTr="00227A44">
        <w:trPr>
          <w:tblCellSpacing w:w="0" w:type="dxa"/>
        </w:trPr>
        <w:tc>
          <w:tcPr>
            <w:tcW w:w="4119" w:type="dxa"/>
            <w:tcBorders>
              <w:top w:val="outset" w:sz="6" w:space="0" w:color="auto"/>
              <w:left w:val="outset" w:sz="6" w:space="0" w:color="auto"/>
              <w:bottom w:val="outset" w:sz="6" w:space="0" w:color="auto"/>
              <w:right w:val="outset" w:sz="6" w:space="0" w:color="auto"/>
            </w:tcBorders>
            <w:shd w:val="clear" w:color="auto" w:fill="DDDDDD"/>
            <w:vAlign w:val="center"/>
          </w:tcPr>
          <w:p w14:paraId="2D9520D9" w14:textId="77777777" w:rsidR="00CB43A7" w:rsidRPr="00EA2DD6" w:rsidRDefault="00CB43A7" w:rsidP="005339D1">
            <w:pPr>
              <w:rPr>
                <w:rFonts w:cs="Arial"/>
                <w:sz w:val="20"/>
                <w:szCs w:val="20"/>
              </w:rPr>
            </w:pPr>
            <w:bookmarkStart w:id="4" w:name="Title_2a" w:colFirst="0" w:colLast="3"/>
            <w:r w:rsidRPr="00EA2DD6">
              <w:rPr>
                <w:rFonts w:cs="Arial"/>
                <w:sz w:val="20"/>
                <w:szCs w:val="20"/>
              </w:rPr>
              <w:t>Laboratory/Teaching Assistant Name</w:t>
            </w:r>
          </w:p>
        </w:tc>
        <w:tc>
          <w:tcPr>
            <w:tcW w:w="4823" w:type="dxa"/>
            <w:tcBorders>
              <w:top w:val="outset" w:sz="6" w:space="0" w:color="auto"/>
              <w:left w:val="outset" w:sz="6" w:space="0" w:color="auto"/>
              <w:bottom w:val="outset" w:sz="6" w:space="0" w:color="auto"/>
              <w:right w:val="outset" w:sz="6" w:space="0" w:color="auto"/>
            </w:tcBorders>
            <w:shd w:val="clear" w:color="auto" w:fill="DDDDDD"/>
            <w:vAlign w:val="center"/>
          </w:tcPr>
          <w:p w14:paraId="3B6FBCC4" w14:textId="77777777" w:rsidR="00CB43A7" w:rsidRPr="00EA2DD6" w:rsidRDefault="00CB43A7" w:rsidP="005339D1">
            <w:pPr>
              <w:rPr>
                <w:rFonts w:cs="Arial"/>
                <w:sz w:val="20"/>
                <w:szCs w:val="20"/>
              </w:rPr>
            </w:pPr>
            <w:r w:rsidRPr="00EA2DD6">
              <w:rPr>
                <w:rFonts w:cs="Arial"/>
                <w:sz w:val="20"/>
                <w:szCs w:val="20"/>
              </w:rPr>
              <w:t>Email</w:t>
            </w:r>
          </w:p>
        </w:tc>
      </w:tr>
      <w:bookmarkEnd w:id="4"/>
      <w:tr w:rsidR="00CB43A7" w:rsidRPr="0088583C" w14:paraId="0707FAC3" w14:textId="77777777" w:rsidTr="00227A44">
        <w:trPr>
          <w:tblCellSpacing w:w="0" w:type="dxa"/>
        </w:trPr>
        <w:tc>
          <w:tcPr>
            <w:tcW w:w="4119" w:type="dxa"/>
            <w:tcBorders>
              <w:top w:val="outset" w:sz="6" w:space="0" w:color="auto"/>
              <w:left w:val="outset" w:sz="6" w:space="0" w:color="auto"/>
              <w:bottom w:val="outset" w:sz="6" w:space="0" w:color="auto"/>
              <w:right w:val="outset" w:sz="6" w:space="0" w:color="auto"/>
            </w:tcBorders>
            <w:shd w:val="clear" w:color="auto" w:fill="auto"/>
            <w:vAlign w:val="center"/>
          </w:tcPr>
          <w:p w14:paraId="1130D9CA" w14:textId="77777777" w:rsidR="00CB43A7" w:rsidRDefault="00A70742" w:rsidP="005339D1">
            <w:pPr>
              <w:rPr>
                <w:rFonts w:cs="Arial"/>
                <w:sz w:val="20"/>
              </w:rPr>
            </w:pPr>
            <w:r w:rsidRPr="00A70742">
              <w:rPr>
                <w:rFonts w:cs="Arial"/>
                <w:sz w:val="20"/>
              </w:rPr>
              <w:t>Alexandar Mihaylov</w:t>
            </w:r>
          </w:p>
          <w:p w14:paraId="27316D66" w14:textId="7E1C7CDB" w:rsidR="007F6B77" w:rsidRPr="00CB43A7" w:rsidRDefault="007F6B77" w:rsidP="005339D1">
            <w:pPr>
              <w:rPr>
                <w:rFonts w:cs="Arial"/>
                <w:sz w:val="20"/>
              </w:rPr>
            </w:pPr>
            <w:r>
              <w:rPr>
                <w:rFonts w:cs="Arial"/>
                <w:sz w:val="20"/>
              </w:rPr>
              <w:t>Bahare Askari</w:t>
            </w:r>
          </w:p>
        </w:tc>
        <w:tc>
          <w:tcPr>
            <w:tcW w:w="4823" w:type="dxa"/>
            <w:tcBorders>
              <w:top w:val="outset" w:sz="6" w:space="0" w:color="auto"/>
              <w:left w:val="outset" w:sz="6" w:space="0" w:color="auto"/>
              <w:bottom w:val="outset" w:sz="6" w:space="0" w:color="auto"/>
              <w:right w:val="outset" w:sz="6" w:space="0" w:color="auto"/>
            </w:tcBorders>
            <w:shd w:val="clear" w:color="auto" w:fill="auto"/>
            <w:vAlign w:val="center"/>
          </w:tcPr>
          <w:p w14:paraId="59EBFA7F" w14:textId="74C7E4DD" w:rsidR="00CB43A7" w:rsidRDefault="007F6B77" w:rsidP="005339D1">
            <w:pPr>
              <w:rPr>
                <w:rFonts w:cs="Arial"/>
                <w:sz w:val="20"/>
              </w:rPr>
            </w:pPr>
            <w:r w:rsidRPr="007F6B77">
              <w:rPr>
                <w:rFonts w:cs="Arial"/>
                <w:sz w:val="20"/>
              </w:rPr>
              <w:t>alexandar.mihaylov@uoit.net</w:t>
            </w:r>
          </w:p>
          <w:p w14:paraId="7BB26CE1" w14:textId="2F78A6C0" w:rsidR="007F6B77" w:rsidRPr="007F6B77" w:rsidRDefault="007F6B77" w:rsidP="005339D1">
            <w:pPr>
              <w:rPr>
                <w:rFonts w:ascii="Calibri" w:hAnsi="Calibri" w:cs="Calibri"/>
                <w:color w:val="000000"/>
                <w:szCs w:val="22"/>
                <w:lang w:val="en-CA"/>
              </w:rPr>
            </w:pPr>
            <w:r>
              <w:rPr>
                <w:rFonts w:ascii="Calibri" w:hAnsi="Calibri" w:cs="Calibri"/>
                <w:color w:val="000000"/>
                <w:szCs w:val="22"/>
              </w:rPr>
              <w:t>askari.b74@gmail.com</w:t>
            </w:r>
          </w:p>
        </w:tc>
      </w:tr>
    </w:tbl>
    <w:p w14:paraId="14399D8B" w14:textId="77777777" w:rsidR="00004F50" w:rsidRPr="0088583C" w:rsidRDefault="00004F50" w:rsidP="005339D1">
      <w:pPr>
        <w:rPr>
          <w:rFonts w:cs="Arial"/>
          <w:sz w:val="24"/>
        </w:rPr>
      </w:pPr>
    </w:p>
    <w:p w14:paraId="015D9C71" w14:textId="77777777" w:rsidR="00121C7D" w:rsidRPr="0088583C" w:rsidRDefault="00C54EE9" w:rsidP="005339D1">
      <w:pPr>
        <w:tabs>
          <w:tab w:val="left" w:pos="360"/>
        </w:tabs>
        <w:rPr>
          <w:rFonts w:cs="Arial"/>
          <w:b/>
          <w:sz w:val="24"/>
        </w:rPr>
      </w:pPr>
      <w:r w:rsidRPr="0088583C">
        <w:rPr>
          <w:rFonts w:cs="Arial"/>
          <w:b/>
          <w:sz w:val="24"/>
        </w:rPr>
        <w:t>3.</w:t>
      </w:r>
      <w:r w:rsidRPr="0088583C">
        <w:rPr>
          <w:rFonts w:cs="Arial"/>
          <w:b/>
          <w:sz w:val="24"/>
        </w:rPr>
        <w:tab/>
      </w:r>
      <w:r w:rsidR="00121C7D" w:rsidRPr="0088583C">
        <w:rPr>
          <w:rFonts w:cs="Arial"/>
          <w:b/>
          <w:sz w:val="24"/>
        </w:rPr>
        <w:t xml:space="preserve">Course </w:t>
      </w:r>
      <w:r w:rsidR="00356234" w:rsidRPr="0088583C">
        <w:rPr>
          <w:rFonts w:cs="Arial"/>
          <w:b/>
          <w:sz w:val="24"/>
        </w:rPr>
        <w:t>Description</w:t>
      </w:r>
    </w:p>
    <w:p w14:paraId="7F473E57" w14:textId="77777777" w:rsidR="00004F50" w:rsidRDefault="00004F50" w:rsidP="005339D1">
      <w:pPr>
        <w:autoSpaceDE w:val="0"/>
        <w:autoSpaceDN w:val="0"/>
        <w:adjustRightInd w:val="0"/>
        <w:rPr>
          <w:rFonts w:cs="Arial"/>
          <w:sz w:val="24"/>
        </w:rPr>
      </w:pPr>
    </w:p>
    <w:p w14:paraId="74EF3FC6" w14:textId="77777777" w:rsidR="00813427" w:rsidRPr="00813427" w:rsidRDefault="00813427" w:rsidP="00813427">
      <w:pPr>
        <w:suppressAutoHyphens/>
        <w:rPr>
          <w:rFonts w:cs="Arial"/>
          <w:sz w:val="20"/>
          <w:szCs w:val="20"/>
        </w:rPr>
      </w:pPr>
      <w:r w:rsidRPr="00813427">
        <w:rPr>
          <w:rFonts w:cs="Arial"/>
          <w:sz w:val="20"/>
          <w:szCs w:val="20"/>
        </w:rPr>
        <w:t>This course covers advanced topics in data process and analytics with special emphasis on Big Data.  Topics of the course will include, but are not limited to, indexing structures for fast information retrieval, query processing algorithms, distributed storage and processing, scalable machine learning and statistical techniques, and trends of modern very large scale data systems.  Students will gain understanding on the theoretical foundation and practical design principles of modern Big Data processing systems.</w:t>
      </w:r>
    </w:p>
    <w:p w14:paraId="4E873C99" w14:textId="77777777" w:rsidR="00004F50" w:rsidRPr="00813427" w:rsidRDefault="00004F50" w:rsidP="005339D1">
      <w:pPr>
        <w:autoSpaceDE w:val="0"/>
        <w:autoSpaceDN w:val="0"/>
        <w:adjustRightInd w:val="0"/>
        <w:rPr>
          <w:rFonts w:cs="Arial"/>
          <w:sz w:val="24"/>
          <w:lang w:val="en-CA"/>
        </w:rPr>
      </w:pPr>
    </w:p>
    <w:p w14:paraId="352C973E" w14:textId="77777777" w:rsidR="00004F50" w:rsidRPr="0088583C" w:rsidRDefault="00C54EE9" w:rsidP="005339D1">
      <w:pPr>
        <w:tabs>
          <w:tab w:val="left" w:pos="360"/>
        </w:tabs>
        <w:autoSpaceDE w:val="0"/>
        <w:autoSpaceDN w:val="0"/>
        <w:adjustRightInd w:val="0"/>
        <w:rPr>
          <w:rFonts w:cs="Arial"/>
          <w:b/>
          <w:sz w:val="24"/>
        </w:rPr>
      </w:pPr>
      <w:r w:rsidRPr="0088583C">
        <w:rPr>
          <w:rFonts w:cs="Arial"/>
          <w:b/>
          <w:sz w:val="24"/>
        </w:rPr>
        <w:t>4.</w:t>
      </w:r>
      <w:r w:rsidRPr="0088583C">
        <w:rPr>
          <w:rFonts w:cs="Arial"/>
          <w:b/>
          <w:sz w:val="24"/>
        </w:rPr>
        <w:tab/>
      </w:r>
      <w:r w:rsidR="0092036E" w:rsidRPr="0088583C">
        <w:rPr>
          <w:rFonts w:cs="Arial"/>
          <w:b/>
          <w:sz w:val="24"/>
        </w:rPr>
        <w:t xml:space="preserve">Learning </w:t>
      </w:r>
      <w:r w:rsidR="00BC312C" w:rsidRPr="0088583C">
        <w:rPr>
          <w:rFonts w:cs="Arial"/>
          <w:b/>
          <w:sz w:val="24"/>
        </w:rPr>
        <w:t>Outcomes</w:t>
      </w:r>
    </w:p>
    <w:p w14:paraId="0AB30150" w14:textId="77777777" w:rsidR="0092036E" w:rsidRDefault="0092036E" w:rsidP="0092036E">
      <w:pPr>
        <w:tabs>
          <w:tab w:val="left" w:pos="360"/>
        </w:tabs>
        <w:autoSpaceDE w:val="0"/>
        <w:autoSpaceDN w:val="0"/>
        <w:adjustRightInd w:val="0"/>
        <w:rPr>
          <w:rFonts w:cs="Arial"/>
          <w:sz w:val="24"/>
        </w:rPr>
      </w:pPr>
    </w:p>
    <w:p w14:paraId="08765EB9" w14:textId="77777777" w:rsidR="00813427" w:rsidRDefault="00813427" w:rsidP="00813427">
      <w:pPr>
        <w:pStyle w:val="ListParagraph"/>
        <w:numPr>
          <w:ilvl w:val="0"/>
          <w:numId w:val="7"/>
        </w:numPr>
        <w:suppressAutoHyphens/>
        <w:rPr>
          <w:rFonts w:cs="Arial"/>
          <w:sz w:val="20"/>
          <w:szCs w:val="20"/>
        </w:rPr>
      </w:pPr>
      <w:r w:rsidRPr="00813427">
        <w:rPr>
          <w:rFonts w:cs="Arial"/>
          <w:sz w:val="20"/>
          <w:szCs w:val="20"/>
        </w:rPr>
        <w:t>Understand the unique challenges of processing Big Data at the theoretical and practical level.</w:t>
      </w:r>
    </w:p>
    <w:p w14:paraId="4DC56E3F" w14:textId="77777777" w:rsidR="00813427" w:rsidRDefault="00813427" w:rsidP="00813427">
      <w:pPr>
        <w:pStyle w:val="ListParagraph"/>
        <w:numPr>
          <w:ilvl w:val="0"/>
          <w:numId w:val="7"/>
        </w:numPr>
        <w:suppressAutoHyphens/>
        <w:rPr>
          <w:rFonts w:cs="Arial"/>
          <w:sz w:val="20"/>
          <w:szCs w:val="20"/>
        </w:rPr>
      </w:pPr>
      <w:r w:rsidRPr="00813427">
        <w:rPr>
          <w:rFonts w:cs="Arial"/>
          <w:sz w:val="20"/>
          <w:szCs w:val="20"/>
        </w:rPr>
        <w:t>Understand time proven and state of the art algorithms and practices of Big Data processing.</w:t>
      </w:r>
    </w:p>
    <w:p w14:paraId="1DFC9DBD" w14:textId="77777777" w:rsidR="00813427" w:rsidRDefault="00813427" w:rsidP="00813427">
      <w:pPr>
        <w:pStyle w:val="ListParagraph"/>
        <w:numPr>
          <w:ilvl w:val="0"/>
          <w:numId w:val="7"/>
        </w:numPr>
        <w:suppressAutoHyphens/>
        <w:rPr>
          <w:rFonts w:cs="Arial"/>
          <w:sz w:val="20"/>
          <w:szCs w:val="20"/>
        </w:rPr>
      </w:pPr>
      <w:r w:rsidRPr="00813427">
        <w:rPr>
          <w:rFonts w:cs="Arial"/>
          <w:sz w:val="20"/>
          <w:szCs w:val="20"/>
        </w:rPr>
        <w:t>Learn how a big data system is built. Students will learn the issues involved in designing efficient big data systems, and the strategies, data-structures, and algorithms used in the implementation of such systems.</w:t>
      </w:r>
    </w:p>
    <w:p w14:paraId="11891E82" w14:textId="77777777" w:rsidR="00813427" w:rsidRDefault="00813427" w:rsidP="00813427">
      <w:pPr>
        <w:pStyle w:val="ListParagraph"/>
        <w:numPr>
          <w:ilvl w:val="0"/>
          <w:numId w:val="7"/>
        </w:numPr>
        <w:suppressAutoHyphens/>
        <w:rPr>
          <w:rFonts w:cs="Arial"/>
          <w:sz w:val="20"/>
          <w:szCs w:val="20"/>
        </w:rPr>
      </w:pPr>
      <w:r w:rsidRPr="00813427">
        <w:rPr>
          <w:rFonts w:cs="Arial"/>
          <w:sz w:val="20"/>
          <w:szCs w:val="20"/>
        </w:rPr>
        <w:lastRenderedPageBreak/>
        <w:t>Able to utilize existing machine learning and statistical methods to intelligently process Big Data to support a wide range of queries including: search, summarization, business intelligence and data mining.</w:t>
      </w:r>
    </w:p>
    <w:p w14:paraId="6FDD734B" w14:textId="77777777" w:rsidR="00813427" w:rsidRDefault="00813427" w:rsidP="00813427">
      <w:pPr>
        <w:pStyle w:val="ListParagraph"/>
        <w:numPr>
          <w:ilvl w:val="0"/>
          <w:numId w:val="7"/>
        </w:numPr>
        <w:suppressAutoHyphens/>
        <w:rPr>
          <w:rFonts w:cs="Arial"/>
          <w:sz w:val="20"/>
          <w:szCs w:val="20"/>
        </w:rPr>
      </w:pPr>
      <w:r w:rsidRPr="00813427">
        <w:rPr>
          <w:rFonts w:cs="Arial"/>
          <w:sz w:val="20"/>
          <w:szCs w:val="20"/>
        </w:rPr>
        <w:t>Introduce students to data warehousing concepts and OLAP reporting.</w:t>
      </w:r>
    </w:p>
    <w:p w14:paraId="3D077443" w14:textId="1D9CFE4F" w:rsidR="00813427" w:rsidRPr="00813427" w:rsidRDefault="00813427" w:rsidP="00813427">
      <w:pPr>
        <w:pStyle w:val="ListParagraph"/>
        <w:numPr>
          <w:ilvl w:val="0"/>
          <w:numId w:val="7"/>
        </w:numPr>
        <w:suppressAutoHyphens/>
        <w:rPr>
          <w:rFonts w:cs="Arial"/>
          <w:sz w:val="20"/>
          <w:szCs w:val="20"/>
        </w:rPr>
      </w:pPr>
      <w:r w:rsidRPr="00813427">
        <w:rPr>
          <w:rFonts w:cs="Arial"/>
          <w:sz w:val="20"/>
          <w:szCs w:val="20"/>
        </w:rPr>
        <w:t>Apply existing state-of-art algorithms for Big Data based on the topics covered in this course.</w:t>
      </w:r>
    </w:p>
    <w:p w14:paraId="2896D0D0" w14:textId="67AFCF29" w:rsidR="007660BB" w:rsidRPr="007660BB" w:rsidRDefault="007660BB" w:rsidP="00813427">
      <w:pPr>
        <w:rPr>
          <w:rFonts w:cs="Arial"/>
          <w:sz w:val="20"/>
          <w:szCs w:val="20"/>
        </w:rPr>
      </w:pPr>
    </w:p>
    <w:p w14:paraId="6E232281" w14:textId="77777777" w:rsidR="00A21E14" w:rsidRDefault="00A21E14" w:rsidP="005339D1">
      <w:pPr>
        <w:tabs>
          <w:tab w:val="left" w:pos="360"/>
          <w:tab w:val="left" w:pos="720"/>
          <w:tab w:val="left" w:pos="1080"/>
        </w:tabs>
        <w:rPr>
          <w:rFonts w:cs="Arial"/>
          <w:b/>
          <w:sz w:val="24"/>
        </w:rPr>
      </w:pPr>
    </w:p>
    <w:p w14:paraId="311D0371" w14:textId="77777777" w:rsidR="00121C7D" w:rsidRPr="0088583C" w:rsidRDefault="00C54EE9" w:rsidP="005339D1">
      <w:pPr>
        <w:tabs>
          <w:tab w:val="left" w:pos="360"/>
          <w:tab w:val="left" w:pos="720"/>
          <w:tab w:val="left" w:pos="1080"/>
        </w:tabs>
        <w:rPr>
          <w:rFonts w:cs="Arial"/>
          <w:b/>
          <w:sz w:val="24"/>
        </w:rPr>
      </w:pPr>
      <w:r w:rsidRPr="0088583C">
        <w:rPr>
          <w:rFonts w:cs="Arial"/>
          <w:b/>
          <w:sz w:val="24"/>
        </w:rPr>
        <w:t>5.</w:t>
      </w:r>
      <w:r w:rsidRPr="0088583C">
        <w:rPr>
          <w:rFonts w:cs="Arial"/>
          <w:b/>
          <w:sz w:val="24"/>
        </w:rPr>
        <w:tab/>
      </w:r>
      <w:r w:rsidR="007527B6" w:rsidRPr="0088583C">
        <w:rPr>
          <w:rFonts w:cs="Arial"/>
          <w:b/>
          <w:sz w:val="24"/>
        </w:rPr>
        <w:t>Course Design</w:t>
      </w:r>
    </w:p>
    <w:p w14:paraId="4119DB65" w14:textId="77777777" w:rsidR="0092036E" w:rsidRDefault="0092036E" w:rsidP="005339D1">
      <w:pPr>
        <w:tabs>
          <w:tab w:val="left" w:pos="360"/>
          <w:tab w:val="left" w:pos="720"/>
          <w:tab w:val="left" w:pos="1080"/>
        </w:tabs>
        <w:rPr>
          <w:rFonts w:cs="Arial"/>
          <w:b/>
          <w:sz w:val="24"/>
        </w:rPr>
      </w:pPr>
    </w:p>
    <w:p w14:paraId="12BD4572" w14:textId="2AD4CC21" w:rsidR="007660BB" w:rsidRPr="009D553C" w:rsidRDefault="007660BB" w:rsidP="007660BB">
      <w:pPr>
        <w:rPr>
          <w:rFonts w:cs="Arial"/>
          <w:color w:val="000000"/>
          <w:sz w:val="20"/>
          <w:szCs w:val="20"/>
        </w:rPr>
      </w:pPr>
      <w:r w:rsidRPr="009D553C">
        <w:rPr>
          <w:rFonts w:cs="Arial"/>
          <w:color w:val="000000"/>
          <w:sz w:val="20"/>
          <w:szCs w:val="20"/>
        </w:rPr>
        <w:t>Lectures in this course will include both presented material, and interactive elements.  The classroom interaction will be designed to solidify concepts and techniques learned in the lectures.  Examples for this course could be documents, diagrams, etc.</w:t>
      </w:r>
    </w:p>
    <w:p w14:paraId="021DDD6A" w14:textId="77777777" w:rsidR="007660BB" w:rsidRPr="009D553C" w:rsidRDefault="007660BB" w:rsidP="007660BB">
      <w:pPr>
        <w:rPr>
          <w:rFonts w:cs="Arial"/>
          <w:color w:val="000000"/>
          <w:sz w:val="20"/>
          <w:szCs w:val="20"/>
        </w:rPr>
      </w:pPr>
    </w:p>
    <w:p w14:paraId="46A3BE03" w14:textId="15CB5760" w:rsidR="007660BB" w:rsidRDefault="007660BB" w:rsidP="007660BB">
      <w:pPr>
        <w:tabs>
          <w:tab w:val="left" w:pos="360"/>
          <w:tab w:val="left" w:pos="720"/>
          <w:tab w:val="left" w:pos="1080"/>
        </w:tabs>
        <w:rPr>
          <w:rFonts w:cs="Arial"/>
          <w:color w:val="000000"/>
          <w:sz w:val="20"/>
          <w:szCs w:val="20"/>
        </w:rPr>
      </w:pPr>
      <w:r w:rsidRPr="009D553C">
        <w:rPr>
          <w:rFonts w:cs="Arial"/>
          <w:color w:val="000000"/>
          <w:sz w:val="20"/>
          <w:szCs w:val="20"/>
        </w:rPr>
        <w:t>In order to achieve success in this course, students must attend all lectures.  Regular absences mean that you miss critical information and just are not able to catch up.  The instructor will provide the majority of classroom materials on the Blackboard site.  Seeing the slides and examples is not the same experience as being present while we work through it, and I explain the decisions we have made.  The TAs will supervise the laboratories, while you complete an assignment designed by the instructor.  The instructor and the TAs will col</w:t>
      </w:r>
      <w:r w:rsidR="00177909">
        <w:rPr>
          <w:rFonts w:cs="Arial"/>
          <w:color w:val="000000"/>
          <w:sz w:val="20"/>
          <w:szCs w:val="20"/>
        </w:rPr>
        <w:t xml:space="preserve">laborate on the marking of </w:t>
      </w:r>
      <w:r w:rsidRPr="009D553C">
        <w:rPr>
          <w:rFonts w:cs="Arial"/>
          <w:color w:val="000000"/>
          <w:sz w:val="20"/>
          <w:szCs w:val="20"/>
        </w:rPr>
        <w:t>course components (e.g. tests</w:t>
      </w:r>
      <w:r w:rsidR="00177909">
        <w:rPr>
          <w:rFonts w:cs="Arial"/>
          <w:color w:val="000000"/>
          <w:sz w:val="20"/>
          <w:szCs w:val="20"/>
        </w:rPr>
        <w:t>, labs and projects</w:t>
      </w:r>
      <w:r w:rsidRPr="009D553C">
        <w:rPr>
          <w:rFonts w:cs="Arial"/>
          <w:color w:val="000000"/>
          <w:sz w:val="20"/>
          <w:szCs w:val="20"/>
        </w:rPr>
        <w:t>)</w:t>
      </w:r>
      <w:r w:rsidR="00177909">
        <w:rPr>
          <w:rFonts w:cs="Arial"/>
          <w:color w:val="000000"/>
          <w:sz w:val="20"/>
          <w:szCs w:val="20"/>
        </w:rPr>
        <w:t>.</w:t>
      </w:r>
    </w:p>
    <w:p w14:paraId="14EB6D97" w14:textId="77777777" w:rsidR="007660BB" w:rsidRDefault="007660BB" w:rsidP="005339D1">
      <w:pPr>
        <w:tabs>
          <w:tab w:val="left" w:pos="360"/>
          <w:tab w:val="left" w:pos="720"/>
          <w:tab w:val="left" w:pos="1080"/>
        </w:tabs>
        <w:rPr>
          <w:rFonts w:cs="Arial"/>
          <w:b/>
          <w:sz w:val="24"/>
        </w:rPr>
      </w:pPr>
    </w:p>
    <w:p w14:paraId="705659B2" w14:textId="77777777" w:rsidR="007527B6" w:rsidRDefault="00C54EE9" w:rsidP="005339D1">
      <w:pPr>
        <w:tabs>
          <w:tab w:val="left" w:pos="360"/>
          <w:tab w:val="left" w:pos="720"/>
          <w:tab w:val="left" w:pos="1080"/>
        </w:tabs>
        <w:rPr>
          <w:rFonts w:cs="Arial"/>
          <w:b/>
          <w:sz w:val="24"/>
        </w:rPr>
      </w:pPr>
      <w:r w:rsidRPr="0088583C">
        <w:rPr>
          <w:rFonts w:cs="Arial"/>
          <w:b/>
          <w:sz w:val="24"/>
        </w:rPr>
        <w:t>6.</w:t>
      </w:r>
      <w:r w:rsidRPr="0088583C">
        <w:rPr>
          <w:rFonts w:cs="Arial"/>
          <w:b/>
          <w:sz w:val="24"/>
        </w:rPr>
        <w:tab/>
      </w:r>
      <w:r w:rsidR="007527B6" w:rsidRPr="0088583C">
        <w:rPr>
          <w:rFonts w:cs="Arial"/>
          <w:b/>
          <w:sz w:val="24"/>
        </w:rPr>
        <w:t xml:space="preserve">Outline of Topics </w:t>
      </w:r>
      <w:r w:rsidR="00663344" w:rsidRPr="0088583C">
        <w:rPr>
          <w:rFonts w:cs="Arial"/>
          <w:b/>
          <w:sz w:val="24"/>
        </w:rPr>
        <w:t>in the Course</w:t>
      </w:r>
    </w:p>
    <w:p w14:paraId="39163E6A" w14:textId="77777777" w:rsidR="00EF5275" w:rsidRDefault="00EF5275" w:rsidP="005339D1">
      <w:pPr>
        <w:tabs>
          <w:tab w:val="left" w:pos="360"/>
          <w:tab w:val="left" w:pos="720"/>
          <w:tab w:val="left" w:pos="1080"/>
        </w:tabs>
        <w:rPr>
          <w:rFonts w:cs="Arial"/>
          <w:b/>
          <w:sz w:val="24"/>
        </w:rPr>
      </w:pPr>
    </w:p>
    <w:p w14:paraId="270004A6"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Data Mining </w:t>
      </w:r>
    </w:p>
    <w:p w14:paraId="5CCD0FAF"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Finding Similar Items</w:t>
      </w:r>
    </w:p>
    <w:p w14:paraId="555C64C6"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Mining Data Streams</w:t>
      </w:r>
    </w:p>
    <w:p w14:paraId="20A60A80"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Link Analysis </w:t>
      </w:r>
    </w:p>
    <w:p w14:paraId="56B264BE"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Frequent Itemsets </w:t>
      </w:r>
    </w:p>
    <w:p w14:paraId="41BB5C14"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Clustering </w:t>
      </w:r>
    </w:p>
    <w:p w14:paraId="04D2BB28"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Advertising on the Web </w:t>
      </w:r>
    </w:p>
    <w:p w14:paraId="3FF7B81B"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Recommendation Systems </w:t>
      </w:r>
    </w:p>
    <w:p w14:paraId="2DB45EA5"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Mining Social-Network Graphs </w:t>
      </w:r>
    </w:p>
    <w:p w14:paraId="59E6F9D8" w14:textId="77777777" w:rsid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Dimensionality Reduction </w:t>
      </w:r>
    </w:p>
    <w:p w14:paraId="5459B8F9" w14:textId="0D0BC058" w:rsidR="00813427" w:rsidRPr="00813427" w:rsidRDefault="00813427" w:rsidP="00813427">
      <w:pPr>
        <w:pStyle w:val="ListParagraph"/>
        <w:numPr>
          <w:ilvl w:val="0"/>
          <w:numId w:val="8"/>
        </w:numPr>
        <w:tabs>
          <w:tab w:val="left" w:pos="360"/>
          <w:tab w:val="left" w:pos="720"/>
          <w:tab w:val="left" w:pos="1080"/>
        </w:tabs>
        <w:rPr>
          <w:rFonts w:cs="Arial"/>
          <w:color w:val="000000"/>
          <w:sz w:val="20"/>
          <w:szCs w:val="20"/>
        </w:rPr>
      </w:pPr>
      <w:r w:rsidRPr="00813427">
        <w:rPr>
          <w:rFonts w:cs="Arial"/>
          <w:color w:val="000000"/>
          <w:sz w:val="20"/>
          <w:szCs w:val="20"/>
        </w:rPr>
        <w:t>Large-Scale Machine Learning</w:t>
      </w:r>
    </w:p>
    <w:p w14:paraId="29BAAFB8" w14:textId="77777777" w:rsidR="007660BB" w:rsidRPr="00813427" w:rsidRDefault="007660BB" w:rsidP="005339D1">
      <w:pPr>
        <w:tabs>
          <w:tab w:val="left" w:pos="360"/>
          <w:tab w:val="left" w:pos="720"/>
          <w:tab w:val="left" w:pos="1080"/>
        </w:tabs>
        <w:rPr>
          <w:rFonts w:cs="Arial"/>
          <w:b/>
          <w:sz w:val="24"/>
          <w:lang w:val="en-CA"/>
        </w:rPr>
      </w:pPr>
    </w:p>
    <w:p w14:paraId="685E5DB8" w14:textId="77777777" w:rsidR="007527B6" w:rsidRPr="0088583C" w:rsidRDefault="00C54EE9" w:rsidP="005339D1">
      <w:pPr>
        <w:tabs>
          <w:tab w:val="left" w:pos="360"/>
          <w:tab w:val="left" w:pos="720"/>
          <w:tab w:val="left" w:pos="1080"/>
        </w:tabs>
        <w:rPr>
          <w:rFonts w:cs="Arial"/>
          <w:b/>
          <w:sz w:val="24"/>
        </w:rPr>
      </w:pPr>
      <w:r w:rsidRPr="0088583C">
        <w:rPr>
          <w:rFonts w:cs="Arial"/>
          <w:b/>
          <w:sz w:val="24"/>
        </w:rPr>
        <w:t>7.</w:t>
      </w:r>
      <w:r w:rsidRPr="0088583C">
        <w:rPr>
          <w:rFonts w:cs="Arial"/>
          <w:b/>
          <w:sz w:val="24"/>
        </w:rPr>
        <w:tab/>
      </w:r>
      <w:r w:rsidR="007527B6" w:rsidRPr="0088583C">
        <w:rPr>
          <w:rFonts w:cs="Arial"/>
          <w:b/>
          <w:sz w:val="24"/>
        </w:rPr>
        <w:t xml:space="preserve">Required </w:t>
      </w:r>
      <w:r w:rsidR="00542142" w:rsidRPr="0088583C">
        <w:rPr>
          <w:rFonts w:cs="Arial"/>
          <w:b/>
          <w:sz w:val="24"/>
        </w:rPr>
        <w:t>Texts/</w:t>
      </w:r>
      <w:r w:rsidR="007527B6" w:rsidRPr="0088583C">
        <w:rPr>
          <w:rFonts w:cs="Arial"/>
          <w:b/>
          <w:sz w:val="24"/>
        </w:rPr>
        <w:t>Readings</w:t>
      </w:r>
    </w:p>
    <w:p w14:paraId="073E5216" w14:textId="77777777" w:rsidR="007527B6" w:rsidRDefault="007527B6" w:rsidP="005339D1">
      <w:pPr>
        <w:tabs>
          <w:tab w:val="left" w:pos="360"/>
          <w:tab w:val="left" w:pos="720"/>
          <w:tab w:val="left" w:pos="1080"/>
        </w:tabs>
        <w:rPr>
          <w:rFonts w:cs="Arial"/>
          <w:sz w:val="24"/>
        </w:rPr>
      </w:pPr>
    </w:p>
    <w:p w14:paraId="4672B6C1" w14:textId="669E5A88" w:rsidR="00451505" w:rsidRDefault="001A028F" w:rsidP="001A028F">
      <w:pPr>
        <w:suppressAutoHyphens/>
        <w:rPr>
          <w:rFonts w:cs="Arial"/>
          <w:sz w:val="20"/>
          <w:szCs w:val="20"/>
        </w:rPr>
      </w:pPr>
      <w:r w:rsidRPr="001A028F">
        <w:rPr>
          <w:rFonts w:cs="Arial"/>
          <w:sz w:val="20"/>
          <w:szCs w:val="20"/>
        </w:rPr>
        <w:t>Mining of Massive Datasets</w:t>
      </w:r>
      <w:r>
        <w:rPr>
          <w:rFonts w:cs="Arial"/>
          <w:sz w:val="20"/>
          <w:szCs w:val="20"/>
        </w:rPr>
        <w:t xml:space="preserve">, </w:t>
      </w:r>
      <w:r w:rsidRPr="001A028F">
        <w:rPr>
          <w:rFonts w:cs="Arial"/>
          <w:sz w:val="20"/>
          <w:szCs w:val="20"/>
        </w:rPr>
        <w:t>Jure Leskovec, Anand Rajaraman, Jeff Ullman</w:t>
      </w:r>
    </w:p>
    <w:p w14:paraId="7E18B79C" w14:textId="42A26C99" w:rsidR="0038635A" w:rsidRDefault="0038635A" w:rsidP="001A028F">
      <w:pPr>
        <w:suppressAutoHyphens/>
        <w:rPr>
          <w:rFonts w:cs="Arial"/>
          <w:sz w:val="20"/>
          <w:szCs w:val="20"/>
        </w:rPr>
      </w:pPr>
      <w:r>
        <w:rPr>
          <w:rFonts w:cs="Arial"/>
          <w:sz w:val="20"/>
          <w:szCs w:val="20"/>
        </w:rPr>
        <w:t xml:space="preserve">See Blackboard </w:t>
      </w:r>
    </w:p>
    <w:p w14:paraId="266D1A9B" w14:textId="77777777" w:rsidR="0038635A" w:rsidRPr="001A028F" w:rsidRDefault="0038635A" w:rsidP="001A028F">
      <w:pPr>
        <w:suppressAutoHyphens/>
        <w:rPr>
          <w:rFonts w:cs="Arial"/>
          <w:sz w:val="20"/>
          <w:szCs w:val="20"/>
        </w:rPr>
      </w:pPr>
    </w:p>
    <w:p w14:paraId="7C27F0DF" w14:textId="77777777" w:rsidR="00C54EE9" w:rsidRPr="0088583C" w:rsidRDefault="00C54EE9" w:rsidP="005339D1">
      <w:pPr>
        <w:tabs>
          <w:tab w:val="left" w:pos="360"/>
          <w:tab w:val="left" w:pos="720"/>
          <w:tab w:val="left" w:pos="1080"/>
        </w:tabs>
        <w:rPr>
          <w:rFonts w:cs="Arial"/>
          <w:sz w:val="24"/>
        </w:rPr>
      </w:pPr>
      <w:r w:rsidRPr="0088583C">
        <w:rPr>
          <w:rFonts w:cs="Arial"/>
          <w:b/>
          <w:sz w:val="24"/>
        </w:rPr>
        <w:t>8.</w:t>
      </w:r>
      <w:r w:rsidRPr="0088583C">
        <w:rPr>
          <w:rFonts w:cs="Arial"/>
          <w:b/>
          <w:sz w:val="24"/>
        </w:rPr>
        <w:tab/>
      </w:r>
      <w:r w:rsidR="0074520F" w:rsidRPr="0088583C">
        <w:rPr>
          <w:rFonts w:cs="Arial"/>
          <w:b/>
          <w:sz w:val="24"/>
        </w:rPr>
        <w:t>Evaluation Method</w:t>
      </w:r>
    </w:p>
    <w:p w14:paraId="2350979F" w14:textId="77777777" w:rsidR="00C0694D" w:rsidRDefault="00C0694D" w:rsidP="005339D1">
      <w:pPr>
        <w:tabs>
          <w:tab w:val="left" w:pos="360"/>
          <w:tab w:val="left" w:pos="720"/>
          <w:tab w:val="left" w:pos="1080"/>
        </w:tabs>
        <w:rPr>
          <w:rFonts w:cs="Arial"/>
          <w:sz w:val="24"/>
        </w:rPr>
      </w:pPr>
    </w:p>
    <w:tbl>
      <w:tblPr>
        <w:tblW w:w="0" w:type="auto"/>
        <w:tblCellMar>
          <w:top w:w="55" w:type="dxa"/>
          <w:left w:w="55" w:type="dxa"/>
          <w:bottom w:w="55" w:type="dxa"/>
          <w:right w:w="55" w:type="dxa"/>
        </w:tblCellMar>
        <w:tblLook w:val="0000" w:firstRow="0" w:lastRow="0" w:firstColumn="0" w:lastColumn="0" w:noHBand="0" w:noVBand="0"/>
      </w:tblPr>
      <w:tblGrid>
        <w:gridCol w:w="2793"/>
        <w:gridCol w:w="2196"/>
      </w:tblGrid>
      <w:tr w:rsidR="00365064" w:rsidRPr="00CC523F" w14:paraId="79F5DCCF" w14:textId="77777777" w:rsidTr="00B9675A">
        <w:tc>
          <w:tcPr>
            <w:tcW w:w="2793" w:type="dxa"/>
            <w:tcBorders>
              <w:top w:val="single" w:sz="1" w:space="0" w:color="000000"/>
              <w:left w:val="single" w:sz="1" w:space="0" w:color="000000"/>
              <w:bottom w:val="single" w:sz="1" w:space="0" w:color="000000"/>
            </w:tcBorders>
            <w:shd w:val="clear" w:color="auto" w:fill="auto"/>
          </w:tcPr>
          <w:p w14:paraId="3B170ED5" w14:textId="77777777" w:rsidR="00365064" w:rsidRPr="00CC523F" w:rsidRDefault="00365064" w:rsidP="00B9675A">
            <w:pPr>
              <w:pStyle w:val="TableContents"/>
              <w:rPr>
                <w:rFonts w:cs="Arial"/>
                <w:b/>
                <w:bCs/>
                <w:sz w:val="20"/>
                <w:szCs w:val="20"/>
              </w:rPr>
            </w:pPr>
            <w:r w:rsidRPr="00CC523F">
              <w:rPr>
                <w:rFonts w:cs="Arial"/>
                <w:b/>
                <w:bCs/>
                <w:sz w:val="20"/>
                <w:szCs w:val="20"/>
              </w:rPr>
              <w:t>Component</w:t>
            </w:r>
          </w:p>
        </w:tc>
        <w:tc>
          <w:tcPr>
            <w:tcW w:w="2196" w:type="dxa"/>
            <w:tcBorders>
              <w:top w:val="single" w:sz="1" w:space="0" w:color="000000"/>
              <w:left w:val="single" w:sz="1" w:space="0" w:color="000000"/>
              <w:bottom w:val="single" w:sz="1" w:space="0" w:color="000000"/>
              <w:right w:val="single" w:sz="1" w:space="0" w:color="000000"/>
            </w:tcBorders>
            <w:shd w:val="clear" w:color="auto" w:fill="auto"/>
          </w:tcPr>
          <w:p w14:paraId="7EA0CD6D" w14:textId="77777777" w:rsidR="00365064" w:rsidRPr="00CC523F" w:rsidRDefault="00365064" w:rsidP="00B9675A">
            <w:pPr>
              <w:pStyle w:val="TableContents"/>
              <w:rPr>
                <w:rFonts w:cs="Arial"/>
                <w:sz w:val="20"/>
                <w:szCs w:val="20"/>
              </w:rPr>
            </w:pPr>
            <w:r w:rsidRPr="00CC523F">
              <w:rPr>
                <w:rFonts w:cs="Arial"/>
                <w:b/>
                <w:bCs/>
                <w:sz w:val="20"/>
                <w:szCs w:val="20"/>
              </w:rPr>
              <w:t>Weight</w:t>
            </w:r>
          </w:p>
        </w:tc>
      </w:tr>
      <w:tr w:rsidR="00365064" w:rsidRPr="00CC523F" w14:paraId="15CFB72D" w14:textId="77777777" w:rsidTr="00B9675A">
        <w:tc>
          <w:tcPr>
            <w:tcW w:w="2793" w:type="dxa"/>
            <w:tcBorders>
              <w:top w:val="single" w:sz="1" w:space="0" w:color="000000"/>
              <w:left w:val="single" w:sz="1" w:space="0" w:color="000000"/>
              <w:bottom w:val="single" w:sz="1" w:space="0" w:color="000000"/>
            </w:tcBorders>
            <w:shd w:val="clear" w:color="auto" w:fill="auto"/>
          </w:tcPr>
          <w:p w14:paraId="6824E81C" w14:textId="77777777" w:rsidR="00365064" w:rsidRPr="00CC523F" w:rsidRDefault="00365064" w:rsidP="00B9675A">
            <w:pPr>
              <w:pStyle w:val="TableContents"/>
              <w:rPr>
                <w:rFonts w:cs="Arial"/>
                <w:bCs/>
                <w:sz w:val="20"/>
                <w:szCs w:val="20"/>
              </w:rPr>
            </w:pPr>
            <w:r w:rsidRPr="00CC523F">
              <w:rPr>
                <w:rFonts w:cs="Arial"/>
                <w:bCs/>
                <w:sz w:val="20"/>
                <w:szCs w:val="20"/>
              </w:rPr>
              <w:t>Labs</w:t>
            </w:r>
          </w:p>
        </w:tc>
        <w:tc>
          <w:tcPr>
            <w:tcW w:w="2196" w:type="dxa"/>
            <w:tcBorders>
              <w:top w:val="single" w:sz="1" w:space="0" w:color="000000"/>
              <w:left w:val="single" w:sz="1" w:space="0" w:color="000000"/>
              <w:bottom w:val="single" w:sz="1" w:space="0" w:color="000000"/>
              <w:right w:val="single" w:sz="1" w:space="0" w:color="000000"/>
            </w:tcBorders>
            <w:shd w:val="clear" w:color="auto" w:fill="auto"/>
          </w:tcPr>
          <w:p w14:paraId="6AE95E33" w14:textId="313AA2D4" w:rsidR="00365064" w:rsidRPr="00CC523F" w:rsidRDefault="002F37F2" w:rsidP="00B9675A">
            <w:pPr>
              <w:pStyle w:val="TableContents"/>
              <w:rPr>
                <w:rFonts w:cs="Arial"/>
                <w:bCs/>
                <w:sz w:val="20"/>
                <w:szCs w:val="20"/>
              </w:rPr>
            </w:pPr>
            <w:r>
              <w:rPr>
                <w:rFonts w:cs="Arial"/>
                <w:bCs/>
                <w:sz w:val="20"/>
                <w:szCs w:val="20"/>
              </w:rPr>
              <w:t>10</w:t>
            </w:r>
            <w:r w:rsidR="00365064" w:rsidRPr="00CC523F">
              <w:rPr>
                <w:rFonts w:cs="Arial"/>
                <w:bCs/>
                <w:sz w:val="20"/>
                <w:szCs w:val="20"/>
              </w:rPr>
              <w:t>%</w:t>
            </w:r>
          </w:p>
        </w:tc>
      </w:tr>
      <w:tr w:rsidR="00365064" w:rsidRPr="00CC523F" w14:paraId="757E581C" w14:textId="77777777" w:rsidTr="00B9675A">
        <w:tc>
          <w:tcPr>
            <w:tcW w:w="2793" w:type="dxa"/>
            <w:tcBorders>
              <w:left w:val="single" w:sz="1" w:space="0" w:color="000000"/>
              <w:bottom w:val="single" w:sz="1" w:space="0" w:color="000000"/>
            </w:tcBorders>
            <w:shd w:val="clear" w:color="auto" w:fill="auto"/>
          </w:tcPr>
          <w:p w14:paraId="5CB2FB82" w14:textId="689CB9AD" w:rsidR="00365064" w:rsidRPr="00CC523F" w:rsidRDefault="002F37F2" w:rsidP="00B9675A">
            <w:pPr>
              <w:pStyle w:val="TableContents"/>
              <w:rPr>
                <w:rFonts w:cs="Arial"/>
                <w:sz w:val="20"/>
                <w:szCs w:val="20"/>
              </w:rPr>
            </w:pPr>
            <w:r>
              <w:rPr>
                <w:rFonts w:cs="Arial"/>
                <w:sz w:val="20"/>
                <w:szCs w:val="20"/>
              </w:rPr>
              <w:t>Project</w:t>
            </w:r>
          </w:p>
        </w:tc>
        <w:tc>
          <w:tcPr>
            <w:tcW w:w="2196" w:type="dxa"/>
            <w:tcBorders>
              <w:left w:val="single" w:sz="1" w:space="0" w:color="000000"/>
              <w:bottom w:val="single" w:sz="1" w:space="0" w:color="000000"/>
              <w:right w:val="single" w:sz="1" w:space="0" w:color="000000"/>
            </w:tcBorders>
            <w:shd w:val="clear" w:color="auto" w:fill="auto"/>
          </w:tcPr>
          <w:p w14:paraId="596792FA" w14:textId="1C487250" w:rsidR="00365064" w:rsidRPr="00CC523F" w:rsidRDefault="002F37F2" w:rsidP="00B9675A">
            <w:pPr>
              <w:pStyle w:val="TableContents"/>
              <w:rPr>
                <w:rFonts w:cs="Arial"/>
                <w:sz w:val="20"/>
                <w:szCs w:val="20"/>
              </w:rPr>
            </w:pPr>
            <w:r>
              <w:rPr>
                <w:rFonts w:cs="Arial"/>
                <w:sz w:val="20"/>
                <w:szCs w:val="20"/>
              </w:rPr>
              <w:t>2</w:t>
            </w:r>
            <w:r w:rsidR="00365064" w:rsidRPr="00CC523F">
              <w:rPr>
                <w:rFonts w:cs="Arial"/>
                <w:sz w:val="20"/>
                <w:szCs w:val="20"/>
              </w:rPr>
              <w:t>0%</w:t>
            </w:r>
          </w:p>
        </w:tc>
      </w:tr>
      <w:tr w:rsidR="00365064" w:rsidRPr="00CC523F" w14:paraId="0DA16203" w14:textId="77777777" w:rsidTr="00B9675A">
        <w:tc>
          <w:tcPr>
            <w:tcW w:w="2793" w:type="dxa"/>
            <w:tcBorders>
              <w:left w:val="single" w:sz="1" w:space="0" w:color="000000"/>
              <w:bottom w:val="single" w:sz="1" w:space="0" w:color="000000"/>
            </w:tcBorders>
            <w:shd w:val="clear" w:color="auto" w:fill="auto"/>
          </w:tcPr>
          <w:p w14:paraId="0B071B78" w14:textId="3ECF774A" w:rsidR="00365064" w:rsidRPr="00CC523F" w:rsidRDefault="002F37F2" w:rsidP="00B9675A">
            <w:pPr>
              <w:pStyle w:val="TableContents"/>
              <w:rPr>
                <w:rFonts w:cs="Arial"/>
                <w:sz w:val="20"/>
                <w:szCs w:val="20"/>
              </w:rPr>
            </w:pPr>
            <w:r>
              <w:rPr>
                <w:rFonts w:cs="Arial"/>
                <w:sz w:val="20"/>
                <w:szCs w:val="20"/>
              </w:rPr>
              <w:t>Midterm</w:t>
            </w:r>
            <w:r w:rsidR="00A70742">
              <w:rPr>
                <w:rFonts w:cs="Arial"/>
                <w:sz w:val="20"/>
                <w:szCs w:val="20"/>
              </w:rPr>
              <w:t xml:space="preserve"> I</w:t>
            </w:r>
          </w:p>
        </w:tc>
        <w:tc>
          <w:tcPr>
            <w:tcW w:w="2196" w:type="dxa"/>
            <w:tcBorders>
              <w:left w:val="single" w:sz="1" w:space="0" w:color="000000"/>
              <w:bottom w:val="single" w:sz="1" w:space="0" w:color="000000"/>
              <w:right w:val="single" w:sz="1" w:space="0" w:color="000000"/>
            </w:tcBorders>
            <w:shd w:val="clear" w:color="auto" w:fill="auto"/>
          </w:tcPr>
          <w:p w14:paraId="2AB57049" w14:textId="1F6AC773" w:rsidR="00365064" w:rsidRPr="00CC523F" w:rsidRDefault="002F37F2" w:rsidP="00B9675A">
            <w:pPr>
              <w:pStyle w:val="TableContents"/>
              <w:rPr>
                <w:rFonts w:cs="Arial"/>
                <w:sz w:val="20"/>
                <w:szCs w:val="20"/>
              </w:rPr>
            </w:pPr>
            <w:r>
              <w:rPr>
                <w:rFonts w:cs="Arial"/>
                <w:sz w:val="20"/>
                <w:szCs w:val="20"/>
              </w:rPr>
              <w:t>2</w:t>
            </w:r>
            <w:r w:rsidR="00365064" w:rsidRPr="00CC523F">
              <w:rPr>
                <w:rFonts w:cs="Arial"/>
                <w:sz w:val="20"/>
                <w:szCs w:val="20"/>
              </w:rPr>
              <w:t>0%</w:t>
            </w:r>
          </w:p>
        </w:tc>
      </w:tr>
      <w:tr w:rsidR="00365064" w:rsidRPr="00CC523F" w14:paraId="3BDEAD80" w14:textId="77777777" w:rsidTr="00B9675A">
        <w:tc>
          <w:tcPr>
            <w:tcW w:w="2793" w:type="dxa"/>
            <w:tcBorders>
              <w:left w:val="single" w:sz="1" w:space="0" w:color="000000"/>
              <w:bottom w:val="single" w:sz="1" w:space="0" w:color="000000"/>
            </w:tcBorders>
            <w:shd w:val="clear" w:color="auto" w:fill="auto"/>
          </w:tcPr>
          <w:p w14:paraId="0339B721" w14:textId="6034E808" w:rsidR="00365064" w:rsidRPr="00CC523F" w:rsidRDefault="001A028F" w:rsidP="00B9675A">
            <w:pPr>
              <w:pStyle w:val="TableContents"/>
              <w:rPr>
                <w:rFonts w:cs="Arial"/>
                <w:sz w:val="20"/>
                <w:szCs w:val="20"/>
              </w:rPr>
            </w:pPr>
            <w:r>
              <w:rPr>
                <w:rFonts w:cs="Arial"/>
                <w:sz w:val="20"/>
                <w:szCs w:val="20"/>
              </w:rPr>
              <w:t>Participation and Presentation</w:t>
            </w:r>
          </w:p>
        </w:tc>
        <w:tc>
          <w:tcPr>
            <w:tcW w:w="2196" w:type="dxa"/>
            <w:tcBorders>
              <w:left w:val="single" w:sz="1" w:space="0" w:color="000000"/>
              <w:bottom w:val="single" w:sz="1" w:space="0" w:color="000000"/>
              <w:right w:val="single" w:sz="1" w:space="0" w:color="000000"/>
            </w:tcBorders>
            <w:shd w:val="clear" w:color="auto" w:fill="auto"/>
          </w:tcPr>
          <w:p w14:paraId="58331CA4" w14:textId="46371E80" w:rsidR="00365064" w:rsidRPr="00CC523F" w:rsidRDefault="00A70742" w:rsidP="00B9675A">
            <w:pPr>
              <w:pStyle w:val="TableContents"/>
              <w:rPr>
                <w:rFonts w:cs="Arial"/>
                <w:sz w:val="20"/>
                <w:szCs w:val="20"/>
              </w:rPr>
            </w:pPr>
            <w:r>
              <w:rPr>
                <w:rFonts w:cs="Arial"/>
                <w:sz w:val="20"/>
                <w:szCs w:val="20"/>
              </w:rPr>
              <w:t>10</w:t>
            </w:r>
            <w:r w:rsidR="002F37F2">
              <w:rPr>
                <w:rFonts w:cs="Arial"/>
                <w:sz w:val="20"/>
                <w:szCs w:val="20"/>
              </w:rPr>
              <w:t>%</w:t>
            </w:r>
          </w:p>
        </w:tc>
      </w:tr>
      <w:tr w:rsidR="001A028F" w:rsidRPr="00CC523F" w14:paraId="3ECCE853" w14:textId="77777777" w:rsidTr="001A028F">
        <w:tc>
          <w:tcPr>
            <w:tcW w:w="2793" w:type="dxa"/>
            <w:tcBorders>
              <w:left w:val="single" w:sz="1" w:space="0" w:color="000000"/>
              <w:bottom w:val="single" w:sz="1" w:space="0" w:color="000000"/>
            </w:tcBorders>
            <w:shd w:val="clear" w:color="auto" w:fill="auto"/>
          </w:tcPr>
          <w:p w14:paraId="0934B059" w14:textId="07254B0B" w:rsidR="001A028F" w:rsidRPr="00CC523F" w:rsidRDefault="00A70742" w:rsidP="00FD4E34">
            <w:pPr>
              <w:pStyle w:val="TableContents"/>
              <w:rPr>
                <w:rFonts w:cs="Arial"/>
                <w:sz w:val="20"/>
                <w:szCs w:val="20"/>
              </w:rPr>
            </w:pPr>
            <w:r>
              <w:rPr>
                <w:rFonts w:cs="Arial"/>
                <w:sz w:val="20"/>
                <w:szCs w:val="20"/>
              </w:rPr>
              <w:t>Final Midterm</w:t>
            </w:r>
          </w:p>
        </w:tc>
        <w:tc>
          <w:tcPr>
            <w:tcW w:w="2196" w:type="dxa"/>
            <w:tcBorders>
              <w:left w:val="single" w:sz="1" w:space="0" w:color="000000"/>
              <w:bottom w:val="single" w:sz="1" w:space="0" w:color="000000"/>
              <w:right w:val="single" w:sz="1" w:space="0" w:color="000000"/>
            </w:tcBorders>
            <w:shd w:val="clear" w:color="auto" w:fill="auto"/>
          </w:tcPr>
          <w:p w14:paraId="455DE953" w14:textId="68AD300E" w:rsidR="001A028F" w:rsidRPr="00CC523F" w:rsidRDefault="00A70742" w:rsidP="00FD4E34">
            <w:pPr>
              <w:pStyle w:val="TableContents"/>
              <w:rPr>
                <w:rFonts w:cs="Arial"/>
                <w:sz w:val="20"/>
                <w:szCs w:val="20"/>
              </w:rPr>
            </w:pPr>
            <w:r>
              <w:rPr>
                <w:rFonts w:cs="Arial"/>
                <w:sz w:val="20"/>
                <w:szCs w:val="20"/>
              </w:rPr>
              <w:t>40</w:t>
            </w:r>
            <w:r w:rsidR="001A028F">
              <w:rPr>
                <w:rFonts w:cs="Arial"/>
                <w:sz w:val="20"/>
                <w:szCs w:val="20"/>
              </w:rPr>
              <w:t>%</w:t>
            </w:r>
          </w:p>
        </w:tc>
      </w:tr>
    </w:tbl>
    <w:p w14:paraId="7B563EFD" w14:textId="77777777" w:rsidR="00365064" w:rsidRPr="00CC523F" w:rsidRDefault="00365064" w:rsidP="00365064">
      <w:pPr>
        <w:tabs>
          <w:tab w:val="left" w:pos="360"/>
          <w:tab w:val="left" w:pos="720"/>
          <w:tab w:val="left" w:pos="1080"/>
        </w:tabs>
        <w:rPr>
          <w:rFonts w:cs="Arial"/>
          <w:sz w:val="20"/>
          <w:szCs w:val="20"/>
        </w:rPr>
      </w:pPr>
    </w:p>
    <w:p w14:paraId="764E7623" w14:textId="7F440E38" w:rsidR="00365064" w:rsidRDefault="00365064" w:rsidP="00365064">
      <w:pPr>
        <w:tabs>
          <w:tab w:val="left" w:pos="360"/>
          <w:tab w:val="left" w:pos="720"/>
          <w:tab w:val="left" w:pos="1080"/>
        </w:tabs>
        <w:rPr>
          <w:rFonts w:cs="Arial"/>
          <w:i/>
          <w:sz w:val="20"/>
          <w:szCs w:val="20"/>
        </w:rPr>
      </w:pPr>
      <w:r w:rsidRPr="00CC523F">
        <w:rPr>
          <w:rFonts w:cs="Arial"/>
          <w:i/>
          <w:sz w:val="20"/>
          <w:szCs w:val="20"/>
        </w:rPr>
        <w:t>Further information on grading can be found in Section 5 of the UOIT Academic Calendar.</w:t>
      </w:r>
    </w:p>
    <w:p w14:paraId="2ACE56C9" w14:textId="77777777" w:rsidR="0074520F" w:rsidRPr="0088583C" w:rsidRDefault="0074520F" w:rsidP="005339D1">
      <w:pPr>
        <w:tabs>
          <w:tab w:val="left" w:pos="360"/>
          <w:tab w:val="left" w:pos="720"/>
          <w:tab w:val="left" w:pos="1080"/>
        </w:tabs>
        <w:ind w:left="360"/>
        <w:rPr>
          <w:rFonts w:cs="Arial"/>
          <w:color w:val="365F91"/>
          <w:sz w:val="24"/>
        </w:rPr>
      </w:pPr>
    </w:p>
    <w:p w14:paraId="27EDF283" w14:textId="6561D404" w:rsidR="00365064" w:rsidRDefault="00365064">
      <w:pPr>
        <w:rPr>
          <w:rFonts w:cs="Arial"/>
          <w:b/>
          <w:sz w:val="24"/>
        </w:rPr>
      </w:pPr>
    </w:p>
    <w:p w14:paraId="48E41C1C" w14:textId="5575EC10" w:rsidR="00C0694D" w:rsidRPr="0088583C" w:rsidRDefault="0074520F" w:rsidP="005339D1">
      <w:pPr>
        <w:tabs>
          <w:tab w:val="left" w:pos="360"/>
          <w:tab w:val="left" w:pos="720"/>
          <w:tab w:val="left" w:pos="1080"/>
        </w:tabs>
        <w:rPr>
          <w:rFonts w:cs="Arial"/>
          <w:b/>
          <w:sz w:val="24"/>
        </w:rPr>
      </w:pPr>
      <w:r w:rsidRPr="0088583C">
        <w:rPr>
          <w:rFonts w:cs="Arial"/>
          <w:b/>
          <w:sz w:val="24"/>
        </w:rPr>
        <w:t>9.</w:t>
      </w:r>
      <w:r w:rsidRPr="0088583C">
        <w:rPr>
          <w:rFonts w:cs="Arial"/>
          <w:b/>
          <w:sz w:val="24"/>
        </w:rPr>
        <w:tab/>
        <w:t xml:space="preserve"> Assignments and Tests</w:t>
      </w:r>
    </w:p>
    <w:p w14:paraId="721735C3" w14:textId="77777777" w:rsidR="0074520F" w:rsidRDefault="0074520F" w:rsidP="005339D1">
      <w:pPr>
        <w:tabs>
          <w:tab w:val="left" w:pos="360"/>
          <w:tab w:val="left" w:pos="720"/>
          <w:tab w:val="left" w:pos="1080"/>
        </w:tabs>
        <w:rPr>
          <w:rFonts w:cs="Arial"/>
          <w:sz w:val="24"/>
        </w:rPr>
      </w:pPr>
    </w:p>
    <w:tbl>
      <w:tblPr>
        <w:tblW w:w="9000" w:type="dxa"/>
        <w:tblCellMar>
          <w:top w:w="55" w:type="dxa"/>
          <w:left w:w="55" w:type="dxa"/>
          <w:bottom w:w="55" w:type="dxa"/>
          <w:right w:w="55" w:type="dxa"/>
        </w:tblCellMar>
        <w:tblLook w:val="0000" w:firstRow="0" w:lastRow="0" w:firstColumn="0" w:lastColumn="0" w:noHBand="0" w:noVBand="0"/>
      </w:tblPr>
      <w:tblGrid>
        <w:gridCol w:w="3000"/>
        <w:gridCol w:w="4757"/>
        <w:gridCol w:w="1243"/>
      </w:tblGrid>
      <w:tr w:rsidR="00365064" w:rsidRPr="00EA2DD6" w14:paraId="1B9FEDBA" w14:textId="77777777" w:rsidTr="00B9675A">
        <w:tc>
          <w:tcPr>
            <w:tcW w:w="3000" w:type="dxa"/>
            <w:tcBorders>
              <w:top w:val="single" w:sz="1" w:space="0" w:color="000000"/>
              <w:left w:val="single" w:sz="1" w:space="0" w:color="000000"/>
              <w:bottom w:val="single" w:sz="1" w:space="0" w:color="000000"/>
            </w:tcBorders>
            <w:shd w:val="clear" w:color="auto" w:fill="auto"/>
          </w:tcPr>
          <w:p w14:paraId="3DC9B0BA" w14:textId="77777777" w:rsidR="00365064" w:rsidRPr="00EA2DD6" w:rsidRDefault="00365064" w:rsidP="00B9675A">
            <w:pPr>
              <w:pStyle w:val="TableContents"/>
              <w:rPr>
                <w:rFonts w:cs="Arial"/>
                <w:b/>
                <w:bCs/>
                <w:sz w:val="20"/>
                <w:szCs w:val="20"/>
              </w:rPr>
            </w:pPr>
            <w:r w:rsidRPr="00EA2DD6">
              <w:rPr>
                <w:rFonts w:cs="Arial"/>
                <w:b/>
                <w:bCs/>
                <w:sz w:val="20"/>
                <w:szCs w:val="20"/>
              </w:rPr>
              <w:t>Component</w:t>
            </w:r>
          </w:p>
        </w:tc>
        <w:tc>
          <w:tcPr>
            <w:tcW w:w="4757" w:type="dxa"/>
            <w:tcBorders>
              <w:top w:val="single" w:sz="1" w:space="0" w:color="000000"/>
              <w:left w:val="single" w:sz="1" w:space="0" w:color="000000"/>
              <w:bottom w:val="single" w:sz="1" w:space="0" w:color="000000"/>
            </w:tcBorders>
            <w:shd w:val="clear" w:color="auto" w:fill="auto"/>
          </w:tcPr>
          <w:p w14:paraId="7D8DB159" w14:textId="77777777" w:rsidR="00365064" w:rsidRPr="00EA2DD6" w:rsidRDefault="00365064" w:rsidP="00B9675A">
            <w:pPr>
              <w:pStyle w:val="TableContents"/>
              <w:rPr>
                <w:rFonts w:cs="Arial"/>
                <w:b/>
                <w:bCs/>
                <w:sz w:val="20"/>
                <w:szCs w:val="20"/>
              </w:rPr>
            </w:pPr>
            <w:r w:rsidRPr="00EA2DD6">
              <w:rPr>
                <w:rFonts w:cs="Arial"/>
                <w:b/>
                <w:bCs/>
                <w:sz w:val="20"/>
                <w:szCs w:val="20"/>
              </w:rPr>
              <w:t>Due Date</w:t>
            </w:r>
          </w:p>
        </w:tc>
        <w:tc>
          <w:tcPr>
            <w:tcW w:w="1243" w:type="dxa"/>
            <w:tcBorders>
              <w:top w:val="single" w:sz="1" w:space="0" w:color="000000"/>
              <w:left w:val="single" w:sz="1" w:space="0" w:color="000000"/>
              <w:bottom w:val="single" w:sz="1" w:space="0" w:color="000000"/>
              <w:right w:val="single" w:sz="1" w:space="0" w:color="000000"/>
            </w:tcBorders>
            <w:shd w:val="clear" w:color="auto" w:fill="auto"/>
          </w:tcPr>
          <w:p w14:paraId="3FD9A51C" w14:textId="77777777" w:rsidR="00365064" w:rsidRPr="00EA2DD6" w:rsidRDefault="00365064" w:rsidP="00B9675A">
            <w:pPr>
              <w:pStyle w:val="TableContents"/>
              <w:rPr>
                <w:rFonts w:cs="Arial"/>
                <w:sz w:val="20"/>
                <w:szCs w:val="20"/>
              </w:rPr>
            </w:pPr>
            <w:r w:rsidRPr="00EA2DD6">
              <w:rPr>
                <w:rFonts w:cs="Arial"/>
                <w:b/>
                <w:bCs/>
                <w:sz w:val="20"/>
                <w:szCs w:val="20"/>
              </w:rPr>
              <w:t>Weight</w:t>
            </w:r>
          </w:p>
        </w:tc>
      </w:tr>
      <w:tr w:rsidR="00365064" w:rsidRPr="00EA2DD6" w14:paraId="2E7273E0" w14:textId="77777777" w:rsidTr="00B9675A">
        <w:tc>
          <w:tcPr>
            <w:tcW w:w="3000" w:type="dxa"/>
            <w:tcBorders>
              <w:left w:val="single" w:sz="1" w:space="0" w:color="000000"/>
              <w:bottom w:val="single" w:sz="1" w:space="0" w:color="000000"/>
            </w:tcBorders>
            <w:shd w:val="clear" w:color="auto" w:fill="auto"/>
          </w:tcPr>
          <w:p w14:paraId="616FC824" w14:textId="77777777" w:rsidR="00365064" w:rsidRPr="00EA2DD6" w:rsidRDefault="00365064" w:rsidP="00B9675A">
            <w:pPr>
              <w:pStyle w:val="TableContents"/>
              <w:rPr>
                <w:rFonts w:cs="Arial"/>
                <w:sz w:val="20"/>
                <w:szCs w:val="20"/>
              </w:rPr>
            </w:pPr>
            <w:r w:rsidRPr="00EA2DD6">
              <w:rPr>
                <w:rFonts w:cs="Arial"/>
                <w:sz w:val="20"/>
                <w:szCs w:val="20"/>
              </w:rPr>
              <w:t>Labs</w:t>
            </w:r>
          </w:p>
        </w:tc>
        <w:tc>
          <w:tcPr>
            <w:tcW w:w="4757" w:type="dxa"/>
            <w:tcBorders>
              <w:left w:val="single" w:sz="1" w:space="0" w:color="000000"/>
              <w:bottom w:val="single" w:sz="1" w:space="0" w:color="000000"/>
            </w:tcBorders>
            <w:shd w:val="clear" w:color="auto" w:fill="auto"/>
          </w:tcPr>
          <w:p w14:paraId="185E0989" w14:textId="0D46210D" w:rsidR="00365064" w:rsidRPr="00EA2DD6" w:rsidRDefault="00365064" w:rsidP="00B9675A">
            <w:pPr>
              <w:pStyle w:val="TableContents"/>
              <w:rPr>
                <w:rFonts w:cs="Arial"/>
                <w:sz w:val="20"/>
                <w:szCs w:val="20"/>
              </w:rPr>
            </w:pPr>
            <w:r w:rsidRPr="00EA2DD6">
              <w:rPr>
                <w:rFonts w:cs="Arial"/>
                <w:sz w:val="20"/>
                <w:szCs w:val="20"/>
              </w:rPr>
              <w:t>Every week</w:t>
            </w:r>
            <w:r w:rsidR="003C63B7">
              <w:rPr>
                <w:rFonts w:cs="Arial"/>
                <w:sz w:val="20"/>
                <w:szCs w:val="20"/>
              </w:rPr>
              <w:t xml:space="preserve"> (10 labs)</w:t>
            </w:r>
          </w:p>
        </w:tc>
        <w:tc>
          <w:tcPr>
            <w:tcW w:w="1243" w:type="dxa"/>
            <w:tcBorders>
              <w:left w:val="single" w:sz="1" w:space="0" w:color="000000"/>
              <w:bottom w:val="single" w:sz="1" w:space="0" w:color="000000"/>
              <w:right w:val="single" w:sz="1" w:space="0" w:color="000000"/>
            </w:tcBorders>
            <w:shd w:val="clear" w:color="auto" w:fill="auto"/>
          </w:tcPr>
          <w:p w14:paraId="6AA09B4B" w14:textId="3BA3BD42" w:rsidR="00365064" w:rsidRPr="00EA2DD6" w:rsidRDefault="002F37F2" w:rsidP="00B9675A">
            <w:pPr>
              <w:pStyle w:val="TableContents"/>
              <w:rPr>
                <w:rFonts w:cs="Arial"/>
                <w:sz w:val="20"/>
                <w:szCs w:val="20"/>
              </w:rPr>
            </w:pPr>
            <w:r>
              <w:rPr>
                <w:rFonts w:cs="Arial"/>
                <w:sz w:val="20"/>
                <w:szCs w:val="20"/>
              </w:rPr>
              <w:t>10</w:t>
            </w:r>
            <w:r w:rsidR="00365064" w:rsidRPr="00EA2DD6">
              <w:rPr>
                <w:rFonts w:cs="Arial"/>
                <w:sz w:val="20"/>
                <w:szCs w:val="20"/>
              </w:rPr>
              <w:t>%</w:t>
            </w:r>
          </w:p>
        </w:tc>
      </w:tr>
      <w:tr w:rsidR="00365064" w:rsidRPr="00EA2DD6" w14:paraId="342A2C6D" w14:textId="77777777" w:rsidTr="00B9675A">
        <w:tc>
          <w:tcPr>
            <w:tcW w:w="3000" w:type="dxa"/>
            <w:tcBorders>
              <w:left w:val="single" w:sz="1" w:space="0" w:color="000000"/>
              <w:bottom w:val="single" w:sz="1" w:space="0" w:color="000000"/>
            </w:tcBorders>
            <w:shd w:val="clear" w:color="auto" w:fill="auto"/>
          </w:tcPr>
          <w:p w14:paraId="77D413DD" w14:textId="0C922638" w:rsidR="00365064" w:rsidRPr="00EA2DD6" w:rsidRDefault="002F37F2" w:rsidP="00B9675A">
            <w:pPr>
              <w:pStyle w:val="TableContents"/>
              <w:rPr>
                <w:rFonts w:cs="Arial"/>
                <w:sz w:val="20"/>
                <w:szCs w:val="20"/>
              </w:rPr>
            </w:pPr>
            <w:r>
              <w:rPr>
                <w:rFonts w:cs="Arial"/>
                <w:sz w:val="20"/>
                <w:szCs w:val="20"/>
              </w:rPr>
              <w:t>Midterm</w:t>
            </w:r>
          </w:p>
        </w:tc>
        <w:tc>
          <w:tcPr>
            <w:tcW w:w="4757" w:type="dxa"/>
            <w:tcBorders>
              <w:left w:val="single" w:sz="1" w:space="0" w:color="000000"/>
              <w:bottom w:val="single" w:sz="1" w:space="0" w:color="000000"/>
            </w:tcBorders>
            <w:shd w:val="clear" w:color="auto" w:fill="auto"/>
          </w:tcPr>
          <w:p w14:paraId="1E0B0E08" w14:textId="2CF54BD1" w:rsidR="00365064" w:rsidRPr="00EA2DD6" w:rsidRDefault="00A70742" w:rsidP="000735C4">
            <w:pPr>
              <w:pStyle w:val="TableContents"/>
              <w:rPr>
                <w:rFonts w:cs="Arial"/>
                <w:sz w:val="20"/>
                <w:szCs w:val="20"/>
              </w:rPr>
            </w:pPr>
            <w:r>
              <w:rPr>
                <w:rFonts w:cs="Arial"/>
                <w:sz w:val="20"/>
                <w:szCs w:val="20"/>
              </w:rPr>
              <w:t>TBD, February 2018</w:t>
            </w:r>
          </w:p>
        </w:tc>
        <w:tc>
          <w:tcPr>
            <w:tcW w:w="1243" w:type="dxa"/>
            <w:tcBorders>
              <w:left w:val="single" w:sz="1" w:space="0" w:color="000000"/>
              <w:bottom w:val="single" w:sz="1" w:space="0" w:color="000000"/>
              <w:right w:val="single" w:sz="1" w:space="0" w:color="000000"/>
            </w:tcBorders>
            <w:shd w:val="clear" w:color="auto" w:fill="auto"/>
          </w:tcPr>
          <w:p w14:paraId="29260F6A" w14:textId="0A43C414" w:rsidR="00365064" w:rsidRPr="00EA2DD6" w:rsidRDefault="002F37F2" w:rsidP="00B9675A">
            <w:pPr>
              <w:pStyle w:val="TableContents"/>
              <w:rPr>
                <w:rFonts w:cs="Arial"/>
                <w:sz w:val="20"/>
                <w:szCs w:val="20"/>
              </w:rPr>
            </w:pPr>
            <w:r>
              <w:rPr>
                <w:rFonts w:cs="Arial"/>
                <w:sz w:val="20"/>
                <w:szCs w:val="20"/>
              </w:rPr>
              <w:t>2</w:t>
            </w:r>
            <w:r w:rsidR="00365064" w:rsidRPr="00EA2DD6">
              <w:rPr>
                <w:rFonts w:cs="Arial"/>
                <w:sz w:val="20"/>
                <w:szCs w:val="20"/>
              </w:rPr>
              <w:t>0%</w:t>
            </w:r>
          </w:p>
        </w:tc>
      </w:tr>
      <w:tr w:rsidR="00365064" w:rsidRPr="00EA2DD6" w14:paraId="1CF0F5F8" w14:textId="77777777" w:rsidTr="00B9675A">
        <w:tc>
          <w:tcPr>
            <w:tcW w:w="3000" w:type="dxa"/>
            <w:tcBorders>
              <w:left w:val="single" w:sz="1" w:space="0" w:color="000000"/>
              <w:bottom w:val="single" w:sz="1" w:space="0" w:color="000000"/>
            </w:tcBorders>
            <w:shd w:val="clear" w:color="auto" w:fill="auto"/>
          </w:tcPr>
          <w:p w14:paraId="50F7200C" w14:textId="17C4721A" w:rsidR="00365064" w:rsidRPr="00EA2DD6" w:rsidRDefault="002F37F2" w:rsidP="00B9675A">
            <w:pPr>
              <w:pStyle w:val="TableContents"/>
              <w:rPr>
                <w:rFonts w:cs="Arial"/>
                <w:sz w:val="20"/>
                <w:szCs w:val="20"/>
              </w:rPr>
            </w:pPr>
            <w:r>
              <w:rPr>
                <w:rFonts w:cs="Arial"/>
                <w:sz w:val="20"/>
                <w:szCs w:val="20"/>
              </w:rPr>
              <w:t>Project</w:t>
            </w:r>
          </w:p>
        </w:tc>
        <w:tc>
          <w:tcPr>
            <w:tcW w:w="4757" w:type="dxa"/>
            <w:tcBorders>
              <w:left w:val="single" w:sz="1" w:space="0" w:color="000000"/>
              <w:bottom w:val="single" w:sz="1" w:space="0" w:color="000000"/>
            </w:tcBorders>
            <w:shd w:val="clear" w:color="auto" w:fill="auto"/>
          </w:tcPr>
          <w:p w14:paraId="33954D05" w14:textId="600ACFD8" w:rsidR="00365064" w:rsidRPr="00EA2DD6" w:rsidRDefault="00A70742" w:rsidP="00B9675A">
            <w:pPr>
              <w:pStyle w:val="TableContents"/>
              <w:rPr>
                <w:rFonts w:cs="Arial"/>
                <w:sz w:val="20"/>
                <w:szCs w:val="20"/>
              </w:rPr>
            </w:pPr>
            <w:r>
              <w:rPr>
                <w:rFonts w:cs="Arial"/>
                <w:sz w:val="20"/>
                <w:szCs w:val="20"/>
              </w:rPr>
              <w:t>TBD, February, and April 2018</w:t>
            </w:r>
          </w:p>
        </w:tc>
        <w:tc>
          <w:tcPr>
            <w:tcW w:w="1243" w:type="dxa"/>
            <w:tcBorders>
              <w:left w:val="single" w:sz="1" w:space="0" w:color="000000"/>
              <w:bottom w:val="single" w:sz="1" w:space="0" w:color="000000"/>
              <w:right w:val="single" w:sz="1" w:space="0" w:color="000000"/>
            </w:tcBorders>
            <w:shd w:val="clear" w:color="auto" w:fill="auto"/>
          </w:tcPr>
          <w:p w14:paraId="01B8786F" w14:textId="1C7938AE" w:rsidR="00365064" w:rsidRPr="00EA2DD6" w:rsidRDefault="002F37F2" w:rsidP="00B9675A">
            <w:pPr>
              <w:pStyle w:val="TableContents"/>
              <w:rPr>
                <w:rFonts w:cs="Arial"/>
                <w:sz w:val="20"/>
                <w:szCs w:val="20"/>
              </w:rPr>
            </w:pPr>
            <w:r>
              <w:rPr>
                <w:rFonts w:cs="Arial"/>
                <w:sz w:val="20"/>
                <w:szCs w:val="20"/>
              </w:rPr>
              <w:t>2</w:t>
            </w:r>
            <w:r w:rsidR="00365064" w:rsidRPr="00EA2DD6">
              <w:rPr>
                <w:rFonts w:cs="Arial"/>
                <w:sz w:val="20"/>
                <w:szCs w:val="20"/>
              </w:rPr>
              <w:t>0%</w:t>
            </w:r>
          </w:p>
        </w:tc>
      </w:tr>
      <w:tr w:rsidR="00365064" w:rsidRPr="00EA2DD6" w14:paraId="19C09DB8" w14:textId="77777777" w:rsidTr="00B9675A">
        <w:tc>
          <w:tcPr>
            <w:tcW w:w="3000" w:type="dxa"/>
            <w:tcBorders>
              <w:left w:val="single" w:sz="1" w:space="0" w:color="000000"/>
              <w:bottom w:val="single" w:sz="1" w:space="0" w:color="000000"/>
            </w:tcBorders>
            <w:shd w:val="clear" w:color="auto" w:fill="auto"/>
          </w:tcPr>
          <w:p w14:paraId="6318F50C" w14:textId="3D51A368" w:rsidR="00365064" w:rsidRPr="00EA2DD6" w:rsidRDefault="00471D18" w:rsidP="00B9675A">
            <w:pPr>
              <w:pStyle w:val="TableContents"/>
              <w:rPr>
                <w:rFonts w:cs="Arial"/>
                <w:sz w:val="20"/>
                <w:szCs w:val="20"/>
              </w:rPr>
            </w:pPr>
            <w:r>
              <w:rPr>
                <w:rFonts w:cs="Arial"/>
                <w:sz w:val="20"/>
                <w:szCs w:val="20"/>
              </w:rPr>
              <w:t>Participation/</w:t>
            </w:r>
            <w:r w:rsidR="006F7DEA">
              <w:rPr>
                <w:rFonts w:cs="Arial"/>
                <w:sz w:val="20"/>
                <w:szCs w:val="20"/>
              </w:rPr>
              <w:t>Presentation</w:t>
            </w:r>
          </w:p>
        </w:tc>
        <w:tc>
          <w:tcPr>
            <w:tcW w:w="4757" w:type="dxa"/>
            <w:tcBorders>
              <w:left w:val="single" w:sz="1" w:space="0" w:color="000000"/>
              <w:bottom w:val="single" w:sz="1" w:space="0" w:color="000000"/>
            </w:tcBorders>
            <w:shd w:val="clear" w:color="auto" w:fill="auto"/>
          </w:tcPr>
          <w:p w14:paraId="4F7DC8EA" w14:textId="7D254FB0" w:rsidR="00365064" w:rsidRPr="00EA2DD6" w:rsidRDefault="00471D18" w:rsidP="00B9675A">
            <w:pPr>
              <w:pStyle w:val="TableContents"/>
              <w:rPr>
                <w:rFonts w:cs="Arial"/>
                <w:sz w:val="20"/>
                <w:szCs w:val="20"/>
              </w:rPr>
            </w:pPr>
            <w:r>
              <w:rPr>
                <w:rFonts w:cs="Arial"/>
                <w:sz w:val="20"/>
                <w:szCs w:val="20"/>
              </w:rPr>
              <w:t>TBD</w:t>
            </w:r>
          </w:p>
        </w:tc>
        <w:tc>
          <w:tcPr>
            <w:tcW w:w="1243" w:type="dxa"/>
            <w:tcBorders>
              <w:left w:val="single" w:sz="1" w:space="0" w:color="000000"/>
              <w:bottom w:val="single" w:sz="1" w:space="0" w:color="000000"/>
              <w:right w:val="single" w:sz="1" w:space="0" w:color="000000"/>
            </w:tcBorders>
            <w:shd w:val="clear" w:color="auto" w:fill="auto"/>
          </w:tcPr>
          <w:p w14:paraId="2791A701" w14:textId="1F21C0C6" w:rsidR="00365064" w:rsidRPr="00EA2DD6" w:rsidRDefault="006F7DEA" w:rsidP="00B9675A">
            <w:pPr>
              <w:pStyle w:val="TableContents"/>
              <w:rPr>
                <w:rFonts w:cs="Arial"/>
                <w:sz w:val="20"/>
                <w:szCs w:val="20"/>
              </w:rPr>
            </w:pPr>
            <w:r>
              <w:rPr>
                <w:rFonts w:cs="Arial"/>
                <w:sz w:val="20"/>
                <w:szCs w:val="20"/>
              </w:rPr>
              <w:t>5</w:t>
            </w:r>
            <w:r w:rsidR="00365064" w:rsidRPr="00EA2DD6">
              <w:rPr>
                <w:rFonts w:cs="Arial"/>
                <w:sz w:val="20"/>
                <w:szCs w:val="20"/>
              </w:rPr>
              <w:t>%</w:t>
            </w:r>
          </w:p>
        </w:tc>
      </w:tr>
      <w:tr w:rsidR="006F7DEA" w:rsidRPr="00EA2DD6" w14:paraId="1688DA09" w14:textId="77777777" w:rsidTr="006F7DEA">
        <w:tc>
          <w:tcPr>
            <w:tcW w:w="3000" w:type="dxa"/>
            <w:tcBorders>
              <w:left w:val="single" w:sz="1" w:space="0" w:color="000000"/>
              <w:bottom w:val="single" w:sz="1" w:space="0" w:color="000000"/>
            </w:tcBorders>
            <w:shd w:val="clear" w:color="auto" w:fill="auto"/>
          </w:tcPr>
          <w:p w14:paraId="5BFF0708" w14:textId="4706316A" w:rsidR="006F7DEA" w:rsidRPr="00EA2DD6" w:rsidRDefault="00A70742" w:rsidP="00FD4E34">
            <w:pPr>
              <w:pStyle w:val="TableContents"/>
              <w:rPr>
                <w:rFonts w:cs="Arial"/>
                <w:sz w:val="20"/>
                <w:szCs w:val="20"/>
              </w:rPr>
            </w:pPr>
            <w:r>
              <w:rPr>
                <w:rFonts w:cs="Arial"/>
                <w:sz w:val="20"/>
                <w:szCs w:val="20"/>
              </w:rPr>
              <w:t>Final Midterm</w:t>
            </w:r>
          </w:p>
        </w:tc>
        <w:tc>
          <w:tcPr>
            <w:tcW w:w="4757" w:type="dxa"/>
            <w:tcBorders>
              <w:left w:val="single" w:sz="1" w:space="0" w:color="000000"/>
              <w:bottom w:val="single" w:sz="1" w:space="0" w:color="000000"/>
            </w:tcBorders>
            <w:shd w:val="clear" w:color="auto" w:fill="auto"/>
          </w:tcPr>
          <w:p w14:paraId="61BDA4A2" w14:textId="05704403" w:rsidR="006F7DEA" w:rsidRPr="00EA2DD6" w:rsidRDefault="00A70742" w:rsidP="00FD4E34">
            <w:pPr>
              <w:pStyle w:val="TableContents"/>
              <w:rPr>
                <w:rFonts w:cs="Arial"/>
                <w:sz w:val="20"/>
                <w:szCs w:val="20"/>
              </w:rPr>
            </w:pPr>
            <w:r>
              <w:rPr>
                <w:rFonts w:cs="Arial"/>
                <w:sz w:val="20"/>
                <w:szCs w:val="20"/>
              </w:rPr>
              <w:t>TBD, April 2018</w:t>
            </w:r>
          </w:p>
        </w:tc>
        <w:tc>
          <w:tcPr>
            <w:tcW w:w="1243" w:type="dxa"/>
            <w:tcBorders>
              <w:left w:val="single" w:sz="1" w:space="0" w:color="000000"/>
              <w:bottom w:val="single" w:sz="1" w:space="0" w:color="000000"/>
              <w:right w:val="single" w:sz="1" w:space="0" w:color="000000"/>
            </w:tcBorders>
            <w:shd w:val="clear" w:color="auto" w:fill="auto"/>
          </w:tcPr>
          <w:p w14:paraId="4361B5D1" w14:textId="1EE61CB6" w:rsidR="006F7DEA" w:rsidRPr="00EA2DD6" w:rsidRDefault="00A70742" w:rsidP="00FD4E34">
            <w:pPr>
              <w:pStyle w:val="TableContents"/>
              <w:rPr>
                <w:rFonts w:cs="Arial"/>
                <w:sz w:val="20"/>
                <w:szCs w:val="20"/>
              </w:rPr>
            </w:pPr>
            <w:r>
              <w:rPr>
                <w:rFonts w:cs="Arial"/>
                <w:sz w:val="20"/>
                <w:szCs w:val="20"/>
              </w:rPr>
              <w:t>40</w:t>
            </w:r>
            <w:r w:rsidR="006F7DEA" w:rsidRPr="00EA2DD6">
              <w:rPr>
                <w:rFonts w:cs="Arial"/>
                <w:sz w:val="20"/>
                <w:szCs w:val="20"/>
              </w:rPr>
              <w:t>%</w:t>
            </w:r>
          </w:p>
        </w:tc>
      </w:tr>
    </w:tbl>
    <w:p w14:paraId="396B4DC6" w14:textId="77777777" w:rsidR="00365064" w:rsidRPr="00EA2DD6" w:rsidRDefault="00365064" w:rsidP="00365064">
      <w:pPr>
        <w:tabs>
          <w:tab w:val="left" w:pos="360"/>
          <w:tab w:val="left" w:pos="720"/>
          <w:tab w:val="left" w:pos="1080"/>
        </w:tabs>
        <w:rPr>
          <w:rFonts w:cs="Arial"/>
          <w:color w:val="365F91"/>
          <w:sz w:val="20"/>
          <w:szCs w:val="20"/>
        </w:rPr>
      </w:pPr>
    </w:p>
    <w:p w14:paraId="64938656" w14:textId="77777777" w:rsidR="00365064" w:rsidRPr="00EA2DD6" w:rsidRDefault="00365064" w:rsidP="00365064">
      <w:pPr>
        <w:tabs>
          <w:tab w:val="left" w:pos="360"/>
          <w:tab w:val="left" w:pos="720"/>
          <w:tab w:val="left" w:pos="1080"/>
        </w:tabs>
        <w:rPr>
          <w:rFonts w:cs="Arial"/>
          <w:color w:val="000000"/>
          <w:sz w:val="20"/>
          <w:szCs w:val="20"/>
        </w:rPr>
      </w:pPr>
      <w:r w:rsidRPr="00EA2DD6">
        <w:rPr>
          <w:rFonts w:cs="Arial"/>
          <w:color w:val="000000"/>
          <w:sz w:val="20"/>
          <w:szCs w:val="20"/>
        </w:rPr>
        <w:t>Any student who misses an examination without a valid medical reason and documentation will receive zero for that examination.  Those who submit medical documentation, or otherwise notify the instructor, within 24 hours will either be given a makeup exam or will have the weight of the examination added to the final exam.</w:t>
      </w:r>
    </w:p>
    <w:p w14:paraId="51547659" w14:textId="77777777" w:rsidR="00266E9E" w:rsidRPr="0088583C" w:rsidRDefault="00266E9E" w:rsidP="00320D8B">
      <w:pPr>
        <w:tabs>
          <w:tab w:val="left" w:pos="360"/>
          <w:tab w:val="left" w:pos="720"/>
          <w:tab w:val="left" w:pos="1080"/>
        </w:tabs>
        <w:rPr>
          <w:rFonts w:cs="Arial"/>
          <w:sz w:val="24"/>
        </w:rPr>
      </w:pPr>
    </w:p>
    <w:p w14:paraId="29858268" w14:textId="45D6BBEF" w:rsidR="00AA0511" w:rsidRDefault="005D0FB4" w:rsidP="00AA0511">
      <w:pPr>
        <w:rPr>
          <w:b/>
          <w:sz w:val="24"/>
        </w:rPr>
      </w:pPr>
      <w:r w:rsidRPr="0088583C">
        <w:rPr>
          <w:rFonts w:cs="Arial"/>
          <w:b/>
          <w:sz w:val="24"/>
        </w:rPr>
        <w:t>1</w:t>
      </w:r>
      <w:r w:rsidR="00BC312C" w:rsidRPr="0088583C">
        <w:rPr>
          <w:rFonts w:cs="Arial"/>
          <w:b/>
          <w:sz w:val="24"/>
        </w:rPr>
        <w:t>0</w:t>
      </w:r>
      <w:r w:rsidR="00AA0511">
        <w:rPr>
          <w:rFonts w:cs="Arial"/>
          <w:b/>
          <w:sz w:val="24"/>
        </w:rPr>
        <w:t xml:space="preserve">. </w:t>
      </w:r>
      <w:r w:rsidR="00AA0511" w:rsidRPr="00AA0511">
        <w:rPr>
          <w:b/>
          <w:sz w:val="24"/>
        </w:rPr>
        <w:t>Students with Disabilities</w:t>
      </w:r>
    </w:p>
    <w:p w14:paraId="131E9E10" w14:textId="77777777" w:rsidR="007C77E3" w:rsidRDefault="007C77E3" w:rsidP="00AA0511">
      <w:pPr>
        <w:rPr>
          <w:rFonts w:ascii="Times New Roman" w:hAnsi="Times New Roman"/>
          <w:b/>
          <w:sz w:val="24"/>
        </w:rPr>
      </w:pPr>
    </w:p>
    <w:p w14:paraId="44696690" w14:textId="77777777" w:rsidR="007C77E3" w:rsidRPr="00EF5275" w:rsidRDefault="007C77E3" w:rsidP="007C77E3">
      <w:pPr>
        <w:rPr>
          <w:rFonts w:ascii="Times New Roman" w:hAnsi="Times New Roman"/>
          <w:sz w:val="20"/>
          <w:szCs w:val="20"/>
        </w:rPr>
      </w:pPr>
      <w:r w:rsidRPr="00EF5275">
        <w:rPr>
          <w:sz w:val="20"/>
          <w:szCs w:val="20"/>
        </w:rPr>
        <w:t xml:space="preserve">Accommodating students with disabilities at UOIT is a responsibility shared among various partners: the students themselves, SAS staff and faculty members. To ensure that disability-related concerns are properly addressed during this course, students with documented disabilities and who may require assistance to participate in this class are encouraged to speak with me as soon as possible. </w:t>
      </w:r>
      <w:r w:rsidRPr="00EF5275">
        <w:rPr>
          <w:b/>
          <w:sz w:val="20"/>
          <w:szCs w:val="20"/>
        </w:rPr>
        <w:t xml:space="preserve">Students who suspect they have a disability that may affect their participation in this course are advised to go to Student Accessibility Services (SAS) as soon as possible. </w:t>
      </w:r>
      <w:r w:rsidRPr="00EF5275">
        <w:rPr>
          <w:sz w:val="20"/>
          <w:szCs w:val="20"/>
        </w:rPr>
        <w:t xml:space="preserve">Maintaining communication and working collaboratively with SAS and faculty members will ensure you have the greatest chance of academic success. </w:t>
      </w:r>
    </w:p>
    <w:p w14:paraId="1A908359" w14:textId="77777777" w:rsidR="007C77E3" w:rsidRPr="00EF5275" w:rsidRDefault="007C77E3" w:rsidP="007C77E3">
      <w:pPr>
        <w:rPr>
          <w:sz w:val="20"/>
          <w:szCs w:val="20"/>
        </w:rPr>
      </w:pPr>
    </w:p>
    <w:p w14:paraId="350BA96D" w14:textId="77777777" w:rsidR="007C77E3" w:rsidRPr="003076A7" w:rsidRDefault="007C77E3" w:rsidP="003076A7">
      <w:pPr>
        <w:pStyle w:val="ListParagraph"/>
        <w:numPr>
          <w:ilvl w:val="0"/>
          <w:numId w:val="5"/>
        </w:numPr>
        <w:rPr>
          <w:sz w:val="20"/>
          <w:szCs w:val="20"/>
        </w:rPr>
      </w:pPr>
      <w:r w:rsidRPr="003076A7">
        <w:rPr>
          <w:sz w:val="20"/>
          <w:szCs w:val="20"/>
        </w:rPr>
        <w:t>Students taking courses on the North Campus Location can visit Student Accessibility Services in the U5 Building located in the Student Life Suite</w:t>
      </w:r>
    </w:p>
    <w:p w14:paraId="1B6F8800" w14:textId="77777777" w:rsidR="007C77E3" w:rsidRPr="003076A7" w:rsidRDefault="007C77E3" w:rsidP="003076A7">
      <w:pPr>
        <w:pStyle w:val="ListParagraph"/>
        <w:numPr>
          <w:ilvl w:val="0"/>
          <w:numId w:val="5"/>
        </w:numPr>
        <w:rPr>
          <w:sz w:val="20"/>
          <w:szCs w:val="20"/>
        </w:rPr>
      </w:pPr>
      <w:r w:rsidRPr="003076A7">
        <w:rPr>
          <w:sz w:val="20"/>
          <w:szCs w:val="20"/>
        </w:rPr>
        <w:t>Students taking courses on the Downtown Oshawa Campus Location can visit Student Accessibility Services in the 61 Charles St. Building, 2</w:t>
      </w:r>
      <w:r w:rsidRPr="003076A7">
        <w:rPr>
          <w:sz w:val="20"/>
          <w:szCs w:val="20"/>
          <w:vertAlign w:val="superscript"/>
        </w:rPr>
        <w:t>nd</w:t>
      </w:r>
      <w:r w:rsidRPr="003076A7">
        <w:rPr>
          <w:sz w:val="20"/>
          <w:szCs w:val="20"/>
        </w:rPr>
        <w:t xml:space="preserve"> Floor, Room DTA 225 in the Student Life Suite.</w:t>
      </w:r>
    </w:p>
    <w:p w14:paraId="20C133D4" w14:textId="77777777" w:rsidR="007C77E3" w:rsidRPr="00EF5275" w:rsidRDefault="007C77E3" w:rsidP="007C77E3">
      <w:pPr>
        <w:rPr>
          <w:sz w:val="20"/>
          <w:szCs w:val="20"/>
        </w:rPr>
      </w:pPr>
    </w:p>
    <w:p w14:paraId="2EEE1EF6" w14:textId="77777777" w:rsidR="007C77E3" w:rsidRPr="00EF5275" w:rsidRDefault="007C77E3" w:rsidP="007C77E3">
      <w:pPr>
        <w:widowControl w:val="0"/>
        <w:autoSpaceDE w:val="0"/>
        <w:autoSpaceDN w:val="0"/>
        <w:adjustRightInd w:val="0"/>
        <w:rPr>
          <w:bCs/>
          <w:color w:val="0000F6"/>
          <w:sz w:val="20"/>
          <w:szCs w:val="20"/>
        </w:rPr>
      </w:pPr>
      <w:r w:rsidRPr="00EF5275">
        <w:rPr>
          <w:bCs/>
          <w:sz w:val="20"/>
          <w:szCs w:val="20"/>
        </w:rPr>
        <w:t xml:space="preserve">Disability-related support and accommodation support is available for students with mental health, physical, mobility, sensory, medical, cognitive, or learning challenges.  Office hours are 8:30am-4:30pm, Mon-Fri.  For more information on services provided, you can visit the SAS website at </w:t>
      </w:r>
      <w:hyperlink r:id="rId9" w:history="1">
        <w:r w:rsidRPr="00EF5275">
          <w:rPr>
            <w:rStyle w:val="Hyperlink"/>
            <w:bCs/>
            <w:sz w:val="20"/>
            <w:szCs w:val="20"/>
          </w:rPr>
          <w:t>http://uoit.ca/studentaccessibility</w:t>
        </w:r>
      </w:hyperlink>
    </w:p>
    <w:p w14:paraId="0026A022" w14:textId="77777777" w:rsidR="007C77E3" w:rsidRPr="00EF5275" w:rsidRDefault="007C77E3" w:rsidP="007C77E3">
      <w:pPr>
        <w:widowControl w:val="0"/>
        <w:autoSpaceDE w:val="0"/>
        <w:autoSpaceDN w:val="0"/>
        <w:adjustRightInd w:val="0"/>
        <w:rPr>
          <w:sz w:val="20"/>
          <w:szCs w:val="20"/>
        </w:rPr>
      </w:pPr>
      <w:r w:rsidRPr="00EF5275">
        <w:rPr>
          <w:bCs/>
          <w:sz w:val="20"/>
          <w:szCs w:val="20"/>
        </w:rPr>
        <w:t> </w:t>
      </w:r>
    </w:p>
    <w:p w14:paraId="64D9E6E1" w14:textId="77777777" w:rsidR="007C77E3" w:rsidRPr="00EF5275" w:rsidRDefault="007C77E3" w:rsidP="007C77E3">
      <w:pPr>
        <w:rPr>
          <w:bCs/>
          <w:color w:val="0000F6"/>
          <w:sz w:val="20"/>
          <w:szCs w:val="20"/>
          <w:u w:val="single" w:color="0000F6"/>
        </w:rPr>
      </w:pPr>
      <w:r w:rsidRPr="00EF5275">
        <w:rPr>
          <w:bCs/>
          <w:sz w:val="20"/>
          <w:szCs w:val="20"/>
        </w:rPr>
        <w:t xml:space="preserve">Students may contact Student Accessibility Services by calling 905-721-3266, or email </w:t>
      </w:r>
      <w:hyperlink r:id="rId10" w:history="1">
        <w:r w:rsidRPr="00EF5275">
          <w:rPr>
            <w:rStyle w:val="Hyperlink"/>
            <w:bCs/>
            <w:sz w:val="20"/>
            <w:szCs w:val="20"/>
          </w:rPr>
          <w:t>studentaccessibility@uoit.ca</w:t>
        </w:r>
      </w:hyperlink>
    </w:p>
    <w:p w14:paraId="167B3E3A" w14:textId="77777777" w:rsidR="007C77E3" w:rsidRPr="00EF5275" w:rsidRDefault="007C77E3" w:rsidP="007C77E3">
      <w:pPr>
        <w:rPr>
          <w:bCs/>
          <w:color w:val="0000F6"/>
          <w:sz w:val="20"/>
          <w:szCs w:val="20"/>
          <w:u w:val="single" w:color="0000F6"/>
        </w:rPr>
      </w:pPr>
    </w:p>
    <w:p w14:paraId="110EFBEF" w14:textId="77777777" w:rsidR="007C77E3" w:rsidRPr="00EF5275" w:rsidRDefault="007C77E3" w:rsidP="007C77E3">
      <w:pPr>
        <w:rPr>
          <w:bCs/>
          <w:sz w:val="20"/>
          <w:szCs w:val="20"/>
        </w:rPr>
      </w:pPr>
      <w:r w:rsidRPr="00EF5275">
        <w:rPr>
          <w:bCs/>
          <w:sz w:val="20"/>
          <w:szCs w:val="20"/>
        </w:rPr>
        <w:t xml:space="preserve">Students who require the use of the Test Centre to write tests, midterms, or quizzes MUST register online using the SAS test/exam sign-up module, found here </w:t>
      </w:r>
      <w:hyperlink r:id="rId11" w:history="1">
        <w:r w:rsidRPr="00EF5275">
          <w:rPr>
            <w:rStyle w:val="Hyperlink"/>
            <w:bCs/>
            <w:sz w:val="20"/>
            <w:szCs w:val="20"/>
          </w:rPr>
          <w:t>www.uoit.ca/SASexams</w:t>
        </w:r>
      </w:hyperlink>
      <w:r w:rsidRPr="00EF5275">
        <w:rPr>
          <w:bCs/>
          <w:sz w:val="20"/>
          <w:szCs w:val="20"/>
        </w:rPr>
        <w:t xml:space="preserve">. Students must sign up for tests, midterms or quizzes AT LEAST seven (7) days before the date of the test. </w:t>
      </w:r>
    </w:p>
    <w:p w14:paraId="06E3B088" w14:textId="77777777" w:rsidR="007C77E3" w:rsidRDefault="007C77E3" w:rsidP="007C77E3">
      <w:pPr>
        <w:rPr>
          <w:bCs/>
          <w:sz w:val="24"/>
        </w:rPr>
      </w:pPr>
      <w:r w:rsidRPr="00EF5275">
        <w:rPr>
          <w:bCs/>
          <w:sz w:val="20"/>
          <w:szCs w:val="20"/>
        </w:rPr>
        <w:t>Students must register for final exams by the registration deadline, which is typically 2 weeks prior to the start of the final examination period. SAS will notify students of the registration deadline date.</w:t>
      </w:r>
      <w:r w:rsidRPr="00AA0511">
        <w:rPr>
          <w:bCs/>
          <w:sz w:val="24"/>
        </w:rPr>
        <w:t xml:space="preserve"> </w:t>
      </w:r>
    </w:p>
    <w:p w14:paraId="491A50F8" w14:textId="77777777" w:rsidR="000358BB" w:rsidRPr="00AA0511" w:rsidRDefault="000358BB" w:rsidP="007C77E3">
      <w:pPr>
        <w:rPr>
          <w:bCs/>
          <w:sz w:val="24"/>
        </w:rPr>
      </w:pPr>
    </w:p>
    <w:p w14:paraId="193439E9" w14:textId="15AC1CA7" w:rsidR="00B509EC" w:rsidRPr="0088583C" w:rsidRDefault="00EF5275" w:rsidP="005339D1">
      <w:pPr>
        <w:tabs>
          <w:tab w:val="left" w:pos="360"/>
          <w:tab w:val="left" w:pos="720"/>
          <w:tab w:val="left" w:pos="1080"/>
        </w:tabs>
        <w:rPr>
          <w:rFonts w:cs="Arial"/>
          <w:b/>
          <w:sz w:val="24"/>
        </w:rPr>
      </w:pPr>
      <w:r>
        <w:rPr>
          <w:rFonts w:cs="Arial"/>
          <w:b/>
          <w:sz w:val="24"/>
        </w:rPr>
        <w:t>11</w:t>
      </w:r>
      <w:r w:rsidR="00B509EC" w:rsidRPr="0088583C">
        <w:rPr>
          <w:rFonts w:cs="Arial"/>
          <w:b/>
          <w:sz w:val="24"/>
        </w:rPr>
        <w:t>.</w:t>
      </w:r>
      <w:r w:rsidR="00B509EC" w:rsidRPr="0088583C">
        <w:rPr>
          <w:rFonts w:cs="Arial"/>
          <w:b/>
          <w:sz w:val="24"/>
        </w:rPr>
        <w:tab/>
        <w:t>Academic Integrity</w:t>
      </w:r>
    </w:p>
    <w:p w14:paraId="039E4C02" w14:textId="77777777" w:rsidR="00B509EC" w:rsidRDefault="00B509EC" w:rsidP="005339D1">
      <w:pPr>
        <w:tabs>
          <w:tab w:val="left" w:pos="360"/>
          <w:tab w:val="left" w:pos="720"/>
          <w:tab w:val="left" w:pos="1080"/>
        </w:tabs>
        <w:rPr>
          <w:rFonts w:cs="Arial"/>
          <w:sz w:val="24"/>
        </w:rPr>
      </w:pPr>
    </w:p>
    <w:p w14:paraId="5610C125" w14:textId="77777777" w:rsidR="00DF0576" w:rsidRPr="00EF5275" w:rsidRDefault="00DF0576" w:rsidP="00DF0576">
      <w:pPr>
        <w:tabs>
          <w:tab w:val="left" w:pos="360"/>
          <w:tab w:val="left" w:pos="720"/>
          <w:tab w:val="left" w:pos="1080"/>
        </w:tabs>
        <w:rPr>
          <w:rFonts w:cs="Arial"/>
          <w:sz w:val="20"/>
        </w:rPr>
      </w:pPr>
      <w:r w:rsidRPr="00EF5275">
        <w:rPr>
          <w:rFonts w:cs="Arial"/>
          <w:sz w:val="20"/>
        </w:rPr>
        <w:t xml:space="preserve">Students and faculty at UOIT share an important responsibility to maintain the integrity of the teaching and learning relationship.  This relationship is characterized by honesty, fairness and mutual respect for </w:t>
      </w:r>
      <w:r w:rsidRPr="00EF5275">
        <w:rPr>
          <w:rFonts w:cs="Arial"/>
          <w:sz w:val="20"/>
        </w:rPr>
        <w:lastRenderedPageBreak/>
        <w:t xml:space="preserve">the aim and principles of the pursuit of education.  Academic misconduct impedes the activities of the university community and is punishable by appropriate disciplinary action.  </w:t>
      </w:r>
    </w:p>
    <w:p w14:paraId="5BCE8790" w14:textId="77777777" w:rsidR="00DF0576" w:rsidRPr="00EF5275" w:rsidRDefault="00DF0576" w:rsidP="00DF0576">
      <w:pPr>
        <w:tabs>
          <w:tab w:val="left" w:pos="360"/>
          <w:tab w:val="left" w:pos="720"/>
          <w:tab w:val="left" w:pos="1080"/>
        </w:tabs>
        <w:rPr>
          <w:rFonts w:cs="Arial"/>
          <w:sz w:val="20"/>
        </w:rPr>
      </w:pPr>
    </w:p>
    <w:p w14:paraId="1D337CAD" w14:textId="77777777" w:rsidR="00DF0576" w:rsidRPr="00EF5275" w:rsidRDefault="00DF0576" w:rsidP="00DF0576">
      <w:pPr>
        <w:tabs>
          <w:tab w:val="left" w:pos="360"/>
          <w:tab w:val="left" w:pos="720"/>
          <w:tab w:val="left" w:pos="1080"/>
        </w:tabs>
        <w:rPr>
          <w:rFonts w:cs="Arial"/>
          <w:sz w:val="20"/>
        </w:rPr>
      </w:pPr>
      <w:r w:rsidRPr="00EF5275">
        <w:rPr>
          <w:rFonts w:cs="Arial"/>
          <w:sz w:val="20"/>
        </w:rPr>
        <w:t>Students are expected to be familiar with and abide by UOIT’s regulations on Academic Conduct (Section 5.15 of the Academic Calendar) which sets out the kinds of actions that constitute academic misconduct, including plagiarism, copying or allowing one’s own work to copied, use of unauthorized aids in examinations and tests, submitting work prepared in collaboration with another student when such collaboration has not been authorized, a</w:t>
      </w:r>
      <w:r>
        <w:rPr>
          <w:rFonts w:cs="Arial"/>
          <w:sz w:val="20"/>
        </w:rPr>
        <w:t xml:space="preserve">mong </w:t>
      </w:r>
      <w:r w:rsidRPr="00EF5275">
        <w:rPr>
          <w:rFonts w:cs="Arial"/>
          <w:sz w:val="20"/>
        </w:rPr>
        <w:t xml:space="preserve">other academic offences.  The regulations also describe the procedures for dealing with allegations, and the sanctions for any finding of academic misconduct, which can range from a resubmission of work to a failing grade to permanent expulsion from the university.  A lack of familiarity with UOIT’s regulations on academic conduct does not constitute a defense against its application.    </w:t>
      </w:r>
    </w:p>
    <w:p w14:paraId="5B42B8C3" w14:textId="77777777" w:rsidR="00DF0576" w:rsidRPr="00EF5275" w:rsidRDefault="00DF0576" w:rsidP="00DF0576">
      <w:pPr>
        <w:tabs>
          <w:tab w:val="left" w:pos="360"/>
          <w:tab w:val="left" w:pos="720"/>
          <w:tab w:val="left" w:pos="1080"/>
        </w:tabs>
        <w:rPr>
          <w:rFonts w:cs="Arial"/>
          <w:sz w:val="20"/>
        </w:rPr>
      </w:pPr>
    </w:p>
    <w:p w14:paraId="29B6E85C" w14:textId="77777777" w:rsidR="00DF0576" w:rsidRDefault="00DF0576" w:rsidP="00DF0576">
      <w:pPr>
        <w:tabs>
          <w:tab w:val="left" w:pos="360"/>
          <w:tab w:val="left" w:pos="720"/>
          <w:tab w:val="left" w:pos="1080"/>
        </w:tabs>
        <w:rPr>
          <w:rFonts w:cs="Arial"/>
          <w:sz w:val="20"/>
        </w:rPr>
      </w:pPr>
      <w:r w:rsidRPr="00EF5275">
        <w:rPr>
          <w:rFonts w:cs="Arial"/>
          <w:sz w:val="20"/>
        </w:rPr>
        <w:t xml:space="preserve">Further information about academic misconduct can be found in the Academic Integrity link on your laptop. Extra support services are available to all UOIT students in academic development, study skills, counseling, and peer mentorship. More information on student support services can be found in the Academic Calendar (Section 8). </w:t>
      </w:r>
    </w:p>
    <w:p w14:paraId="68FCCAE4" w14:textId="77777777" w:rsidR="00DF0576" w:rsidRDefault="00DF0576" w:rsidP="00DF0576">
      <w:pPr>
        <w:tabs>
          <w:tab w:val="left" w:pos="360"/>
          <w:tab w:val="left" w:pos="720"/>
          <w:tab w:val="left" w:pos="1080"/>
        </w:tabs>
        <w:rPr>
          <w:rFonts w:cs="Arial"/>
          <w:sz w:val="20"/>
        </w:rPr>
      </w:pPr>
    </w:p>
    <w:p w14:paraId="16E12337" w14:textId="450072E1" w:rsidR="00DF0576" w:rsidRDefault="00DF0576" w:rsidP="00DF0576">
      <w:pPr>
        <w:tabs>
          <w:tab w:val="left" w:pos="360"/>
          <w:tab w:val="left" w:pos="720"/>
          <w:tab w:val="left" w:pos="1080"/>
        </w:tabs>
        <w:rPr>
          <w:rFonts w:cs="Arial"/>
          <w:i/>
          <w:sz w:val="20"/>
          <w:szCs w:val="20"/>
        </w:rPr>
      </w:pPr>
      <w:r w:rsidRPr="00EF5275">
        <w:rPr>
          <w:rFonts w:cs="Arial"/>
          <w:i/>
          <w:sz w:val="20"/>
          <w:szCs w:val="20"/>
        </w:rPr>
        <w:t>Copying of assignments or lab assignments, and cheating on tests or the final exam will not be tolerated in this course.  Violators will face a minimum of a zero mark for that course component, and likely further disciplinary action through the academic integrity council.</w:t>
      </w:r>
    </w:p>
    <w:p w14:paraId="765BD450" w14:textId="77777777" w:rsidR="00DF0576" w:rsidRDefault="00DF0576" w:rsidP="005339D1">
      <w:pPr>
        <w:tabs>
          <w:tab w:val="left" w:pos="360"/>
          <w:tab w:val="left" w:pos="720"/>
          <w:tab w:val="left" w:pos="1080"/>
        </w:tabs>
        <w:rPr>
          <w:rFonts w:cs="Arial"/>
          <w:sz w:val="24"/>
        </w:rPr>
      </w:pPr>
    </w:p>
    <w:p w14:paraId="77D971F0" w14:textId="02A802DB" w:rsidR="00EA2481" w:rsidRPr="0088583C" w:rsidRDefault="00EA2481" w:rsidP="005339D1">
      <w:pPr>
        <w:tabs>
          <w:tab w:val="left" w:pos="360"/>
          <w:tab w:val="left" w:pos="720"/>
          <w:tab w:val="left" w:pos="1080"/>
        </w:tabs>
        <w:rPr>
          <w:rFonts w:cs="Arial"/>
          <w:b/>
          <w:sz w:val="24"/>
        </w:rPr>
      </w:pPr>
      <w:r w:rsidRPr="0088583C">
        <w:rPr>
          <w:rFonts w:cs="Arial"/>
          <w:b/>
          <w:sz w:val="24"/>
        </w:rPr>
        <w:t>1</w:t>
      </w:r>
      <w:r w:rsidR="00EF5275">
        <w:rPr>
          <w:rFonts w:cs="Arial"/>
          <w:b/>
          <w:sz w:val="24"/>
        </w:rPr>
        <w:t>2.</w:t>
      </w:r>
      <w:r w:rsidR="00EF5275">
        <w:rPr>
          <w:rFonts w:cs="Arial"/>
          <w:b/>
          <w:sz w:val="24"/>
        </w:rPr>
        <w:tab/>
        <w:t>Turnitin</w:t>
      </w:r>
    </w:p>
    <w:p w14:paraId="6BF4F1F5" w14:textId="77777777" w:rsidR="00EA2481" w:rsidRDefault="00EA2481" w:rsidP="005339D1">
      <w:pPr>
        <w:tabs>
          <w:tab w:val="left" w:pos="360"/>
          <w:tab w:val="left" w:pos="720"/>
          <w:tab w:val="left" w:pos="1080"/>
        </w:tabs>
        <w:rPr>
          <w:rFonts w:cs="Arial"/>
          <w:sz w:val="24"/>
        </w:rPr>
      </w:pPr>
    </w:p>
    <w:p w14:paraId="519EAF9B" w14:textId="77777777" w:rsidR="003E38A8" w:rsidRPr="00EF5275" w:rsidRDefault="003E38A8" w:rsidP="003E38A8">
      <w:pPr>
        <w:tabs>
          <w:tab w:val="left" w:pos="360"/>
          <w:tab w:val="left" w:pos="720"/>
          <w:tab w:val="left" w:pos="1080"/>
        </w:tabs>
        <w:rPr>
          <w:rFonts w:cs="Arial"/>
          <w:sz w:val="20"/>
          <w:szCs w:val="20"/>
        </w:rPr>
      </w:pPr>
      <w:r w:rsidRPr="00EF5275">
        <w:rPr>
          <w:rFonts w:cs="Arial"/>
          <w:sz w:val="20"/>
          <w:szCs w:val="20"/>
        </w:rPr>
        <w:t>UOIT and faculty members reserve the right to use electronic means to detect and help prevent plagiarism. Students agree that by taking this course all assignments are subject to submission for textual similarity review by Turnitin.com. Assignments submitted to Turnitin.com will be included as source documents in Turnitin.com's restricted access database solely for the purpose of detecting plagiarism in such documents for five academic years. The instructor may require students to submit their assignments electronically to Turnitin.com or the instructor may submit questionable text on behalf of a student. The terms that apply to UOIT's use of the Turnitin.com service are described on the Turnitin.com website.</w:t>
      </w:r>
    </w:p>
    <w:p w14:paraId="4FC3B1A3" w14:textId="77777777" w:rsidR="003E38A8" w:rsidRPr="00EF5275" w:rsidRDefault="003E38A8" w:rsidP="003E38A8">
      <w:pPr>
        <w:tabs>
          <w:tab w:val="left" w:pos="360"/>
          <w:tab w:val="left" w:pos="720"/>
          <w:tab w:val="left" w:pos="1080"/>
        </w:tabs>
        <w:rPr>
          <w:rFonts w:cs="Arial"/>
          <w:sz w:val="20"/>
          <w:szCs w:val="20"/>
        </w:rPr>
      </w:pPr>
    </w:p>
    <w:p w14:paraId="21829C60" w14:textId="77777777" w:rsidR="003E38A8" w:rsidRDefault="003E38A8" w:rsidP="003E38A8">
      <w:pPr>
        <w:tabs>
          <w:tab w:val="left" w:pos="360"/>
          <w:tab w:val="left" w:pos="720"/>
          <w:tab w:val="left" w:pos="1080"/>
        </w:tabs>
        <w:ind w:right="-180"/>
        <w:rPr>
          <w:rFonts w:cs="Arial"/>
          <w:sz w:val="20"/>
          <w:szCs w:val="20"/>
        </w:rPr>
      </w:pPr>
      <w:r w:rsidRPr="00EF5275">
        <w:rPr>
          <w:rFonts w:cs="Arial"/>
          <w:sz w:val="20"/>
          <w:szCs w:val="20"/>
        </w:rPr>
        <w:t xml:space="preserve">Students who do not wish to have their work submitted to Turnitin.com must provide with their assignment at the time of submission to the instructor a signed Turnitin.com Assignment Cover sheet: </w:t>
      </w:r>
    </w:p>
    <w:p w14:paraId="2AB5C067" w14:textId="77777777" w:rsidR="003E38A8" w:rsidRDefault="003E38A8" w:rsidP="003E38A8">
      <w:pPr>
        <w:tabs>
          <w:tab w:val="left" w:pos="360"/>
          <w:tab w:val="left" w:pos="720"/>
          <w:tab w:val="left" w:pos="1080"/>
        </w:tabs>
        <w:ind w:right="-180"/>
        <w:rPr>
          <w:rFonts w:cs="Arial"/>
          <w:sz w:val="20"/>
          <w:szCs w:val="20"/>
        </w:rPr>
      </w:pPr>
    </w:p>
    <w:p w14:paraId="19A30BBB" w14:textId="77777777" w:rsidR="003E38A8" w:rsidRPr="00EF5275" w:rsidRDefault="005D5905" w:rsidP="003E38A8">
      <w:pPr>
        <w:tabs>
          <w:tab w:val="left" w:pos="360"/>
          <w:tab w:val="left" w:pos="720"/>
          <w:tab w:val="left" w:pos="1080"/>
        </w:tabs>
        <w:ind w:right="-180"/>
        <w:rPr>
          <w:rFonts w:cs="Arial"/>
          <w:sz w:val="20"/>
          <w:szCs w:val="20"/>
        </w:rPr>
      </w:pPr>
      <w:hyperlink r:id="rId12" w:history="1">
        <w:r w:rsidR="003E38A8" w:rsidRPr="00EF5275">
          <w:rPr>
            <w:rStyle w:val="Hyperlink"/>
            <w:rFonts w:cs="Arial"/>
            <w:sz w:val="20"/>
            <w:szCs w:val="20"/>
          </w:rPr>
          <w:t>http://www.uoit.ca/assets/Academic~Integrity~Site/Forms/Assignment%20Cover%20sheet.pdf</w:t>
        </w:r>
      </w:hyperlink>
    </w:p>
    <w:p w14:paraId="1F05D662" w14:textId="77777777" w:rsidR="003E38A8" w:rsidRPr="00EF5275" w:rsidRDefault="003E38A8" w:rsidP="003E38A8">
      <w:pPr>
        <w:tabs>
          <w:tab w:val="left" w:pos="360"/>
          <w:tab w:val="left" w:pos="720"/>
          <w:tab w:val="left" w:pos="1080"/>
        </w:tabs>
        <w:rPr>
          <w:rFonts w:cs="Arial"/>
          <w:sz w:val="20"/>
          <w:szCs w:val="20"/>
        </w:rPr>
      </w:pPr>
    </w:p>
    <w:p w14:paraId="79D73F27" w14:textId="3DFE3216" w:rsidR="003E38A8" w:rsidRDefault="003E38A8" w:rsidP="003E38A8">
      <w:pPr>
        <w:tabs>
          <w:tab w:val="left" w:pos="360"/>
          <w:tab w:val="left" w:pos="720"/>
          <w:tab w:val="left" w:pos="1080"/>
        </w:tabs>
        <w:rPr>
          <w:rFonts w:cs="Arial"/>
          <w:sz w:val="20"/>
          <w:szCs w:val="20"/>
        </w:rPr>
      </w:pPr>
      <w:r w:rsidRPr="00EF5275">
        <w:rPr>
          <w:rFonts w:cs="Arial"/>
          <w:sz w:val="20"/>
          <w:szCs w:val="20"/>
        </w:rPr>
        <w:t>Further information about Turnitin can be found on the Academic Integrity link on your laptop.</w:t>
      </w:r>
    </w:p>
    <w:p w14:paraId="7B242EC1" w14:textId="77777777" w:rsidR="003E38A8" w:rsidRDefault="003E38A8" w:rsidP="005339D1">
      <w:pPr>
        <w:tabs>
          <w:tab w:val="left" w:pos="360"/>
          <w:tab w:val="left" w:pos="720"/>
          <w:tab w:val="left" w:pos="1080"/>
        </w:tabs>
        <w:rPr>
          <w:rFonts w:cs="Arial"/>
          <w:sz w:val="24"/>
        </w:rPr>
      </w:pPr>
    </w:p>
    <w:p w14:paraId="137FC6A5" w14:textId="3F1AABF1" w:rsidR="00176A88" w:rsidRPr="0088583C" w:rsidRDefault="00EF5275" w:rsidP="005339D1">
      <w:pPr>
        <w:tabs>
          <w:tab w:val="left" w:pos="360"/>
          <w:tab w:val="left" w:pos="720"/>
          <w:tab w:val="left" w:pos="1080"/>
        </w:tabs>
        <w:rPr>
          <w:rFonts w:cs="Arial"/>
          <w:b/>
          <w:sz w:val="24"/>
        </w:rPr>
      </w:pPr>
      <w:r>
        <w:rPr>
          <w:rFonts w:cs="Arial"/>
          <w:b/>
          <w:sz w:val="24"/>
        </w:rPr>
        <w:t>13</w:t>
      </w:r>
      <w:r w:rsidR="00176A88" w:rsidRPr="0088583C">
        <w:rPr>
          <w:rFonts w:cs="Arial"/>
          <w:b/>
          <w:sz w:val="24"/>
        </w:rPr>
        <w:t>.</w:t>
      </w:r>
      <w:r w:rsidR="00176A88" w:rsidRPr="0088583C">
        <w:rPr>
          <w:rFonts w:cs="Arial"/>
          <w:b/>
          <w:sz w:val="24"/>
        </w:rPr>
        <w:tab/>
        <w:t>Final Exam</w:t>
      </w:r>
      <w:r>
        <w:rPr>
          <w:rFonts w:cs="Arial"/>
          <w:b/>
          <w:sz w:val="24"/>
        </w:rPr>
        <w:t>inations</w:t>
      </w:r>
    </w:p>
    <w:p w14:paraId="27F47186" w14:textId="77777777" w:rsidR="00176A88" w:rsidRDefault="00176A88" w:rsidP="005339D1">
      <w:pPr>
        <w:tabs>
          <w:tab w:val="left" w:pos="360"/>
          <w:tab w:val="left" w:pos="720"/>
          <w:tab w:val="left" w:pos="1080"/>
        </w:tabs>
        <w:rPr>
          <w:rFonts w:cs="Arial"/>
          <w:b/>
          <w:sz w:val="24"/>
        </w:rPr>
      </w:pPr>
    </w:p>
    <w:p w14:paraId="1CF4CDA8" w14:textId="77777777" w:rsidR="00C06E48" w:rsidRPr="00EF5275" w:rsidRDefault="00C06E48" w:rsidP="00C06E48">
      <w:pPr>
        <w:tabs>
          <w:tab w:val="left" w:pos="360"/>
          <w:tab w:val="left" w:pos="720"/>
          <w:tab w:val="left" w:pos="1080"/>
        </w:tabs>
        <w:rPr>
          <w:rFonts w:cs="Arial"/>
          <w:sz w:val="20"/>
        </w:rPr>
      </w:pPr>
      <w:r w:rsidRPr="00EF5275">
        <w:rPr>
          <w:rFonts w:cs="Arial"/>
          <w:sz w:val="20"/>
        </w:rPr>
        <w:t xml:space="preserve">Final examinations are held during the final examination period at the end of the semester and may take place in a different room and on a different day from the regularly scheduled class. Check the published Examination Schedule for a complete list of days and times.  </w:t>
      </w:r>
    </w:p>
    <w:p w14:paraId="76825EB6" w14:textId="77777777" w:rsidR="00C06E48" w:rsidRPr="00EF5275" w:rsidRDefault="00C06E48" w:rsidP="00C06E48">
      <w:pPr>
        <w:tabs>
          <w:tab w:val="left" w:pos="360"/>
          <w:tab w:val="left" w:pos="720"/>
          <w:tab w:val="left" w:pos="1080"/>
        </w:tabs>
        <w:ind w:left="360"/>
        <w:rPr>
          <w:rFonts w:cs="Arial"/>
          <w:sz w:val="20"/>
        </w:rPr>
      </w:pPr>
    </w:p>
    <w:p w14:paraId="027868EA" w14:textId="77777777" w:rsidR="00C06E48" w:rsidRPr="00EF5275" w:rsidRDefault="00C06E48" w:rsidP="00C06E48">
      <w:pPr>
        <w:tabs>
          <w:tab w:val="left" w:pos="360"/>
          <w:tab w:val="left" w:pos="720"/>
          <w:tab w:val="left" w:pos="1080"/>
        </w:tabs>
        <w:rPr>
          <w:rFonts w:cs="Arial"/>
          <w:sz w:val="20"/>
        </w:rPr>
      </w:pPr>
      <w:r w:rsidRPr="00EF5275">
        <w:rPr>
          <w:rFonts w:cs="Arial"/>
          <w:sz w:val="20"/>
        </w:rPr>
        <w:t>Students are advised to obtain their Student ID Card well in advance of the examination period as they will not be able to write their examinations without it.  Student ID cards can be obtained at the Campus ID Services, in G1004 in the Campus Recreation and Wellness Centre.</w:t>
      </w:r>
    </w:p>
    <w:p w14:paraId="605D8D62" w14:textId="77777777" w:rsidR="00C06E48" w:rsidRPr="00EF5275" w:rsidRDefault="00C06E48" w:rsidP="00C06E48">
      <w:pPr>
        <w:tabs>
          <w:tab w:val="left" w:pos="360"/>
          <w:tab w:val="left" w:pos="720"/>
          <w:tab w:val="left" w:pos="1080"/>
        </w:tabs>
        <w:ind w:left="360"/>
        <w:rPr>
          <w:rFonts w:cs="Arial"/>
          <w:sz w:val="20"/>
        </w:rPr>
      </w:pPr>
    </w:p>
    <w:p w14:paraId="0005C12C" w14:textId="77777777" w:rsidR="00C06E48" w:rsidRPr="00EF5275" w:rsidRDefault="00C06E48" w:rsidP="00C06E48">
      <w:pPr>
        <w:tabs>
          <w:tab w:val="left" w:pos="360"/>
          <w:tab w:val="left" w:pos="720"/>
          <w:tab w:val="left" w:pos="1080"/>
        </w:tabs>
        <w:rPr>
          <w:rFonts w:cs="Arial"/>
          <w:sz w:val="20"/>
        </w:rPr>
      </w:pPr>
      <w:r w:rsidRPr="00EF5275">
        <w:rPr>
          <w:rFonts w:cs="Arial"/>
          <w:sz w:val="20"/>
        </w:rPr>
        <w:t xml:space="preserve">Students who are unable to write a final examination when scheduled due to religious publications may make arrangements to write a deferred examination. These students are required to submit a Request for Accommodation for Religious Obligations to the Faculty concerned as soon as possible and no later than three week prior to the first day of the final examination period.   </w:t>
      </w:r>
    </w:p>
    <w:p w14:paraId="77D073EC" w14:textId="77777777" w:rsidR="00C06E48" w:rsidRPr="00EF5275" w:rsidRDefault="00C06E48" w:rsidP="00C06E48">
      <w:pPr>
        <w:tabs>
          <w:tab w:val="left" w:pos="360"/>
          <w:tab w:val="left" w:pos="720"/>
          <w:tab w:val="left" w:pos="1080"/>
        </w:tabs>
        <w:ind w:left="360"/>
        <w:rPr>
          <w:rFonts w:cs="Arial"/>
          <w:sz w:val="20"/>
        </w:rPr>
      </w:pPr>
    </w:p>
    <w:p w14:paraId="23B9761C" w14:textId="12FC14C2" w:rsidR="00C06E48" w:rsidRDefault="00C06E48" w:rsidP="00C06E48">
      <w:pPr>
        <w:tabs>
          <w:tab w:val="left" w:pos="360"/>
          <w:tab w:val="left" w:pos="720"/>
          <w:tab w:val="left" w:pos="1080"/>
        </w:tabs>
        <w:rPr>
          <w:rFonts w:cs="Arial"/>
          <w:sz w:val="20"/>
        </w:rPr>
      </w:pPr>
      <w:r w:rsidRPr="00EF5275">
        <w:rPr>
          <w:rFonts w:cs="Arial"/>
          <w:sz w:val="20"/>
        </w:rPr>
        <w:t>Further information on final examinations can be found in Section 5.24 of the Academic Calendar.</w:t>
      </w:r>
    </w:p>
    <w:p w14:paraId="1ACD2D01" w14:textId="77777777" w:rsidR="00C06E48" w:rsidRDefault="00C06E48" w:rsidP="00025097">
      <w:pPr>
        <w:keepNext/>
        <w:keepLines/>
        <w:tabs>
          <w:tab w:val="left" w:pos="360"/>
          <w:tab w:val="left" w:pos="720"/>
          <w:tab w:val="left" w:pos="1080"/>
        </w:tabs>
        <w:rPr>
          <w:rFonts w:cs="Arial"/>
          <w:b/>
          <w:sz w:val="24"/>
        </w:rPr>
      </w:pPr>
    </w:p>
    <w:p w14:paraId="1E6BABB1" w14:textId="50BAE76F" w:rsidR="009C4974" w:rsidRPr="0088583C" w:rsidRDefault="00D10401" w:rsidP="00025097">
      <w:pPr>
        <w:keepNext/>
        <w:keepLines/>
        <w:tabs>
          <w:tab w:val="left" w:pos="360"/>
          <w:tab w:val="left" w:pos="720"/>
          <w:tab w:val="left" w:pos="1080"/>
        </w:tabs>
        <w:rPr>
          <w:rFonts w:cs="Arial"/>
          <w:sz w:val="24"/>
        </w:rPr>
      </w:pPr>
      <w:r w:rsidRPr="0088583C">
        <w:rPr>
          <w:rFonts w:cs="Arial"/>
          <w:b/>
          <w:sz w:val="24"/>
        </w:rPr>
        <w:t>1</w:t>
      </w:r>
      <w:r w:rsidR="00EF5275">
        <w:rPr>
          <w:rFonts w:cs="Arial"/>
          <w:b/>
          <w:sz w:val="24"/>
        </w:rPr>
        <w:t>4</w:t>
      </w:r>
      <w:r w:rsidR="009C4974" w:rsidRPr="0088583C">
        <w:rPr>
          <w:rFonts w:cs="Arial"/>
          <w:b/>
          <w:sz w:val="24"/>
        </w:rPr>
        <w:t>.</w:t>
      </w:r>
      <w:r w:rsidR="009C4974" w:rsidRPr="0088583C">
        <w:rPr>
          <w:rFonts w:cs="Arial"/>
          <w:b/>
          <w:sz w:val="24"/>
        </w:rPr>
        <w:tab/>
      </w:r>
      <w:r w:rsidR="00181DDE">
        <w:rPr>
          <w:rFonts w:cs="Arial"/>
          <w:b/>
          <w:sz w:val="24"/>
        </w:rPr>
        <w:t xml:space="preserve">Freedom of Information and Protection of </w:t>
      </w:r>
      <w:r w:rsidR="00CD7239">
        <w:rPr>
          <w:rFonts w:cs="Arial"/>
          <w:b/>
          <w:sz w:val="24"/>
        </w:rPr>
        <w:t>Privacy</w:t>
      </w:r>
      <w:r w:rsidR="00181DDE">
        <w:rPr>
          <w:rFonts w:cs="Arial"/>
          <w:b/>
          <w:sz w:val="24"/>
        </w:rPr>
        <w:t xml:space="preserve"> Act</w:t>
      </w:r>
    </w:p>
    <w:p w14:paraId="23A66C56" w14:textId="77777777" w:rsidR="009C4974" w:rsidRDefault="009C4974" w:rsidP="003E2571">
      <w:pPr>
        <w:keepNext/>
        <w:keepLines/>
        <w:tabs>
          <w:tab w:val="left" w:pos="360"/>
          <w:tab w:val="left" w:pos="720"/>
          <w:tab w:val="left" w:pos="1080"/>
        </w:tabs>
        <w:rPr>
          <w:rFonts w:cs="Arial"/>
          <w:sz w:val="24"/>
        </w:rPr>
      </w:pPr>
    </w:p>
    <w:p w14:paraId="77838B76" w14:textId="0678E14B" w:rsidR="003E2571" w:rsidRPr="00EF5275" w:rsidRDefault="003E2571" w:rsidP="003E2571">
      <w:pPr>
        <w:tabs>
          <w:tab w:val="left" w:pos="360"/>
          <w:tab w:val="left" w:pos="720"/>
          <w:tab w:val="left" w:pos="1080"/>
        </w:tabs>
        <w:rPr>
          <w:rFonts w:cs="Arial"/>
          <w:color w:val="365F91" w:themeColor="accent1" w:themeShade="BF"/>
          <w:sz w:val="20"/>
          <w:szCs w:val="20"/>
        </w:rPr>
      </w:pPr>
      <w:r w:rsidRPr="00EF5275">
        <w:rPr>
          <w:rFonts w:cs="Arial"/>
          <w:sz w:val="20"/>
          <w:szCs w:val="20"/>
          <w:lang w:val="en-CA"/>
        </w:rPr>
        <w:t>The following is an important notice regarding the process for submitting course assignments, quizzes and other evaluative material in your courses in the Faculty of</w:t>
      </w:r>
      <w:r w:rsidR="004A5DDC">
        <w:rPr>
          <w:rFonts w:cs="Arial"/>
          <w:sz w:val="20"/>
          <w:szCs w:val="20"/>
          <w:lang w:val="en-CA"/>
        </w:rPr>
        <w:t xml:space="preserve"> Science.</w:t>
      </w:r>
    </w:p>
    <w:p w14:paraId="0C8A1FFD" w14:textId="77777777" w:rsidR="003E2571" w:rsidRPr="00EF5275" w:rsidRDefault="003E2571" w:rsidP="003E2571">
      <w:pPr>
        <w:keepNext/>
        <w:keepLines/>
        <w:tabs>
          <w:tab w:val="left" w:pos="360"/>
          <w:tab w:val="left" w:pos="720"/>
          <w:tab w:val="left" w:pos="1080"/>
        </w:tabs>
        <w:rPr>
          <w:rFonts w:cs="Arial"/>
          <w:sz w:val="20"/>
          <w:szCs w:val="20"/>
          <w:lang w:val="en-CA"/>
        </w:rPr>
      </w:pPr>
    </w:p>
    <w:p w14:paraId="29F9D29A" w14:textId="77777777" w:rsidR="003E2571" w:rsidRPr="00EF5275" w:rsidRDefault="003E2571" w:rsidP="003E2571">
      <w:pPr>
        <w:keepNext/>
        <w:keepLines/>
        <w:tabs>
          <w:tab w:val="left" w:pos="360"/>
          <w:tab w:val="left" w:pos="720"/>
          <w:tab w:val="left" w:pos="1080"/>
        </w:tabs>
        <w:rPr>
          <w:rFonts w:cs="Arial"/>
          <w:sz w:val="20"/>
          <w:szCs w:val="20"/>
          <w:lang w:val="en-CA"/>
        </w:rPr>
      </w:pPr>
      <w:r w:rsidRPr="00EF5275">
        <w:rPr>
          <w:rFonts w:cs="Arial"/>
          <w:sz w:val="20"/>
          <w:szCs w:val="20"/>
          <w:lang w:val="en-CA"/>
        </w:rPr>
        <w:t xml:space="preserve">As you may know, UOIT is governed by the </w:t>
      </w:r>
      <w:r w:rsidRPr="00EF5275">
        <w:rPr>
          <w:rFonts w:cs="Arial"/>
          <w:i/>
          <w:iCs/>
          <w:sz w:val="20"/>
          <w:szCs w:val="20"/>
          <w:lang w:val="en-CA"/>
        </w:rPr>
        <w:t xml:space="preserve">Freedom of Information and Protection of Privacy Act </w:t>
      </w:r>
      <w:r w:rsidRPr="00EF5275">
        <w:rPr>
          <w:rFonts w:cs="Arial"/>
          <w:sz w:val="20"/>
          <w:szCs w:val="20"/>
          <w:lang w:val="en-CA"/>
        </w:rPr>
        <w:t xml:space="preserve">(“FIPPA”).  In addition to providing a mechanism for requesting records held by the university, this legislation also requires that UOIT not disclose the personal information of its students without their consent. </w:t>
      </w:r>
    </w:p>
    <w:p w14:paraId="70111F6E" w14:textId="77777777" w:rsidR="003E2571" w:rsidRPr="00EF5275" w:rsidRDefault="003E2571" w:rsidP="003E2571">
      <w:pPr>
        <w:keepNext/>
        <w:keepLines/>
        <w:tabs>
          <w:tab w:val="left" w:pos="360"/>
          <w:tab w:val="left" w:pos="720"/>
          <w:tab w:val="left" w:pos="1080"/>
        </w:tabs>
        <w:rPr>
          <w:rFonts w:cs="Arial"/>
          <w:sz w:val="20"/>
          <w:szCs w:val="20"/>
          <w:lang w:val="en-CA"/>
        </w:rPr>
      </w:pPr>
    </w:p>
    <w:p w14:paraId="5BEFB5B9" w14:textId="33945777" w:rsidR="003E2571" w:rsidRPr="00EF5275" w:rsidRDefault="003E2571" w:rsidP="003E2571">
      <w:pPr>
        <w:keepNext/>
        <w:keepLines/>
        <w:tabs>
          <w:tab w:val="left" w:pos="360"/>
          <w:tab w:val="left" w:pos="720"/>
          <w:tab w:val="left" w:pos="1080"/>
        </w:tabs>
        <w:rPr>
          <w:rFonts w:cs="Arial"/>
          <w:sz w:val="20"/>
          <w:szCs w:val="20"/>
          <w:lang w:val="en-CA"/>
        </w:rPr>
      </w:pPr>
      <w:r w:rsidRPr="00EF5275">
        <w:rPr>
          <w:rFonts w:cs="Arial"/>
          <w:sz w:val="20"/>
          <w:szCs w:val="20"/>
          <w:lang w:val="en-CA"/>
        </w:rPr>
        <w:t>FIPPA’s definition of “personal information” includes, among other things, documents that contain both your name and your Banner ID. For example, this could include graded test papers or assignments. To ensure that your rights to privacy are protected, the Faculty of</w:t>
      </w:r>
      <w:r w:rsidR="004A5DDC">
        <w:rPr>
          <w:rFonts w:cs="Arial"/>
          <w:sz w:val="20"/>
          <w:szCs w:val="20"/>
          <w:lang w:val="en-CA"/>
        </w:rPr>
        <w:t xml:space="preserve"> Science</w:t>
      </w:r>
      <w:r w:rsidRPr="00EF5275">
        <w:rPr>
          <w:rFonts w:cs="Arial"/>
          <w:color w:val="365F91" w:themeColor="accent1" w:themeShade="BF"/>
          <w:sz w:val="20"/>
          <w:szCs w:val="20"/>
        </w:rPr>
        <w:t xml:space="preserve"> </w:t>
      </w:r>
      <w:r w:rsidRPr="00EF5275">
        <w:rPr>
          <w:rFonts w:cs="Arial"/>
          <w:sz w:val="20"/>
          <w:szCs w:val="20"/>
          <w:lang w:val="en-CA"/>
        </w:rPr>
        <w:t>encourages you to use only your Banner ID on assignments or test papers being submitted for grading. This policy is intended to prevent the inadvertent disclosure of your information where graded papers are returned to groups of students at the same time. If you still wish to write both your name and your Banner ID on your tests and assignments, please be advised that UOIT will interpret this as an implied consent to the disclosure of your personal information in the normal course of returning graded materials to students.</w:t>
      </w:r>
    </w:p>
    <w:p w14:paraId="161B504D" w14:textId="77777777" w:rsidR="003E2571" w:rsidRPr="00EF5275" w:rsidRDefault="003E2571" w:rsidP="003E2571">
      <w:pPr>
        <w:keepNext/>
        <w:keepLines/>
        <w:tabs>
          <w:tab w:val="left" w:pos="360"/>
          <w:tab w:val="left" w:pos="720"/>
          <w:tab w:val="left" w:pos="1080"/>
        </w:tabs>
        <w:rPr>
          <w:rFonts w:cs="Arial"/>
          <w:sz w:val="20"/>
          <w:szCs w:val="20"/>
          <w:lang w:val="en-CA"/>
        </w:rPr>
      </w:pPr>
    </w:p>
    <w:p w14:paraId="30E46880" w14:textId="77777777" w:rsidR="003E2571" w:rsidRPr="00EF5275" w:rsidRDefault="003E2571" w:rsidP="003E2571">
      <w:pPr>
        <w:keepNext/>
        <w:keepLines/>
        <w:tabs>
          <w:tab w:val="left" w:pos="360"/>
          <w:tab w:val="left" w:pos="720"/>
          <w:tab w:val="left" w:pos="1080"/>
        </w:tabs>
        <w:rPr>
          <w:rFonts w:cs="Arial"/>
          <w:sz w:val="20"/>
          <w:szCs w:val="20"/>
          <w:lang w:val="en-CA"/>
        </w:rPr>
      </w:pPr>
      <w:r w:rsidRPr="00EF5275">
        <w:rPr>
          <w:rFonts w:cs="Arial"/>
          <w:sz w:val="20"/>
          <w:szCs w:val="20"/>
          <w:lang w:val="en-CA"/>
        </w:rPr>
        <w:t xml:space="preserve">If you have any questions or concerns relating to the new policy or the issue of implied consent addressed above, please contact </w:t>
      </w:r>
      <w:hyperlink r:id="rId13" w:history="1">
        <w:r w:rsidRPr="00EF5275">
          <w:rPr>
            <w:rStyle w:val="Hyperlink"/>
            <w:rFonts w:cs="Arial"/>
            <w:sz w:val="20"/>
            <w:szCs w:val="20"/>
          </w:rPr>
          <w:t>accessandprivacy@uoit.ca</w:t>
        </w:r>
      </w:hyperlink>
      <w:r w:rsidRPr="00EF5275">
        <w:rPr>
          <w:rFonts w:cs="Arial"/>
          <w:color w:val="365F91" w:themeColor="accent1" w:themeShade="BF"/>
          <w:sz w:val="20"/>
          <w:szCs w:val="20"/>
        </w:rPr>
        <w:t xml:space="preserve"> </w:t>
      </w:r>
    </w:p>
    <w:p w14:paraId="4589B7C3" w14:textId="77777777" w:rsidR="003E2571" w:rsidRDefault="003E2571" w:rsidP="00181DDE">
      <w:pPr>
        <w:keepNext/>
        <w:keepLines/>
        <w:tabs>
          <w:tab w:val="left" w:pos="360"/>
          <w:tab w:val="left" w:pos="720"/>
          <w:tab w:val="left" w:pos="1080"/>
        </w:tabs>
        <w:rPr>
          <w:rFonts w:cs="Arial"/>
          <w:sz w:val="24"/>
        </w:rPr>
      </w:pPr>
    </w:p>
    <w:p w14:paraId="701375C1" w14:textId="0F6711D1" w:rsidR="00181DDE" w:rsidRPr="0088583C" w:rsidRDefault="00181DDE" w:rsidP="00181DDE">
      <w:pPr>
        <w:keepNext/>
        <w:keepLines/>
        <w:tabs>
          <w:tab w:val="left" w:pos="360"/>
          <w:tab w:val="left" w:pos="720"/>
          <w:tab w:val="left" w:pos="1080"/>
        </w:tabs>
        <w:rPr>
          <w:rFonts w:cs="Arial"/>
          <w:sz w:val="24"/>
        </w:rPr>
      </w:pPr>
      <w:r w:rsidRPr="0088583C">
        <w:rPr>
          <w:rFonts w:cs="Arial"/>
          <w:b/>
          <w:sz w:val="24"/>
        </w:rPr>
        <w:t>1</w:t>
      </w:r>
      <w:r w:rsidR="00EF5275">
        <w:rPr>
          <w:rFonts w:cs="Arial"/>
          <w:b/>
          <w:sz w:val="24"/>
        </w:rPr>
        <w:t>5</w:t>
      </w:r>
      <w:r w:rsidRPr="0088583C">
        <w:rPr>
          <w:rFonts w:cs="Arial"/>
          <w:b/>
          <w:sz w:val="24"/>
        </w:rPr>
        <w:t>.</w:t>
      </w:r>
      <w:r w:rsidRPr="0088583C">
        <w:rPr>
          <w:rFonts w:cs="Arial"/>
          <w:b/>
          <w:sz w:val="24"/>
        </w:rPr>
        <w:tab/>
        <w:t>Course Evaluations</w:t>
      </w:r>
    </w:p>
    <w:p w14:paraId="35995A36" w14:textId="77777777" w:rsidR="00181DDE" w:rsidRDefault="00181DDE" w:rsidP="00F526AC">
      <w:pPr>
        <w:keepNext/>
        <w:keepLines/>
        <w:tabs>
          <w:tab w:val="left" w:pos="360"/>
          <w:tab w:val="left" w:pos="720"/>
          <w:tab w:val="left" w:pos="1080"/>
        </w:tabs>
        <w:rPr>
          <w:rFonts w:cs="Arial"/>
          <w:sz w:val="24"/>
        </w:rPr>
      </w:pPr>
    </w:p>
    <w:p w14:paraId="3423A4B9" w14:textId="094E77A0" w:rsidR="00531481" w:rsidRDefault="00F526AC" w:rsidP="00506846">
      <w:pPr>
        <w:keepNext/>
        <w:keepLines/>
        <w:tabs>
          <w:tab w:val="left" w:pos="360"/>
          <w:tab w:val="left" w:pos="720"/>
          <w:tab w:val="left" w:pos="1080"/>
        </w:tabs>
        <w:rPr>
          <w:rFonts w:cs="Arial"/>
          <w:sz w:val="20"/>
        </w:rPr>
      </w:pPr>
      <w:r w:rsidRPr="00EF5275">
        <w:rPr>
          <w:rFonts w:cs="Arial"/>
          <w:sz w:val="20"/>
        </w:rPr>
        <w:t>Student evaluation of teaching is a highly valued and helpful mechanism for monitoring the quality of UOIT’s programs and instructional effectiveness.  To that end, course evaluations are administered by an external company in an online, anonymous process during the last few weeks of classes.  Students are encouraged to participate actively in this process and will be notified of the dates. Notifications about course evaluations will be sent via e-mail, and posted on Blackboard, Weekly News and signage around the campus.</w:t>
      </w:r>
    </w:p>
    <w:p w14:paraId="784F1386" w14:textId="77777777" w:rsidR="00A70742" w:rsidRDefault="00A70742" w:rsidP="00506846">
      <w:pPr>
        <w:keepNext/>
        <w:keepLines/>
        <w:tabs>
          <w:tab w:val="left" w:pos="360"/>
          <w:tab w:val="left" w:pos="720"/>
          <w:tab w:val="left" w:pos="1080"/>
        </w:tabs>
        <w:rPr>
          <w:rFonts w:cs="Arial"/>
          <w:sz w:val="20"/>
        </w:rPr>
      </w:pPr>
    </w:p>
    <w:p w14:paraId="5FF51383" w14:textId="77777777" w:rsidR="00A70742" w:rsidRPr="007B2CE3" w:rsidRDefault="00A70742" w:rsidP="00A70742">
      <w:pPr>
        <w:spacing w:before="240" w:after="100" w:afterAutospacing="1"/>
        <w:rPr>
          <w:rFonts w:ascii="Times New Roman" w:hAnsi="Times New Roman"/>
          <w:sz w:val="24"/>
        </w:rPr>
      </w:pPr>
      <w:r w:rsidRPr="007B2CE3">
        <w:rPr>
          <w:rFonts w:ascii="Times New Roman" w:hAnsi="Times New Roman"/>
          <w:i/>
          <w:iCs/>
          <w:sz w:val="24"/>
        </w:rPr>
        <w:t xml:space="preserve">UOIT is committed to the prevention of sexual violence in all is forms. For any UOIT student who has experienced Sexual Violence, </w:t>
      </w:r>
      <w:r w:rsidRPr="007B2CE3">
        <w:rPr>
          <w:rFonts w:ascii="Times New Roman" w:hAnsi="Times New Roman"/>
          <w:b/>
          <w:bCs/>
          <w:i/>
          <w:iCs/>
          <w:sz w:val="24"/>
        </w:rPr>
        <w:t>UOIT can help</w:t>
      </w:r>
      <w:r w:rsidRPr="007B2CE3">
        <w:rPr>
          <w:rFonts w:ascii="Times New Roman" w:hAnsi="Times New Roman"/>
          <w:i/>
          <w:iCs/>
          <w:sz w:val="24"/>
        </w:rPr>
        <w:t>. UOIT will make accommodations to cater to the diverse backgrounds, cultures, and identities of students when dealing with individual cases.</w:t>
      </w:r>
    </w:p>
    <w:p w14:paraId="57FA82B9" w14:textId="77777777" w:rsidR="00A70742" w:rsidRPr="007B2CE3" w:rsidRDefault="00A70742" w:rsidP="00A70742">
      <w:pPr>
        <w:spacing w:before="240" w:after="100" w:afterAutospacing="1"/>
        <w:rPr>
          <w:rFonts w:ascii="Times New Roman" w:hAnsi="Times New Roman"/>
          <w:sz w:val="24"/>
        </w:rPr>
      </w:pPr>
      <w:r w:rsidRPr="007B2CE3">
        <w:rPr>
          <w:rFonts w:ascii="Times New Roman" w:hAnsi="Times New Roman"/>
          <w:i/>
          <w:iCs/>
          <w:sz w:val="24"/>
        </w:rPr>
        <w:t>If you think you have been subjected to or witnessed sexual violence:</w:t>
      </w:r>
    </w:p>
    <w:p w14:paraId="4075CFE5" w14:textId="77777777" w:rsidR="00A70742" w:rsidRPr="007B2CE3" w:rsidRDefault="00A70742" w:rsidP="00A70742">
      <w:pPr>
        <w:spacing w:before="100" w:beforeAutospacing="1"/>
        <w:ind w:left="1800" w:hanging="720"/>
        <w:rPr>
          <w:rFonts w:ascii="Times New Roman" w:hAnsi="Times New Roman"/>
          <w:sz w:val="24"/>
        </w:rPr>
      </w:pPr>
      <w:r w:rsidRPr="007B2CE3">
        <w:rPr>
          <w:rFonts w:ascii="Symbol" w:hAnsi="Symbol"/>
          <w:sz w:val="24"/>
        </w:rPr>
        <w:t></w:t>
      </w:r>
      <w:r w:rsidRPr="007B2CE3">
        <w:rPr>
          <w:rFonts w:ascii="Times New Roman" w:hAnsi="Times New Roman"/>
          <w:sz w:val="14"/>
          <w:szCs w:val="14"/>
        </w:rPr>
        <w:t xml:space="preserve">                     </w:t>
      </w:r>
      <w:r w:rsidRPr="007B2CE3">
        <w:rPr>
          <w:rFonts w:ascii="Times New Roman" w:hAnsi="Times New Roman"/>
          <w:i/>
          <w:iCs/>
          <w:sz w:val="24"/>
        </w:rPr>
        <w:t xml:space="preserve">Reach out to a Support Worker, who are specially trained individuals authorized to receive confidential disclosures about incidents of sexual violence. Support Workers can offer help and resolutions options which can include safety plans, accommodations, mental health support, and more. To make an appointment with a Support Worker, call 905.721.3392 or email </w:t>
      </w:r>
      <w:hyperlink r:id="rId14" w:tgtFrame="_blank" w:history="1">
        <w:r w:rsidRPr="007B2CE3">
          <w:rPr>
            <w:rFonts w:ascii="Times New Roman" w:hAnsi="Times New Roman"/>
            <w:i/>
            <w:iCs/>
            <w:color w:val="0000FF"/>
            <w:sz w:val="24"/>
            <w:u w:val="single"/>
          </w:rPr>
          <w:t>supportworker@uoit.ca</w:t>
        </w:r>
      </w:hyperlink>
      <w:r w:rsidRPr="007B2CE3">
        <w:rPr>
          <w:rFonts w:ascii="Times New Roman" w:hAnsi="Times New Roman"/>
          <w:i/>
          <w:iCs/>
          <w:sz w:val="24"/>
        </w:rPr>
        <w:t xml:space="preserve">  </w:t>
      </w:r>
    </w:p>
    <w:p w14:paraId="02B5521F" w14:textId="77777777" w:rsidR="00A70742" w:rsidRPr="007B2CE3" w:rsidRDefault="00A70742" w:rsidP="00A70742">
      <w:pPr>
        <w:spacing w:before="100" w:beforeAutospacing="1"/>
        <w:ind w:left="1800" w:hanging="720"/>
        <w:rPr>
          <w:rFonts w:ascii="Times New Roman" w:hAnsi="Times New Roman"/>
          <w:sz w:val="24"/>
        </w:rPr>
      </w:pPr>
      <w:r w:rsidRPr="007B2CE3">
        <w:rPr>
          <w:rFonts w:ascii="Symbol" w:hAnsi="Symbol"/>
          <w:sz w:val="24"/>
        </w:rPr>
        <w:t></w:t>
      </w:r>
      <w:r w:rsidRPr="007B2CE3">
        <w:rPr>
          <w:rFonts w:ascii="Times New Roman" w:hAnsi="Times New Roman"/>
          <w:sz w:val="14"/>
          <w:szCs w:val="14"/>
        </w:rPr>
        <w:t xml:space="preserve">                     </w:t>
      </w:r>
      <w:r w:rsidRPr="007B2CE3">
        <w:rPr>
          <w:rFonts w:ascii="Times New Roman" w:hAnsi="Times New Roman"/>
          <w:i/>
          <w:iCs/>
          <w:sz w:val="24"/>
        </w:rPr>
        <w:t xml:space="preserve">Learn more about your options at: </w:t>
      </w:r>
      <w:hyperlink r:id="rId15" w:tgtFrame="_blank" w:history="1">
        <w:r w:rsidRPr="007B2CE3">
          <w:rPr>
            <w:rFonts w:ascii="Times New Roman" w:hAnsi="Times New Roman"/>
            <w:i/>
            <w:iCs/>
            <w:color w:val="0000FF"/>
            <w:sz w:val="24"/>
            <w:u w:val="single"/>
          </w:rPr>
          <w:t>www.uoit.ca/sexualviolence</w:t>
        </w:r>
      </w:hyperlink>
      <w:r w:rsidRPr="007B2CE3">
        <w:rPr>
          <w:rFonts w:ascii="Times New Roman" w:hAnsi="Times New Roman"/>
          <w:i/>
          <w:iCs/>
          <w:sz w:val="24"/>
        </w:rPr>
        <w:t xml:space="preserve"> </w:t>
      </w:r>
    </w:p>
    <w:p w14:paraId="011C1F25" w14:textId="77777777" w:rsidR="00A70742" w:rsidRDefault="00A70742" w:rsidP="00A70742">
      <w:pPr>
        <w:pStyle w:val="Standard"/>
        <w:keepNext/>
        <w:keepLines/>
        <w:tabs>
          <w:tab w:val="left" w:pos="360"/>
          <w:tab w:val="left" w:pos="720"/>
          <w:tab w:val="left" w:pos="1080"/>
        </w:tabs>
        <w:rPr>
          <w:rFonts w:ascii="Calibri" w:hAnsi="Calibri" w:cs="Calibri"/>
          <w:sz w:val="20"/>
          <w:szCs w:val="20"/>
        </w:rPr>
      </w:pPr>
    </w:p>
    <w:p w14:paraId="2EE3848B" w14:textId="77777777" w:rsidR="00A70742" w:rsidRDefault="00A70742" w:rsidP="00A70742">
      <w:pPr>
        <w:pStyle w:val="Standard"/>
        <w:keepNext/>
        <w:keepLines/>
        <w:tabs>
          <w:tab w:val="left" w:pos="360"/>
          <w:tab w:val="left" w:pos="720"/>
          <w:tab w:val="left" w:pos="1080"/>
        </w:tabs>
        <w:rPr>
          <w:rFonts w:ascii="Calibri" w:hAnsi="Calibri" w:cs="Calibri"/>
          <w:sz w:val="20"/>
          <w:szCs w:val="20"/>
        </w:rPr>
      </w:pPr>
    </w:p>
    <w:p w14:paraId="69609883" w14:textId="77777777" w:rsidR="00A70742" w:rsidRDefault="00A70742" w:rsidP="00A70742">
      <w:pPr>
        <w:pStyle w:val="Standard"/>
        <w:keepNext/>
        <w:keepLines/>
        <w:tabs>
          <w:tab w:val="left" w:pos="360"/>
          <w:tab w:val="left" w:pos="720"/>
          <w:tab w:val="left" w:pos="1080"/>
        </w:tabs>
        <w:rPr>
          <w:rFonts w:ascii="Cambria" w:hAnsi="Cambria"/>
          <w:i/>
          <w:iCs/>
        </w:rPr>
      </w:pPr>
      <w:r>
        <w:rPr>
          <w:rFonts w:ascii="Cambria" w:hAnsi="Cambria"/>
          <w:i/>
          <w:iCs/>
        </w:rPr>
        <w:t xml:space="preserve">Any student who faces challenges securing their food or housing and believes this may affect their performance in the course is urged to contact </w:t>
      </w:r>
      <w:hyperlink r:id="rId16" w:tgtFrame="_blank" w:history="1">
        <w:r>
          <w:rPr>
            <w:rStyle w:val="Hyperlink"/>
            <w:rFonts w:ascii="Cambria" w:hAnsi="Cambria"/>
            <w:i/>
            <w:iCs/>
          </w:rPr>
          <w:t>studentlife@uoit.ca</w:t>
        </w:r>
      </w:hyperlink>
      <w:r>
        <w:rPr>
          <w:rFonts w:ascii="Cambria" w:hAnsi="Cambria"/>
          <w:i/>
          <w:iCs/>
        </w:rPr>
        <w:t xml:space="preserve"> for support.</w:t>
      </w:r>
    </w:p>
    <w:p w14:paraId="39C7C659" w14:textId="77777777" w:rsidR="00A70742" w:rsidRDefault="00A70742" w:rsidP="00A70742">
      <w:pPr>
        <w:pStyle w:val="Standard"/>
        <w:keepNext/>
        <w:keepLines/>
        <w:tabs>
          <w:tab w:val="left" w:pos="360"/>
          <w:tab w:val="left" w:pos="720"/>
          <w:tab w:val="left" w:pos="1080"/>
        </w:tabs>
        <w:rPr>
          <w:rFonts w:ascii="Cambria" w:hAnsi="Cambria"/>
          <w:i/>
          <w:iCs/>
        </w:rPr>
      </w:pPr>
    </w:p>
    <w:p w14:paraId="401123F1" w14:textId="77777777" w:rsidR="00A70742" w:rsidRPr="00506846" w:rsidRDefault="00A70742" w:rsidP="00A70742">
      <w:pPr>
        <w:keepNext/>
        <w:keepLines/>
        <w:tabs>
          <w:tab w:val="left" w:pos="360"/>
          <w:tab w:val="left" w:pos="720"/>
          <w:tab w:val="left" w:pos="1080"/>
        </w:tabs>
        <w:rPr>
          <w:rFonts w:cs="Arial"/>
          <w:sz w:val="20"/>
        </w:rPr>
      </w:pPr>
      <w:r>
        <w:rPr>
          <w:rFonts w:ascii="Cambria" w:hAnsi="Cambria"/>
          <w:i/>
          <w:iCs/>
        </w:rPr>
        <w:t>Furthermore, please notify your professor if you are comfortable in doing so. This will enable them to provide any resources and help that they can.</w:t>
      </w:r>
    </w:p>
    <w:p w14:paraId="0CACE5B5" w14:textId="77777777" w:rsidR="00A70742" w:rsidRPr="00506846" w:rsidRDefault="00A70742" w:rsidP="00506846">
      <w:pPr>
        <w:keepNext/>
        <w:keepLines/>
        <w:tabs>
          <w:tab w:val="left" w:pos="360"/>
          <w:tab w:val="left" w:pos="720"/>
          <w:tab w:val="left" w:pos="1080"/>
        </w:tabs>
        <w:rPr>
          <w:rFonts w:cs="Arial"/>
          <w:sz w:val="20"/>
        </w:rPr>
      </w:pPr>
    </w:p>
    <w:sectPr w:rsidR="00A70742" w:rsidRPr="00506846" w:rsidSect="008710F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2219E" w14:textId="77777777" w:rsidR="005D5905" w:rsidRDefault="005D5905" w:rsidP="003A26F7">
      <w:r>
        <w:separator/>
      </w:r>
    </w:p>
  </w:endnote>
  <w:endnote w:type="continuationSeparator" w:id="0">
    <w:p w14:paraId="6A827F3A" w14:textId="77777777" w:rsidR="005D5905" w:rsidRDefault="005D5905"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79025" w14:textId="77777777" w:rsidR="005D5905" w:rsidRDefault="005D5905" w:rsidP="003A26F7">
      <w:r>
        <w:separator/>
      </w:r>
    </w:p>
  </w:footnote>
  <w:footnote w:type="continuationSeparator" w:id="0">
    <w:p w14:paraId="38F176CF" w14:textId="77777777" w:rsidR="005D5905" w:rsidRDefault="005D5905" w:rsidP="003A2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463AC" w14:textId="710B2CF6" w:rsidR="00181DDE" w:rsidRPr="00E5415D" w:rsidRDefault="006802B3" w:rsidP="006802B3">
    <w:pPr>
      <w:jc w:val="right"/>
      <w:rPr>
        <w:rFonts w:asciiTheme="minorHAnsi" w:hAnsiTheme="minorHAnsi" w:cs="Arial"/>
        <w:b/>
        <w:szCs w:val="22"/>
      </w:rPr>
    </w:pPr>
    <w:r>
      <w:rPr>
        <w:rFonts w:asciiTheme="minorHAnsi" w:hAnsiTheme="minorHAnsi" w:cs="Arial"/>
        <w:b/>
        <w:szCs w:val="22"/>
      </w:rPr>
      <w:t>Course Ou</w:t>
    </w:r>
    <w:r w:rsidR="001B07E5">
      <w:rPr>
        <w:rFonts w:asciiTheme="minorHAnsi" w:hAnsiTheme="minorHAnsi" w:cs="Arial"/>
        <w:b/>
        <w:szCs w:val="22"/>
      </w:rPr>
      <w:t>tline – CSCI 403</w:t>
    </w:r>
    <w:r w:rsidR="0006284F">
      <w:rPr>
        <w:rFonts w:asciiTheme="minorHAnsi" w:hAnsiTheme="minorHAnsi" w:cs="Arial"/>
        <w:b/>
        <w:szCs w:val="22"/>
      </w:rPr>
      <w:t>0U – Winter 201</w:t>
    </w:r>
    <w:r w:rsidR="00297618">
      <w:rPr>
        <w:rFonts w:asciiTheme="minorHAnsi" w:hAnsiTheme="minorHAnsi" w:cs="Arial"/>
        <w:b/>
        <w:szCs w:val="22"/>
      </w:rPr>
      <w:t>9</w:t>
    </w:r>
    <w:r w:rsidR="00181DDE">
      <w:rPr>
        <w:rFonts w:asciiTheme="minorHAnsi" w:hAnsiTheme="min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DB5C18"/>
    <w:multiLevelType w:val="hybridMultilevel"/>
    <w:tmpl w:val="011AB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4671E4"/>
    <w:multiLevelType w:val="hybridMultilevel"/>
    <w:tmpl w:val="305C7E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8D634F"/>
    <w:multiLevelType w:val="hybridMultilevel"/>
    <w:tmpl w:val="2D94F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9C4A95"/>
    <w:multiLevelType w:val="hybridMultilevel"/>
    <w:tmpl w:val="D0A6E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2D141B"/>
    <w:multiLevelType w:val="hybridMultilevel"/>
    <w:tmpl w:val="ED241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DB6107"/>
    <w:multiLevelType w:val="hybridMultilevel"/>
    <w:tmpl w:val="4EC8D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5D7237"/>
    <w:multiLevelType w:val="hybridMultilevel"/>
    <w:tmpl w:val="0450BE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D"/>
    <w:rsid w:val="00004F50"/>
    <w:rsid w:val="00017261"/>
    <w:rsid w:val="00025097"/>
    <w:rsid w:val="000358BB"/>
    <w:rsid w:val="00040C93"/>
    <w:rsid w:val="000431FC"/>
    <w:rsid w:val="0006284F"/>
    <w:rsid w:val="000735C4"/>
    <w:rsid w:val="0007570C"/>
    <w:rsid w:val="00076744"/>
    <w:rsid w:val="00084494"/>
    <w:rsid w:val="000B15F6"/>
    <w:rsid w:val="000C0F69"/>
    <w:rsid w:val="000E43DC"/>
    <w:rsid w:val="000E75F9"/>
    <w:rsid w:val="00103CBA"/>
    <w:rsid w:val="00114B2E"/>
    <w:rsid w:val="00121C7D"/>
    <w:rsid w:val="001537E8"/>
    <w:rsid w:val="00176A88"/>
    <w:rsid w:val="001770FD"/>
    <w:rsid w:val="00177909"/>
    <w:rsid w:val="00181DDE"/>
    <w:rsid w:val="001A028F"/>
    <w:rsid w:val="001B07E5"/>
    <w:rsid w:val="001D339A"/>
    <w:rsid w:val="001E55DA"/>
    <w:rsid w:val="00221280"/>
    <w:rsid w:val="00227A44"/>
    <w:rsid w:val="00246C5F"/>
    <w:rsid w:val="00266E9E"/>
    <w:rsid w:val="002753F2"/>
    <w:rsid w:val="00297618"/>
    <w:rsid w:val="002C1167"/>
    <w:rsid w:val="002E7C2F"/>
    <w:rsid w:val="002F37F2"/>
    <w:rsid w:val="00302D29"/>
    <w:rsid w:val="003076A7"/>
    <w:rsid w:val="00317F58"/>
    <w:rsid w:val="00320D8B"/>
    <w:rsid w:val="00345B64"/>
    <w:rsid w:val="00356234"/>
    <w:rsid w:val="00365064"/>
    <w:rsid w:val="00365FC0"/>
    <w:rsid w:val="00376943"/>
    <w:rsid w:val="00383664"/>
    <w:rsid w:val="0038635A"/>
    <w:rsid w:val="003975F8"/>
    <w:rsid w:val="003A26F7"/>
    <w:rsid w:val="003B1145"/>
    <w:rsid w:val="003C63B7"/>
    <w:rsid w:val="003E2571"/>
    <w:rsid w:val="003E38A8"/>
    <w:rsid w:val="003E4831"/>
    <w:rsid w:val="00445B5F"/>
    <w:rsid w:val="00451505"/>
    <w:rsid w:val="00452314"/>
    <w:rsid w:val="00454FD3"/>
    <w:rsid w:val="00457D31"/>
    <w:rsid w:val="00470158"/>
    <w:rsid w:val="00471D18"/>
    <w:rsid w:val="00493F75"/>
    <w:rsid w:val="004A5DDC"/>
    <w:rsid w:val="004B68EC"/>
    <w:rsid w:val="00506846"/>
    <w:rsid w:val="00523E04"/>
    <w:rsid w:val="00527F42"/>
    <w:rsid w:val="00531481"/>
    <w:rsid w:val="0053339E"/>
    <w:rsid w:val="005339D1"/>
    <w:rsid w:val="00542142"/>
    <w:rsid w:val="00546732"/>
    <w:rsid w:val="00560BA1"/>
    <w:rsid w:val="00586C51"/>
    <w:rsid w:val="005C1BBE"/>
    <w:rsid w:val="005D0FB4"/>
    <w:rsid w:val="005D5905"/>
    <w:rsid w:val="005F1049"/>
    <w:rsid w:val="005F2848"/>
    <w:rsid w:val="005F2AC8"/>
    <w:rsid w:val="00604D4A"/>
    <w:rsid w:val="00663344"/>
    <w:rsid w:val="006710CD"/>
    <w:rsid w:val="006802B3"/>
    <w:rsid w:val="006B3E9F"/>
    <w:rsid w:val="006C4D93"/>
    <w:rsid w:val="006F7DEA"/>
    <w:rsid w:val="0070543E"/>
    <w:rsid w:val="00710EA3"/>
    <w:rsid w:val="00713F53"/>
    <w:rsid w:val="0074111B"/>
    <w:rsid w:val="0074520F"/>
    <w:rsid w:val="007527B6"/>
    <w:rsid w:val="007660BB"/>
    <w:rsid w:val="0077164E"/>
    <w:rsid w:val="00784359"/>
    <w:rsid w:val="00793E8B"/>
    <w:rsid w:val="007C1E9E"/>
    <w:rsid w:val="007C77E3"/>
    <w:rsid w:val="007F6B77"/>
    <w:rsid w:val="00813427"/>
    <w:rsid w:val="008306BA"/>
    <w:rsid w:val="00841875"/>
    <w:rsid w:val="00853EA4"/>
    <w:rsid w:val="00865005"/>
    <w:rsid w:val="008710F1"/>
    <w:rsid w:val="0088583C"/>
    <w:rsid w:val="008952A5"/>
    <w:rsid w:val="008A2306"/>
    <w:rsid w:val="008A5490"/>
    <w:rsid w:val="008C5C29"/>
    <w:rsid w:val="0092036E"/>
    <w:rsid w:val="0093101A"/>
    <w:rsid w:val="00941EB4"/>
    <w:rsid w:val="00944318"/>
    <w:rsid w:val="00972A61"/>
    <w:rsid w:val="009A1810"/>
    <w:rsid w:val="009A1999"/>
    <w:rsid w:val="009B240F"/>
    <w:rsid w:val="009C0A43"/>
    <w:rsid w:val="009C4974"/>
    <w:rsid w:val="009D553C"/>
    <w:rsid w:val="009D75B1"/>
    <w:rsid w:val="009E2EEC"/>
    <w:rsid w:val="00A12E7D"/>
    <w:rsid w:val="00A21E14"/>
    <w:rsid w:val="00A26C02"/>
    <w:rsid w:val="00A52C9A"/>
    <w:rsid w:val="00A70742"/>
    <w:rsid w:val="00A92A4D"/>
    <w:rsid w:val="00A92FB5"/>
    <w:rsid w:val="00A94A93"/>
    <w:rsid w:val="00AA0511"/>
    <w:rsid w:val="00AE0462"/>
    <w:rsid w:val="00AF65D8"/>
    <w:rsid w:val="00B05532"/>
    <w:rsid w:val="00B14B67"/>
    <w:rsid w:val="00B267AD"/>
    <w:rsid w:val="00B509EC"/>
    <w:rsid w:val="00BA09E4"/>
    <w:rsid w:val="00BC312C"/>
    <w:rsid w:val="00BE2033"/>
    <w:rsid w:val="00BF5822"/>
    <w:rsid w:val="00C0694D"/>
    <w:rsid w:val="00C06E48"/>
    <w:rsid w:val="00C22BFA"/>
    <w:rsid w:val="00C54EE9"/>
    <w:rsid w:val="00C567A0"/>
    <w:rsid w:val="00C91676"/>
    <w:rsid w:val="00C9285A"/>
    <w:rsid w:val="00CB43A7"/>
    <w:rsid w:val="00CC523F"/>
    <w:rsid w:val="00CD7239"/>
    <w:rsid w:val="00D10401"/>
    <w:rsid w:val="00D10ACB"/>
    <w:rsid w:val="00D1109B"/>
    <w:rsid w:val="00D13554"/>
    <w:rsid w:val="00D64E4C"/>
    <w:rsid w:val="00D72D57"/>
    <w:rsid w:val="00D83E92"/>
    <w:rsid w:val="00D92A14"/>
    <w:rsid w:val="00DB376C"/>
    <w:rsid w:val="00DC57B6"/>
    <w:rsid w:val="00DF0576"/>
    <w:rsid w:val="00E073D3"/>
    <w:rsid w:val="00E41D72"/>
    <w:rsid w:val="00E5415D"/>
    <w:rsid w:val="00E85EC1"/>
    <w:rsid w:val="00EA2481"/>
    <w:rsid w:val="00EA2DD6"/>
    <w:rsid w:val="00ED05FB"/>
    <w:rsid w:val="00EF0A0D"/>
    <w:rsid w:val="00EF5275"/>
    <w:rsid w:val="00F032D8"/>
    <w:rsid w:val="00F16EA1"/>
    <w:rsid w:val="00F37BF7"/>
    <w:rsid w:val="00F44BD2"/>
    <w:rsid w:val="00F526AC"/>
    <w:rsid w:val="00F526BA"/>
    <w:rsid w:val="00F64775"/>
    <w:rsid w:val="00F84FE2"/>
    <w:rsid w:val="00F85A77"/>
    <w:rsid w:val="00FA165C"/>
    <w:rsid w:val="00FA7D32"/>
    <w:rsid w:val="00FB1006"/>
    <w:rsid w:val="00FB56EC"/>
    <w:rsid w:val="00FC08EB"/>
    <w:rsid w:val="00FE2A7D"/>
    <w:rsid w:val="00FE61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EC9CB"/>
  <w15:docId w15:val="{39D9DB6B-6ABA-4824-8FB1-36256808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A14"/>
    <w:rPr>
      <w:rFonts w:ascii="Arial" w:hAnsi="Arial"/>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C7D"/>
    <w:rPr>
      <w:rFonts w:ascii="Tahoma" w:hAnsi="Tahoma" w:cs="Tahoma"/>
      <w:sz w:val="16"/>
      <w:szCs w:val="16"/>
    </w:rPr>
  </w:style>
  <w:style w:type="character" w:customStyle="1" w:styleId="BalloonTextChar">
    <w:name w:val="Balloon Text Char"/>
    <w:basedOn w:val="DefaultParagraphFont"/>
    <w:link w:val="BalloonText"/>
    <w:uiPriority w:val="99"/>
    <w:semiHidden/>
    <w:rsid w:val="00121C7D"/>
    <w:rPr>
      <w:rFonts w:ascii="Tahoma" w:hAnsi="Tahoma" w:cs="Tahoma"/>
      <w:sz w:val="16"/>
      <w:szCs w:val="16"/>
      <w:lang w:val="en-US"/>
    </w:rPr>
  </w:style>
  <w:style w:type="paragraph" w:styleId="ListParagraph">
    <w:name w:val="List Paragraph"/>
    <w:basedOn w:val="Normal"/>
    <w:uiPriority w:val="34"/>
    <w:qFormat/>
    <w:rsid w:val="005F2AC8"/>
    <w:pPr>
      <w:ind w:left="720"/>
      <w:contextualSpacing/>
    </w:pPr>
  </w:style>
  <w:style w:type="character" w:styleId="Hyperlink">
    <w:name w:val="Hyperlink"/>
    <w:basedOn w:val="DefaultParagraphFont"/>
    <w:uiPriority w:val="99"/>
    <w:unhideWhenUsed/>
    <w:rsid w:val="00176A88"/>
    <w:rPr>
      <w:color w:val="0000FF"/>
      <w:u w:val="single"/>
    </w:rPr>
  </w:style>
  <w:style w:type="character" w:styleId="FollowedHyperlink">
    <w:name w:val="FollowedHyperlink"/>
    <w:basedOn w:val="DefaultParagraphFont"/>
    <w:uiPriority w:val="99"/>
    <w:semiHidden/>
    <w:unhideWhenUsed/>
    <w:rsid w:val="00176A88"/>
    <w:rPr>
      <w:color w:val="800080"/>
      <w:u w:val="single"/>
    </w:rPr>
  </w:style>
  <w:style w:type="paragraph" w:styleId="NormalWeb">
    <w:name w:val="Normal (Web)"/>
    <w:basedOn w:val="Normal"/>
    <w:uiPriority w:val="99"/>
    <w:semiHidden/>
    <w:unhideWhenUsed/>
    <w:rsid w:val="00114B2E"/>
    <w:rPr>
      <w:rFonts w:ascii="Times New Roman" w:hAnsi="Times New Roman"/>
      <w:sz w:val="24"/>
    </w:rPr>
  </w:style>
  <w:style w:type="paragraph" w:styleId="Header">
    <w:name w:val="header"/>
    <w:basedOn w:val="Normal"/>
    <w:link w:val="HeaderChar"/>
    <w:uiPriority w:val="99"/>
    <w:unhideWhenUsed/>
    <w:rsid w:val="003A26F7"/>
    <w:pPr>
      <w:tabs>
        <w:tab w:val="center" w:pos="4680"/>
        <w:tab w:val="right" w:pos="9360"/>
      </w:tabs>
    </w:pPr>
  </w:style>
  <w:style w:type="character" w:customStyle="1" w:styleId="HeaderChar">
    <w:name w:val="Header Char"/>
    <w:basedOn w:val="DefaultParagraphFont"/>
    <w:link w:val="Header"/>
    <w:uiPriority w:val="99"/>
    <w:rsid w:val="003A26F7"/>
    <w:rPr>
      <w:rFonts w:ascii="Arial" w:hAnsi="Arial" w:cs="Times New Roman"/>
      <w:szCs w:val="24"/>
      <w:lang w:val="en-US"/>
    </w:rPr>
  </w:style>
  <w:style w:type="paragraph" w:styleId="Footer">
    <w:name w:val="footer"/>
    <w:basedOn w:val="Normal"/>
    <w:link w:val="FooterChar"/>
    <w:uiPriority w:val="99"/>
    <w:unhideWhenUsed/>
    <w:rsid w:val="003A26F7"/>
    <w:pPr>
      <w:tabs>
        <w:tab w:val="center" w:pos="4680"/>
        <w:tab w:val="right" w:pos="9360"/>
      </w:tabs>
    </w:pPr>
  </w:style>
  <w:style w:type="character" w:customStyle="1" w:styleId="FooterChar">
    <w:name w:val="Footer Char"/>
    <w:basedOn w:val="DefaultParagraphFont"/>
    <w:link w:val="Footer"/>
    <w:uiPriority w:val="99"/>
    <w:rsid w:val="003A26F7"/>
    <w:rPr>
      <w:rFonts w:ascii="Arial" w:hAnsi="Arial" w:cs="Times New Roman"/>
      <w:szCs w:val="24"/>
      <w:lang w:val="en-US"/>
    </w:rPr>
  </w:style>
  <w:style w:type="table" w:styleId="TableGrid">
    <w:name w:val="Table Grid"/>
    <w:basedOn w:val="TableNormal"/>
    <w:uiPriority w:val="59"/>
    <w:rsid w:val="0092036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Normal"/>
    <w:rsid w:val="00CC523F"/>
    <w:pPr>
      <w:suppressLineNumbers/>
      <w:suppressAutoHyphens/>
    </w:pPr>
    <w:rPr>
      <w:kern w:val="1"/>
      <w:lang w:eastAsia="ar-SA"/>
    </w:rPr>
  </w:style>
  <w:style w:type="paragraph" w:customStyle="1" w:styleId="Normal1">
    <w:name w:val="Normal1"/>
    <w:rsid w:val="00813427"/>
    <w:rPr>
      <w:rFonts w:eastAsia="Calibri" w:cs="Calibri"/>
      <w:color w:val="000000"/>
      <w:lang w:eastAsia="en-US"/>
    </w:rPr>
  </w:style>
  <w:style w:type="character" w:customStyle="1" w:styleId="highlight">
    <w:name w:val="highlight"/>
    <w:basedOn w:val="DefaultParagraphFont"/>
    <w:rsid w:val="00813427"/>
  </w:style>
  <w:style w:type="character" w:customStyle="1" w:styleId="apple-converted-space">
    <w:name w:val="apple-converted-space"/>
    <w:basedOn w:val="DefaultParagraphFont"/>
    <w:rsid w:val="00813427"/>
  </w:style>
  <w:style w:type="paragraph" w:customStyle="1" w:styleId="Standard">
    <w:name w:val="Standard"/>
    <w:rsid w:val="00A70742"/>
    <w:pPr>
      <w:suppressAutoHyphens/>
      <w:autoSpaceDN w:val="0"/>
      <w:textAlignment w:val="baseline"/>
    </w:pPr>
    <w:rPr>
      <w:rFonts w:ascii="Arial" w:hAnsi="Arial"/>
      <w:kern w:val="3"/>
      <w:sz w:val="22"/>
      <w:szCs w:val="24"/>
      <w:lang w:val="en-US" w:eastAsia="en-US"/>
    </w:rPr>
  </w:style>
  <w:style w:type="character" w:styleId="UnresolvedMention">
    <w:name w:val="Unresolved Mention"/>
    <w:basedOn w:val="DefaultParagraphFont"/>
    <w:uiPriority w:val="99"/>
    <w:semiHidden/>
    <w:unhideWhenUsed/>
    <w:rsid w:val="007F6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57889">
      <w:bodyDiv w:val="1"/>
      <w:marLeft w:val="0"/>
      <w:marRight w:val="0"/>
      <w:marTop w:val="0"/>
      <w:marBottom w:val="0"/>
      <w:divBdr>
        <w:top w:val="none" w:sz="0" w:space="0" w:color="auto"/>
        <w:left w:val="none" w:sz="0" w:space="0" w:color="auto"/>
        <w:bottom w:val="none" w:sz="0" w:space="0" w:color="auto"/>
        <w:right w:val="none" w:sz="0" w:space="0" w:color="auto"/>
      </w:divBdr>
    </w:div>
    <w:div w:id="912662852">
      <w:bodyDiv w:val="1"/>
      <w:marLeft w:val="0"/>
      <w:marRight w:val="0"/>
      <w:marTop w:val="0"/>
      <w:marBottom w:val="0"/>
      <w:divBdr>
        <w:top w:val="none" w:sz="0" w:space="0" w:color="auto"/>
        <w:left w:val="none" w:sz="0" w:space="0" w:color="auto"/>
        <w:bottom w:val="none" w:sz="0" w:space="0" w:color="auto"/>
        <w:right w:val="none" w:sz="0" w:space="0" w:color="auto"/>
      </w:divBdr>
      <w:divsChild>
        <w:div w:id="766076403">
          <w:marLeft w:val="0"/>
          <w:marRight w:val="0"/>
          <w:marTop w:val="0"/>
          <w:marBottom w:val="0"/>
          <w:divBdr>
            <w:top w:val="none" w:sz="0" w:space="0" w:color="auto"/>
            <w:left w:val="none" w:sz="0" w:space="0" w:color="auto"/>
            <w:bottom w:val="none" w:sz="0" w:space="0" w:color="auto"/>
            <w:right w:val="none" w:sz="0" w:space="0" w:color="auto"/>
          </w:divBdr>
          <w:divsChild>
            <w:div w:id="1140151984">
              <w:marLeft w:val="0"/>
              <w:marRight w:val="0"/>
              <w:marTop w:val="0"/>
              <w:marBottom w:val="0"/>
              <w:divBdr>
                <w:top w:val="none" w:sz="0" w:space="0" w:color="auto"/>
                <w:left w:val="none" w:sz="0" w:space="0" w:color="auto"/>
                <w:bottom w:val="none" w:sz="0" w:space="0" w:color="auto"/>
                <w:right w:val="none" w:sz="0" w:space="0" w:color="auto"/>
              </w:divBdr>
              <w:divsChild>
                <w:div w:id="992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84451">
      <w:bodyDiv w:val="1"/>
      <w:marLeft w:val="0"/>
      <w:marRight w:val="0"/>
      <w:marTop w:val="0"/>
      <w:marBottom w:val="0"/>
      <w:divBdr>
        <w:top w:val="none" w:sz="0" w:space="0" w:color="auto"/>
        <w:left w:val="none" w:sz="0" w:space="0" w:color="auto"/>
        <w:bottom w:val="none" w:sz="0" w:space="0" w:color="auto"/>
        <w:right w:val="none" w:sz="0" w:space="0" w:color="auto"/>
      </w:divBdr>
      <w:divsChild>
        <w:div w:id="114064207">
          <w:marLeft w:val="0"/>
          <w:marRight w:val="0"/>
          <w:marTop w:val="0"/>
          <w:marBottom w:val="0"/>
          <w:divBdr>
            <w:top w:val="none" w:sz="0" w:space="0" w:color="auto"/>
            <w:left w:val="none" w:sz="0" w:space="0" w:color="auto"/>
            <w:bottom w:val="none" w:sz="0" w:space="0" w:color="auto"/>
            <w:right w:val="none" w:sz="0" w:space="0" w:color="auto"/>
          </w:divBdr>
          <w:divsChild>
            <w:div w:id="623728653">
              <w:marLeft w:val="0"/>
              <w:marRight w:val="0"/>
              <w:marTop w:val="0"/>
              <w:marBottom w:val="0"/>
              <w:divBdr>
                <w:top w:val="none" w:sz="0" w:space="0" w:color="auto"/>
                <w:left w:val="none" w:sz="0" w:space="0" w:color="auto"/>
                <w:bottom w:val="none" w:sz="0" w:space="0" w:color="auto"/>
                <w:right w:val="none" w:sz="0" w:space="0" w:color="auto"/>
              </w:divBdr>
              <w:divsChild>
                <w:div w:id="417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28410">
      <w:bodyDiv w:val="1"/>
      <w:marLeft w:val="0"/>
      <w:marRight w:val="0"/>
      <w:marTop w:val="0"/>
      <w:marBottom w:val="0"/>
      <w:divBdr>
        <w:top w:val="none" w:sz="0" w:space="0" w:color="auto"/>
        <w:left w:val="none" w:sz="0" w:space="0" w:color="auto"/>
        <w:bottom w:val="none" w:sz="0" w:space="0" w:color="auto"/>
        <w:right w:val="none" w:sz="0" w:space="0" w:color="auto"/>
      </w:divBdr>
    </w:div>
    <w:div w:id="1369063738">
      <w:bodyDiv w:val="1"/>
      <w:marLeft w:val="0"/>
      <w:marRight w:val="0"/>
      <w:marTop w:val="0"/>
      <w:marBottom w:val="0"/>
      <w:divBdr>
        <w:top w:val="none" w:sz="0" w:space="0" w:color="auto"/>
        <w:left w:val="none" w:sz="0" w:space="0" w:color="auto"/>
        <w:bottom w:val="none" w:sz="0" w:space="0" w:color="auto"/>
        <w:right w:val="none" w:sz="0" w:space="0" w:color="auto"/>
      </w:divBdr>
      <w:divsChild>
        <w:div w:id="1844782599">
          <w:marLeft w:val="0"/>
          <w:marRight w:val="0"/>
          <w:marTop w:val="0"/>
          <w:marBottom w:val="0"/>
          <w:divBdr>
            <w:top w:val="none" w:sz="0" w:space="0" w:color="auto"/>
            <w:left w:val="none" w:sz="0" w:space="0" w:color="auto"/>
            <w:bottom w:val="none" w:sz="0" w:space="0" w:color="auto"/>
            <w:right w:val="none" w:sz="0" w:space="0" w:color="auto"/>
          </w:divBdr>
        </w:div>
        <w:div w:id="1933856963">
          <w:marLeft w:val="0"/>
          <w:marRight w:val="0"/>
          <w:marTop w:val="0"/>
          <w:marBottom w:val="0"/>
          <w:divBdr>
            <w:top w:val="none" w:sz="0" w:space="0" w:color="auto"/>
            <w:left w:val="none" w:sz="0" w:space="0" w:color="auto"/>
            <w:bottom w:val="none" w:sz="0" w:space="0" w:color="auto"/>
            <w:right w:val="none" w:sz="0" w:space="0" w:color="auto"/>
          </w:divBdr>
        </w:div>
        <w:div w:id="1847205857">
          <w:marLeft w:val="0"/>
          <w:marRight w:val="0"/>
          <w:marTop w:val="0"/>
          <w:marBottom w:val="0"/>
          <w:divBdr>
            <w:top w:val="none" w:sz="0" w:space="0" w:color="auto"/>
            <w:left w:val="none" w:sz="0" w:space="0" w:color="auto"/>
            <w:bottom w:val="none" w:sz="0" w:space="0" w:color="auto"/>
            <w:right w:val="none" w:sz="0" w:space="0" w:color="auto"/>
          </w:divBdr>
        </w:div>
        <w:div w:id="43333847">
          <w:marLeft w:val="0"/>
          <w:marRight w:val="0"/>
          <w:marTop w:val="0"/>
          <w:marBottom w:val="0"/>
          <w:divBdr>
            <w:top w:val="none" w:sz="0" w:space="0" w:color="auto"/>
            <w:left w:val="none" w:sz="0" w:space="0" w:color="auto"/>
            <w:bottom w:val="none" w:sz="0" w:space="0" w:color="auto"/>
            <w:right w:val="none" w:sz="0" w:space="0" w:color="auto"/>
          </w:divBdr>
        </w:div>
        <w:div w:id="484199682">
          <w:marLeft w:val="0"/>
          <w:marRight w:val="0"/>
          <w:marTop w:val="0"/>
          <w:marBottom w:val="0"/>
          <w:divBdr>
            <w:top w:val="none" w:sz="0" w:space="0" w:color="auto"/>
            <w:left w:val="none" w:sz="0" w:space="0" w:color="auto"/>
            <w:bottom w:val="none" w:sz="0" w:space="0" w:color="auto"/>
            <w:right w:val="none" w:sz="0" w:space="0" w:color="auto"/>
          </w:divBdr>
        </w:div>
        <w:div w:id="1600525345">
          <w:marLeft w:val="0"/>
          <w:marRight w:val="0"/>
          <w:marTop w:val="0"/>
          <w:marBottom w:val="0"/>
          <w:divBdr>
            <w:top w:val="none" w:sz="0" w:space="0" w:color="auto"/>
            <w:left w:val="none" w:sz="0" w:space="0" w:color="auto"/>
            <w:bottom w:val="none" w:sz="0" w:space="0" w:color="auto"/>
            <w:right w:val="none" w:sz="0" w:space="0" w:color="auto"/>
          </w:divBdr>
        </w:div>
        <w:div w:id="1030423432">
          <w:marLeft w:val="0"/>
          <w:marRight w:val="0"/>
          <w:marTop w:val="0"/>
          <w:marBottom w:val="0"/>
          <w:divBdr>
            <w:top w:val="none" w:sz="0" w:space="0" w:color="auto"/>
            <w:left w:val="none" w:sz="0" w:space="0" w:color="auto"/>
            <w:bottom w:val="none" w:sz="0" w:space="0" w:color="auto"/>
            <w:right w:val="none" w:sz="0" w:space="0" w:color="auto"/>
          </w:divBdr>
        </w:div>
        <w:div w:id="1962565351">
          <w:marLeft w:val="0"/>
          <w:marRight w:val="0"/>
          <w:marTop w:val="0"/>
          <w:marBottom w:val="0"/>
          <w:divBdr>
            <w:top w:val="none" w:sz="0" w:space="0" w:color="auto"/>
            <w:left w:val="none" w:sz="0" w:space="0" w:color="auto"/>
            <w:bottom w:val="none" w:sz="0" w:space="0" w:color="auto"/>
            <w:right w:val="none" w:sz="0" w:space="0" w:color="auto"/>
          </w:divBdr>
        </w:div>
        <w:div w:id="1485972944">
          <w:marLeft w:val="0"/>
          <w:marRight w:val="0"/>
          <w:marTop w:val="0"/>
          <w:marBottom w:val="0"/>
          <w:divBdr>
            <w:top w:val="none" w:sz="0" w:space="0" w:color="auto"/>
            <w:left w:val="none" w:sz="0" w:space="0" w:color="auto"/>
            <w:bottom w:val="none" w:sz="0" w:space="0" w:color="auto"/>
            <w:right w:val="none" w:sz="0" w:space="0" w:color="auto"/>
          </w:divBdr>
        </w:div>
        <w:div w:id="486482868">
          <w:marLeft w:val="0"/>
          <w:marRight w:val="0"/>
          <w:marTop w:val="0"/>
          <w:marBottom w:val="0"/>
          <w:divBdr>
            <w:top w:val="none" w:sz="0" w:space="0" w:color="auto"/>
            <w:left w:val="none" w:sz="0" w:space="0" w:color="auto"/>
            <w:bottom w:val="none" w:sz="0" w:space="0" w:color="auto"/>
            <w:right w:val="none" w:sz="0" w:space="0" w:color="auto"/>
          </w:divBdr>
        </w:div>
        <w:div w:id="837497496">
          <w:marLeft w:val="0"/>
          <w:marRight w:val="0"/>
          <w:marTop w:val="0"/>
          <w:marBottom w:val="0"/>
          <w:divBdr>
            <w:top w:val="none" w:sz="0" w:space="0" w:color="auto"/>
            <w:left w:val="none" w:sz="0" w:space="0" w:color="auto"/>
            <w:bottom w:val="none" w:sz="0" w:space="0" w:color="auto"/>
            <w:right w:val="none" w:sz="0" w:space="0" w:color="auto"/>
          </w:divBdr>
        </w:div>
        <w:div w:id="2130396964">
          <w:marLeft w:val="0"/>
          <w:marRight w:val="0"/>
          <w:marTop w:val="0"/>
          <w:marBottom w:val="0"/>
          <w:divBdr>
            <w:top w:val="none" w:sz="0" w:space="0" w:color="auto"/>
            <w:left w:val="none" w:sz="0" w:space="0" w:color="auto"/>
            <w:bottom w:val="none" w:sz="0" w:space="0" w:color="auto"/>
            <w:right w:val="none" w:sz="0" w:space="0" w:color="auto"/>
          </w:divBdr>
        </w:div>
      </w:divsChild>
    </w:div>
    <w:div w:id="1489591545">
      <w:bodyDiv w:val="1"/>
      <w:marLeft w:val="0"/>
      <w:marRight w:val="0"/>
      <w:marTop w:val="0"/>
      <w:marBottom w:val="0"/>
      <w:divBdr>
        <w:top w:val="none" w:sz="0" w:space="0" w:color="auto"/>
        <w:left w:val="none" w:sz="0" w:space="0" w:color="auto"/>
        <w:bottom w:val="none" w:sz="0" w:space="0" w:color="auto"/>
        <w:right w:val="none" w:sz="0" w:space="0" w:color="auto"/>
      </w:divBdr>
      <w:divsChild>
        <w:div w:id="1029378368">
          <w:marLeft w:val="0"/>
          <w:marRight w:val="0"/>
          <w:marTop w:val="0"/>
          <w:marBottom w:val="0"/>
          <w:divBdr>
            <w:top w:val="none" w:sz="0" w:space="0" w:color="auto"/>
            <w:left w:val="none" w:sz="0" w:space="0" w:color="auto"/>
            <w:bottom w:val="none" w:sz="0" w:space="0" w:color="auto"/>
            <w:right w:val="none" w:sz="0" w:space="0" w:color="auto"/>
          </w:divBdr>
          <w:divsChild>
            <w:div w:id="1349795018">
              <w:marLeft w:val="0"/>
              <w:marRight w:val="0"/>
              <w:marTop w:val="0"/>
              <w:marBottom w:val="0"/>
              <w:divBdr>
                <w:top w:val="none" w:sz="0" w:space="0" w:color="auto"/>
                <w:left w:val="none" w:sz="0" w:space="0" w:color="auto"/>
                <w:bottom w:val="none" w:sz="0" w:space="0" w:color="auto"/>
                <w:right w:val="none" w:sz="0" w:space="0" w:color="auto"/>
              </w:divBdr>
              <w:divsChild>
                <w:div w:id="15077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6571">
      <w:bodyDiv w:val="1"/>
      <w:marLeft w:val="0"/>
      <w:marRight w:val="0"/>
      <w:marTop w:val="0"/>
      <w:marBottom w:val="0"/>
      <w:divBdr>
        <w:top w:val="none" w:sz="0" w:space="0" w:color="auto"/>
        <w:left w:val="none" w:sz="0" w:space="0" w:color="auto"/>
        <w:bottom w:val="none" w:sz="0" w:space="0" w:color="auto"/>
        <w:right w:val="none" w:sz="0" w:space="0" w:color="auto"/>
      </w:divBdr>
    </w:div>
    <w:div w:id="1760103285">
      <w:bodyDiv w:val="1"/>
      <w:marLeft w:val="0"/>
      <w:marRight w:val="0"/>
      <w:marTop w:val="0"/>
      <w:marBottom w:val="0"/>
      <w:divBdr>
        <w:top w:val="none" w:sz="0" w:space="0" w:color="auto"/>
        <w:left w:val="none" w:sz="0" w:space="0" w:color="auto"/>
        <w:bottom w:val="none" w:sz="0" w:space="0" w:color="auto"/>
        <w:right w:val="none" w:sz="0" w:space="0" w:color="auto"/>
      </w:divBdr>
    </w:div>
    <w:div w:id="1827042611">
      <w:bodyDiv w:val="1"/>
      <w:marLeft w:val="0"/>
      <w:marRight w:val="0"/>
      <w:marTop w:val="0"/>
      <w:marBottom w:val="0"/>
      <w:divBdr>
        <w:top w:val="none" w:sz="0" w:space="0" w:color="auto"/>
        <w:left w:val="none" w:sz="0" w:space="0" w:color="auto"/>
        <w:bottom w:val="none" w:sz="0" w:space="0" w:color="auto"/>
        <w:right w:val="none" w:sz="0" w:space="0" w:color="auto"/>
      </w:divBdr>
      <w:divsChild>
        <w:div w:id="594631993">
          <w:marLeft w:val="0"/>
          <w:marRight w:val="0"/>
          <w:marTop w:val="0"/>
          <w:marBottom w:val="0"/>
          <w:divBdr>
            <w:top w:val="none" w:sz="0" w:space="0" w:color="auto"/>
            <w:left w:val="none" w:sz="0" w:space="0" w:color="auto"/>
            <w:bottom w:val="none" w:sz="0" w:space="0" w:color="auto"/>
            <w:right w:val="none" w:sz="0" w:space="0" w:color="auto"/>
          </w:divBdr>
          <w:divsChild>
            <w:div w:id="928462112">
              <w:marLeft w:val="0"/>
              <w:marRight w:val="0"/>
              <w:marTop w:val="0"/>
              <w:marBottom w:val="0"/>
              <w:divBdr>
                <w:top w:val="none" w:sz="0" w:space="0" w:color="auto"/>
                <w:left w:val="none" w:sz="0" w:space="0" w:color="auto"/>
                <w:bottom w:val="none" w:sz="0" w:space="0" w:color="auto"/>
                <w:right w:val="none" w:sz="0" w:space="0" w:color="auto"/>
              </w:divBdr>
              <w:divsChild>
                <w:div w:id="1997566785">
                  <w:marLeft w:val="0"/>
                  <w:marRight w:val="0"/>
                  <w:marTop w:val="0"/>
                  <w:marBottom w:val="0"/>
                  <w:divBdr>
                    <w:top w:val="none" w:sz="0" w:space="0" w:color="auto"/>
                    <w:left w:val="none" w:sz="0" w:space="0" w:color="auto"/>
                    <w:bottom w:val="none" w:sz="0" w:space="0" w:color="auto"/>
                    <w:right w:val="none" w:sz="0" w:space="0" w:color="auto"/>
                  </w:divBdr>
                  <w:divsChild>
                    <w:div w:id="19725110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7326">
      <w:bodyDiv w:val="1"/>
      <w:marLeft w:val="0"/>
      <w:marRight w:val="0"/>
      <w:marTop w:val="0"/>
      <w:marBottom w:val="0"/>
      <w:divBdr>
        <w:top w:val="none" w:sz="0" w:space="0" w:color="auto"/>
        <w:left w:val="none" w:sz="0" w:space="0" w:color="auto"/>
        <w:bottom w:val="none" w:sz="0" w:space="0" w:color="auto"/>
        <w:right w:val="none" w:sz="0" w:space="0" w:color="auto"/>
      </w:divBdr>
      <w:divsChild>
        <w:div w:id="146089426">
          <w:marLeft w:val="0"/>
          <w:marRight w:val="0"/>
          <w:marTop w:val="0"/>
          <w:marBottom w:val="0"/>
          <w:divBdr>
            <w:top w:val="none" w:sz="0" w:space="0" w:color="auto"/>
            <w:left w:val="none" w:sz="0" w:space="0" w:color="auto"/>
            <w:bottom w:val="none" w:sz="0" w:space="0" w:color="auto"/>
            <w:right w:val="none" w:sz="0" w:space="0" w:color="auto"/>
          </w:divBdr>
          <w:divsChild>
            <w:div w:id="451217479">
              <w:marLeft w:val="0"/>
              <w:marRight w:val="0"/>
              <w:marTop w:val="0"/>
              <w:marBottom w:val="0"/>
              <w:divBdr>
                <w:top w:val="none" w:sz="0" w:space="0" w:color="auto"/>
                <w:left w:val="none" w:sz="0" w:space="0" w:color="auto"/>
                <w:bottom w:val="none" w:sz="0" w:space="0" w:color="auto"/>
                <w:right w:val="none" w:sz="0" w:space="0" w:color="auto"/>
              </w:divBdr>
            </w:div>
            <w:div w:id="2123765248">
              <w:marLeft w:val="0"/>
              <w:marRight w:val="0"/>
              <w:marTop w:val="0"/>
              <w:marBottom w:val="0"/>
              <w:divBdr>
                <w:top w:val="none" w:sz="0" w:space="0" w:color="auto"/>
                <w:left w:val="none" w:sz="0" w:space="0" w:color="auto"/>
                <w:bottom w:val="none" w:sz="0" w:space="0" w:color="auto"/>
                <w:right w:val="none" w:sz="0" w:space="0" w:color="auto"/>
              </w:divBdr>
              <w:divsChild>
                <w:div w:id="249778115">
                  <w:marLeft w:val="0"/>
                  <w:marRight w:val="0"/>
                  <w:marTop w:val="0"/>
                  <w:marBottom w:val="0"/>
                  <w:divBdr>
                    <w:top w:val="none" w:sz="0" w:space="0" w:color="auto"/>
                    <w:left w:val="none" w:sz="0" w:space="0" w:color="auto"/>
                    <w:bottom w:val="none" w:sz="0" w:space="0" w:color="auto"/>
                    <w:right w:val="none" w:sz="0" w:space="0" w:color="auto"/>
                  </w:divBdr>
                  <w:divsChild>
                    <w:div w:id="993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it.ca" TargetMode="External"/><Relationship Id="rId13" Type="http://schemas.openxmlformats.org/officeDocument/2006/relationships/hyperlink" Target="mailto:accessandprivacy@uoit.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oit.ca/assets/Academic~Integrity~Site/Forms/Assignment%20Cover%20sheet.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studentlife@uoit.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oit.ca/SASexams" TargetMode="External"/><Relationship Id="rId5" Type="http://schemas.openxmlformats.org/officeDocument/2006/relationships/footnotes" Target="footnotes.xml"/><Relationship Id="rId15" Type="http://schemas.openxmlformats.org/officeDocument/2006/relationships/hyperlink" Target="http://www.uoit.ca/sexualviolence" TargetMode="External"/><Relationship Id="rId10" Type="http://schemas.openxmlformats.org/officeDocument/2006/relationships/hyperlink" Target="mailto:studentaccessibility@uoit.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oit.ca/studentaccessibility" TargetMode="External"/><Relationship Id="rId14" Type="http://schemas.openxmlformats.org/officeDocument/2006/relationships/hyperlink" Target="mailto:supportworker@uoi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13934</CharactersWithSpaces>
  <SharedDoc>false</SharedDoc>
  <HLinks>
    <vt:vector size="24" baseType="variant">
      <vt:variant>
        <vt:i4>5701752</vt:i4>
      </vt:variant>
      <vt:variant>
        <vt:i4>9</vt:i4>
      </vt:variant>
      <vt:variant>
        <vt:i4>0</vt:i4>
      </vt:variant>
      <vt:variant>
        <vt:i4>5</vt:i4>
      </vt:variant>
      <vt:variant>
        <vt:lpwstr>http://www.uoit.ca/EN/main2/about/14057/14152/Academic_Policies_and_Procedures/Finalexam.html</vt:lpwstr>
      </vt:variant>
      <vt:variant>
        <vt:lpwstr/>
      </vt:variant>
      <vt:variant>
        <vt:i4>2162739</vt:i4>
      </vt:variant>
      <vt:variant>
        <vt:i4>6</vt:i4>
      </vt:variant>
      <vt:variant>
        <vt:i4>0</vt:i4>
      </vt:variant>
      <vt:variant>
        <vt:i4>5</vt:i4>
      </vt:variant>
      <vt:variant>
        <vt:lpwstr>http://www.uoit.ca/assets/Academic~Integrity~Site/Forms/Assignment Cover sheet.pdf</vt:lpwstr>
      </vt:variant>
      <vt:variant>
        <vt:lpwstr/>
      </vt:variant>
      <vt:variant>
        <vt:i4>2162801</vt:i4>
      </vt:variant>
      <vt:variant>
        <vt:i4>3</vt:i4>
      </vt:variant>
      <vt:variant>
        <vt:i4>0</vt:i4>
      </vt:variant>
      <vt:variant>
        <vt:i4>5</vt:i4>
      </vt:variant>
      <vt:variant>
        <vt:lpwstr>http://www.uoit.ca/EN/academicintegritystudent</vt:lpwstr>
      </vt:variant>
      <vt:variant>
        <vt:lpwstr/>
      </vt:variant>
      <vt:variant>
        <vt:i4>7864360</vt:i4>
      </vt:variant>
      <vt:variant>
        <vt:i4>0</vt:i4>
      </vt:variant>
      <vt:variant>
        <vt:i4>0</vt:i4>
      </vt:variant>
      <vt:variant>
        <vt:i4>5</vt:i4>
      </vt:variant>
      <vt:variant>
        <vt:lpwstr>http://www.uoit.ca/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Petrie</dc:creator>
  <cp:lastModifiedBy>Microsoft Office User</cp:lastModifiedBy>
  <cp:revision>56</cp:revision>
  <dcterms:created xsi:type="dcterms:W3CDTF">2014-12-10T15:58:00Z</dcterms:created>
  <dcterms:modified xsi:type="dcterms:W3CDTF">2018-12-20T02:08:00Z</dcterms:modified>
</cp:coreProperties>
</file>