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EAF2D" w14:textId="7EFAD748" w:rsidR="009747D2" w:rsidRPr="00FC2CFE" w:rsidRDefault="000367A9" w:rsidP="00FC2CFE">
      <w:pPr>
        <w:jc w:val="center"/>
        <w:rPr>
          <w:b/>
          <w:bCs/>
          <w:sz w:val="24"/>
          <w:szCs w:val="24"/>
        </w:rPr>
      </w:pPr>
      <w:r w:rsidRPr="00FC2CFE">
        <w:rPr>
          <w:b/>
          <w:bCs/>
          <w:sz w:val="24"/>
          <w:szCs w:val="24"/>
        </w:rPr>
        <w:t>HOMEWORK 1 – KICKSTARTER REPORT</w:t>
      </w:r>
    </w:p>
    <w:p w14:paraId="7821E01C" w14:textId="7E85B370" w:rsidR="000367A9" w:rsidRPr="00FC2CFE" w:rsidRDefault="00FC2CFE" w:rsidP="000367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FC2CFE">
        <w:rPr>
          <w:sz w:val="24"/>
          <w:szCs w:val="24"/>
          <w:u w:val="single"/>
        </w:rPr>
        <w:t>T</w:t>
      </w:r>
      <w:r w:rsidR="000367A9" w:rsidRPr="00FC2CFE">
        <w:rPr>
          <w:sz w:val="24"/>
          <w:szCs w:val="24"/>
          <w:u w:val="single"/>
        </w:rPr>
        <w:t xml:space="preserve">hree conclusions </w:t>
      </w:r>
      <w:r w:rsidR="000367A9" w:rsidRPr="00FC2CFE">
        <w:rPr>
          <w:sz w:val="24"/>
          <w:szCs w:val="24"/>
          <w:u w:val="single"/>
        </w:rPr>
        <w:t xml:space="preserve">that </w:t>
      </w:r>
      <w:r w:rsidR="000367A9" w:rsidRPr="00FC2CFE">
        <w:rPr>
          <w:sz w:val="24"/>
          <w:szCs w:val="24"/>
          <w:u w:val="single"/>
        </w:rPr>
        <w:t xml:space="preserve">can </w:t>
      </w:r>
      <w:r w:rsidR="006F2B93">
        <w:rPr>
          <w:sz w:val="24"/>
          <w:szCs w:val="24"/>
          <w:u w:val="single"/>
        </w:rPr>
        <w:t xml:space="preserve">be </w:t>
      </w:r>
      <w:r w:rsidR="000367A9" w:rsidRPr="00FC2CFE">
        <w:rPr>
          <w:sz w:val="24"/>
          <w:szCs w:val="24"/>
          <w:u w:val="single"/>
        </w:rPr>
        <w:t>draw</w:t>
      </w:r>
      <w:r w:rsidR="006F2B93">
        <w:rPr>
          <w:sz w:val="24"/>
          <w:szCs w:val="24"/>
          <w:u w:val="single"/>
        </w:rPr>
        <w:t>n</w:t>
      </w:r>
      <w:r w:rsidR="000367A9" w:rsidRPr="00FC2CFE">
        <w:rPr>
          <w:sz w:val="24"/>
          <w:szCs w:val="24"/>
          <w:u w:val="single"/>
        </w:rPr>
        <w:t xml:space="preserve"> about Kickstarter campaigns</w:t>
      </w:r>
      <w:r w:rsidR="000367A9" w:rsidRPr="00FC2CFE">
        <w:rPr>
          <w:sz w:val="24"/>
          <w:szCs w:val="24"/>
          <w:u w:val="single"/>
        </w:rPr>
        <w:t xml:space="preserve"> based on the data</w:t>
      </w:r>
      <w:r w:rsidR="006F2B93">
        <w:rPr>
          <w:sz w:val="24"/>
          <w:szCs w:val="24"/>
          <w:u w:val="single"/>
        </w:rPr>
        <w:t>set</w:t>
      </w:r>
      <w:r w:rsidR="000367A9" w:rsidRPr="00FC2CFE">
        <w:rPr>
          <w:sz w:val="24"/>
          <w:szCs w:val="24"/>
          <w:u w:val="single"/>
        </w:rPr>
        <w:t>:</w:t>
      </w:r>
    </w:p>
    <w:p w14:paraId="0ADD9C13" w14:textId="338E6F46" w:rsidR="000367A9" w:rsidRPr="00FC2CFE" w:rsidRDefault="000367A9" w:rsidP="000367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CFE">
        <w:rPr>
          <w:sz w:val="24"/>
          <w:szCs w:val="24"/>
        </w:rPr>
        <w:t>Kickstarter campaigns focused on theatre, music and film &amp; television have a higher chance of success than other categories (</w:t>
      </w:r>
      <w:r w:rsidR="00CB7C00" w:rsidRPr="00FC2CFE">
        <w:rPr>
          <w:sz w:val="24"/>
          <w:szCs w:val="24"/>
        </w:rPr>
        <w:t xml:space="preserve">ref: </w:t>
      </w:r>
      <w:proofErr w:type="spellStart"/>
      <w:r w:rsidRPr="00FC2CFE">
        <w:rPr>
          <w:sz w:val="24"/>
          <w:szCs w:val="24"/>
        </w:rPr>
        <w:t>Pivot_Categories</w:t>
      </w:r>
      <w:proofErr w:type="spellEnd"/>
      <w:r w:rsidRPr="00FC2CFE">
        <w:rPr>
          <w:sz w:val="24"/>
          <w:szCs w:val="24"/>
        </w:rPr>
        <w:t>). Furthermore on analyzing the sub-categories it can be seen that documentaries</w:t>
      </w:r>
      <w:r w:rsidR="00CB7C00" w:rsidRPr="00FC2CFE">
        <w:rPr>
          <w:sz w:val="24"/>
          <w:szCs w:val="24"/>
        </w:rPr>
        <w:t xml:space="preserve">, shorts and television within the film and video category have a 100% success rate, while within the music category all sub-categories are highly successful except for world, jazz and faith music which each have a 0% </w:t>
      </w:r>
      <w:r w:rsidR="00984188" w:rsidRPr="00FC2CFE">
        <w:rPr>
          <w:sz w:val="24"/>
          <w:szCs w:val="24"/>
        </w:rPr>
        <w:t>success</w:t>
      </w:r>
      <w:r w:rsidR="00CB7C00" w:rsidRPr="00FC2CFE">
        <w:rPr>
          <w:sz w:val="24"/>
          <w:szCs w:val="24"/>
        </w:rPr>
        <w:t xml:space="preserve"> rate (ref: </w:t>
      </w:r>
      <w:proofErr w:type="spellStart"/>
      <w:r w:rsidR="00CB7C00" w:rsidRPr="00FC2CFE">
        <w:rPr>
          <w:sz w:val="24"/>
          <w:szCs w:val="24"/>
        </w:rPr>
        <w:t>Pivot_Sub</w:t>
      </w:r>
      <w:proofErr w:type="spellEnd"/>
      <w:r w:rsidR="00CB7C00" w:rsidRPr="00FC2CFE">
        <w:rPr>
          <w:sz w:val="24"/>
          <w:szCs w:val="24"/>
        </w:rPr>
        <w:t xml:space="preserve">-Categories). </w:t>
      </w:r>
      <w:r w:rsidR="00743F3A" w:rsidRPr="00FC2CFE">
        <w:rPr>
          <w:sz w:val="24"/>
          <w:szCs w:val="24"/>
        </w:rPr>
        <w:t xml:space="preserve">It is also important to note that </w:t>
      </w:r>
      <w:r w:rsidR="00984188" w:rsidRPr="00FC2CFE">
        <w:rPr>
          <w:sz w:val="24"/>
          <w:szCs w:val="24"/>
        </w:rPr>
        <w:t>less successful</w:t>
      </w:r>
      <w:r w:rsidR="00CB7C00" w:rsidRPr="00FC2CFE">
        <w:rPr>
          <w:sz w:val="24"/>
          <w:szCs w:val="24"/>
        </w:rPr>
        <w:t xml:space="preserve"> categories </w:t>
      </w:r>
      <w:r w:rsidR="00743F3A" w:rsidRPr="00FC2CFE">
        <w:rPr>
          <w:sz w:val="24"/>
          <w:szCs w:val="24"/>
        </w:rPr>
        <w:t>should</w:t>
      </w:r>
      <w:r w:rsidR="00CB7C00" w:rsidRPr="00FC2CFE">
        <w:rPr>
          <w:sz w:val="24"/>
          <w:szCs w:val="24"/>
        </w:rPr>
        <w:t xml:space="preserve"> not be overlooked as a result of </w:t>
      </w:r>
      <w:r w:rsidR="00743F3A" w:rsidRPr="00FC2CFE">
        <w:rPr>
          <w:sz w:val="24"/>
          <w:szCs w:val="24"/>
        </w:rPr>
        <w:t>overall failure/cancelation trends</w:t>
      </w:r>
      <w:r w:rsidR="00984188" w:rsidRPr="00FC2CFE">
        <w:rPr>
          <w:sz w:val="24"/>
          <w:szCs w:val="24"/>
        </w:rPr>
        <w:t>,</w:t>
      </w:r>
      <w:r w:rsidR="00743F3A" w:rsidRPr="00FC2CFE">
        <w:rPr>
          <w:sz w:val="24"/>
          <w:szCs w:val="24"/>
        </w:rPr>
        <w:t xml:space="preserve"> because on analysis clear indications of sub-category successes are evident</w:t>
      </w:r>
      <w:r w:rsidR="00984188" w:rsidRPr="00FC2CFE">
        <w:rPr>
          <w:sz w:val="24"/>
          <w:szCs w:val="24"/>
        </w:rPr>
        <w:t>. F</w:t>
      </w:r>
      <w:r w:rsidR="00743F3A" w:rsidRPr="00FC2CFE">
        <w:rPr>
          <w:sz w:val="24"/>
          <w:szCs w:val="24"/>
        </w:rPr>
        <w:t>or example</w:t>
      </w:r>
      <w:r w:rsidR="009A67EE" w:rsidRPr="00FC2CFE">
        <w:rPr>
          <w:sz w:val="24"/>
          <w:szCs w:val="24"/>
        </w:rPr>
        <w:t>,</w:t>
      </w:r>
      <w:r w:rsidR="00743F3A" w:rsidRPr="00FC2CFE">
        <w:rPr>
          <w:sz w:val="24"/>
          <w:szCs w:val="24"/>
        </w:rPr>
        <w:t xml:space="preserve"> within the games category tabletop games have a 100% success rate compared to the video and mobile games sub-categories which have a 0% success rate</w:t>
      </w:r>
      <w:r w:rsidR="00984188" w:rsidRPr="00FC2CFE">
        <w:rPr>
          <w:sz w:val="24"/>
          <w:szCs w:val="24"/>
        </w:rPr>
        <w:t>, similar patterns can be seen in the technology (hardware</w:t>
      </w:r>
      <w:r w:rsidR="006F2B93">
        <w:rPr>
          <w:sz w:val="24"/>
          <w:szCs w:val="24"/>
        </w:rPr>
        <w:t xml:space="preserve"> success</w:t>
      </w:r>
      <w:r w:rsidR="00984188" w:rsidRPr="00FC2CFE">
        <w:rPr>
          <w:sz w:val="24"/>
          <w:szCs w:val="24"/>
        </w:rPr>
        <w:t>) and food (small batch</w:t>
      </w:r>
      <w:r w:rsidR="006F2B93">
        <w:rPr>
          <w:sz w:val="24"/>
          <w:szCs w:val="24"/>
        </w:rPr>
        <w:t xml:space="preserve"> success</w:t>
      </w:r>
      <w:r w:rsidR="00984188" w:rsidRPr="00FC2CFE">
        <w:rPr>
          <w:sz w:val="24"/>
          <w:szCs w:val="24"/>
        </w:rPr>
        <w:t>) sub-categories</w:t>
      </w:r>
      <w:r w:rsidR="00743F3A" w:rsidRPr="00FC2CFE">
        <w:rPr>
          <w:sz w:val="24"/>
          <w:szCs w:val="24"/>
        </w:rPr>
        <w:t xml:space="preserve"> (ref: </w:t>
      </w:r>
      <w:proofErr w:type="spellStart"/>
      <w:r w:rsidR="00743F3A" w:rsidRPr="00FC2CFE">
        <w:rPr>
          <w:sz w:val="24"/>
          <w:szCs w:val="24"/>
        </w:rPr>
        <w:t>Pivot_Sub</w:t>
      </w:r>
      <w:proofErr w:type="spellEnd"/>
      <w:r w:rsidR="00743F3A" w:rsidRPr="00FC2CFE">
        <w:rPr>
          <w:sz w:val="24"/>
          <w:szCs w:val="24"/>
        </w:rPr>
        <w:t>-Categories).</w:t>
      </w:r>
    </w:p>
    <w:p w14:paraId="08043D62" w14:textId="715BFEC2" w:rsidR="00CB7C00" w:rsidRPr="00FC2CFE" w:rsidRDefault="00CB7C00" w:rsidP="000367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CFE">
        <w:rPr>
          <w:sz w:val="24"/>
          <w:szCs w:val="24"/>
        </w:rPr>
        <w:t xml:space="preserve">There is no real general correlation between Kickstarter success and creation month, except possibly in the case of theatre projects which peak noticeably in the March-July period (ref: </w:t>
      </w:r>
      <w:proofErr w:type="spellStart"/>
      <w:r w:rsidRPr="00FC2CFE">
        <w:rPr>
          <w:sz w:val="24"/>
          <w:szCs w:val="24"/>
        </w:rPr>
        <w:t>Pivot_Date</w:t>
      </w:r>
      <w:proofErr w:type="spellEnd"/>
      <w:r w:rsidRPr="00FC2CFE">
        <w:rPr>
          <w:sz w:val="24"/>
          <w:szCs w:val="24"/>
        </w:rPr>
        <w:t xml:space="preserve">-Created). Analysis of Kickstarter campaigns and year </w:t>
      </w:r>
      <w:r w:rsidR="006F2B93">
        <w:rPr>
          <w:sz w:val="24"/>
          <w:szCs w:val="24"/>
        </w:rPr>
        <w:t xml:space="preserve">created </w:t>
      </w:r>
      <w:r w:rsidRPr="00FC2CFE">
        <w:rPr>
          <w:sz w:val="24"/>
          <w:szCs w:val="24"/>
        </w:rPr>
        <w:t xml:space="preserve">show a significant increase </w:t>
      </w:r>
      <w:r w:rsidR="00743F3A" w:rsidRPr="00FC2CFE">
        <w:rPr>
          <w:sz w:val="24"/>
          <w:szCs w:val="24"/>
        </w:rPr>
        <w:t>in the number of Kickstarter projects from a full year low of 65 in 2010, to a full year high of 1,125 in 2015 with the clearest pattern emerging from this increase being a significant fall in the success rate of Kickstarter projects over this period</w:t>
      </w:r>
      <w:r w:rsidR="00984188" w:rsidRPr="00FC2CFE">
        <w:rPr>
          <w:sz w:val="24"/>
          <w:szCs w:val="24"/>
        </w:rPr>
        <w:t xml:space="preserve"> from approximately 75% success in 2010 to approximately 45% success in 2015 (ref: </w:t>
      </w:r>
      <w:proofErr w:type="spellStart"/>
      <w:r w:rsidR="00984188" w:rsidRPr="00FC2CFE">
        <w:rPr>
          <w:sz w:val="24"/>
          <w:szCs w:val="24"/>
        </w:rPr>
        <w:t>Pivot_Date</w:t>
      </w:r>
      <w:proofErr w:type="spellEnd"/>
      <w:r w:rsidR="00984188" w:rsidRPr="00FC2CFE">
        <w:rPr>
          <w:sz w:val="24"/>
          <w:szCs w:val="24"/>
        </w:rPr>
        <w:t>-Created). This indicates that competition for Kickstarter project funding has increased significantly over the period covered by the dat</w:t>
      </w:r>
      <w:r w:rsidR="006F2B93">
        <w:rPr>
          <w:sz w:val="24"/>
          <w:szCs w:val="24"/>
        </w:rPr>
        <w:t>a,</w:t>
      </w:r>
      <w:r w:rsidR="00984188" w:rsidRPr="00FC2CFE">
        <w:rPr>
          <w:sz w:val="24"/>
          <w:szCs w:val="24"/>
        </w:rPr>
        <w:t xml:space="preserve"> to the point where in 2015 for example the demand for Kickstarter funding </w:t>
      </w:r>
      <w:r w:rsidR="006F2B93">
        <w:rPr>
          <w:sz w:val="24"/>
          <w:szCs w:val="24"/>
        </w:rPr>
        <w:t xml:space="preserve">seemed to </w:t>
      </w:r>
      <w:r w:rsidR="00984188" w:rsidRPr="00FC2CFE">
        <w:rPr>
          <w:sz w:val="24"/>
          <w:szCs w:val="24"/>
        </w:rPr>
        <w:t>outstrip the supply of project funding available.</w:t>
      </w:r>
    </w:p>
    <w:p w14:paraId="709CDDD4" w14:textId="7803596D" w:rsidR="00984188" w:rsidRDefault="009A67EE" w:rsidP="000367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2CFE">
        <w:rPr>
          <w:sz w:val="24"/>
          <w:szCs w:val="24"/>
        </w:rPr>
        <w:t>A modest</w:t>
      </w:r>
      <w:r w:rsidR="00984188" w:rsidRPr="00FC2CFE">
        <w:rPr>
          <w:sz w:val="24"/>
          <w:szCs w:val="24"/>
        </w:rPr>
        <w:t xml:space="preserve"> </w:t>
      </w:r>
      <w:r w:rsidRPr="00FC2CFE">
        <w:rPr>
          <w:sz w:val="24"/>
          <w:szCs w:val="24"/>
        </w:rPr>
        <w:t xml:space="preserve">(lower) </w:t>
      </w:r>
      <w:r w:rsidR="00984188" w:rsidRPr="00FC2CFE">
        <w:rPr>
          <w:sz w:val="24"/>
          <w:szCs w:val="24"/>
        </w:rPr>
        <w:t xml:space="preserve">Kickstarter goal </w:t>
      </w:r>
      <w:r w:rsidRPr="00FC2CFE">
        <w:rPr>
          <w:sz w:val="24"/>
          <w:szCs w:val="24"/>
        </w:rPr>
        <w:t xml:space="preserve">increases the probability of a successful outcome, while a more ambitious (higher) Kickstarter goal increases the possibility of failure or cancelation as an outcome. For example, Kickstarter campaigns with a goal of under 10,000 have over a 50% success rate, while Kickstarter campaigns with a goal of over 45,000 have over a 50% failure rate, as well as a cancelation rate of around 20% (ref: Bonus). This indicates that the need to set realistic goals for a Kickstarter campaign </w:t>
      </w:r>
      <w:r w:rsidR="00FC2CFE" w:rsidRPr="00FC2CFE">
        <w:rPr>
          <w:sz w:val="24"/>
          <w:szCs w:val="24"/>
        </w:rPr>
        <w:t xml:space="preserve">is an important initial step in the process of </w:t>
      </w:r>
      <w:r w:rsidR="0066409E">
        <w:rPr>
          <w:sz w:val="24"/>
          <w:szCs w:val="24"/>
        </w:rPr>
        <w:t>ensuring</w:t>
      </w:r>
      <w:r w:rsidR="00FC2CFE" w:rsidRPr="00FC2CFE">
        <w:rPr>
          <w:sz w:val="24"/>
          <w:szCs w:val="24"/>
        </w:rPr>
        <w:t xml:space="preserve"> a successful outcom</w:t>
      </w:r>
      <w:r w:rsidR="00FC2CFE">
        <w:rPr>
          <w:sz w:val="24"/>
          <w:szCs w:val="24"/>
        </w:rPr>
        <w:t>e</w:t>
      </w:r>
      <w:r w:rsidR="00FC2CFE" w:rsidRPr="00FC2CFE">
        <w:rPr>
          <w:sz w:val="24"/>
          <w:szCs w:val="24"/>
        </w:rPr>
        <w:t>.</w:t>
      </w:r>
      <w:r w:rsidRPr="00FC2CFE">
        <w:rPr>
          <w:sz w:val="24"/>
          <w:szCs w:val="24"/>
        </w:rPr>
        <w:t xml:space="preserve"> </w:t>
      </w:r>
    </w:p>
    <w:p w14:paraId="2CFC2722" w14:textId="721149BA" w:rsidR="00FC2CFE" w:rsidRPr="008C4225" w:rsidRDefault="00FC2CFE" w:rsidP="00FC2CFE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C4225">
        <w:rPr>
          <w:sz w:val="24"/>
          <w:szCs w:val="24"/>
          <w:u w:val="single"/>
        </w:rPr>
        <w:t>Some limitations of this dataset:</w:t>
      </w:r>
    </w:p>
    <w:p w14:paraId="1C4660E1" w14:textId="474FB049" w:rsidR="00FC2CFE" w:rsidRDefault="00FC2CFE" w:rsidP="00FC2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dataset is </w:t>
      </w:r>
      <w:bookmarkStart w:id="0" w:name="_GoBack"/>
      <w:bookmarkEnd w:id="0"/>
      <w:r>
        <w:rPr>
          <w:sz w:val="24"/>
          <w:szCs w:val="24"/>
        </w:rPr>
        <w:t xml:space="preserve">focused on a limited number of countries; hence, it is limited as an accurate representation of global trends and patterns. For example, approximately 75% of data comes from the US, while roughly 10% of the data comes from GB meaning that 85% of the data comes from only 2 market samples. </w:t>
      </w:r>
    </w:p>
    <w:p w14:paraId="074DB32B" w14:textId="6BE53DF2" w:rsidR="00F61443" w:rsidRDefault="00FC2CFE" w:rsidP="00FC2C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Analysis of success</w:t>
      </w:r>
      <w:r w:rsidR="00F6144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failure </w:t>
      </w:r>
      <w:r w:rsidR="00F61443">
        <w:rPr>
          <w:sz w:val="24"/>
          <w:szCs w:val="24"/>
        </w:rPr>
        <w:t xml:space="preserve">and cancelation </w:t>
      </w:r>
      <w:r>
        <w:rPr>
          <w:sz w:val="24"/>
          <w:szCs w:val="24"/>
        </w:rPr>
        <w:t xml:space="preserve">rates </w:t>
      </w:r>
      <w:r w:rsidR="00F61443">
        <w:rPr>
          <w:sz w:val="24"/>
          <w:szCs w:val="24"/>
        </w:rPr>
        <w:t xml:space="preserve">based on Kickstarter creation dates do not </w:t>
      </w:r>
      <w:proofErr w:type="gramStart"/>
      <w:r w:rsidR="00F61443">
        <w:rPr>
          <w:sz w:val="24"/>
          <w:szCs w:val="24"/>
        </w:rPr>
        <w:t>take into account</w:t>
      </w:r>
      <w:proofErr w:type="gramEnd"/>
      <w:r w:rsidR="00F61443">
        <w:rPr>
          <w:sz w:val="24"/>
          <w:szCs w:val="24"/>
        </w:rPr>
        <w:t xml:space="preserve"> prevailing economic conditions, which presents a limitation </w:t>
      </w:r>
      <w:r w:rsidR="00F61443">
        <w:rPr>
          <w:sz w:val="24"/>
          <w:szCs w:val="24"/>
        </w:rPr>
        <w:lastRenderedPageBreak/>
        <w:t>for the depth and/or accuracy of truth and story telling related to this data. For example, global or local economic downturns</w:t>
      </w:r>
      <w:r w:rsidR="009E6E64">
        <w:rPr>
          <w:sz w:val="24"/>
          <w:szCs w:val="24"/>
        </w:rPr>
        <w:t>/</w:t>
      </w:r>
      <w:r w:rsidR="00F61443">
        <w:rPr>
          <w:sz w:val="24"/>
          <w:szCs w:val="24"/>
        </w:rPr>
        <w:t xml:space="preserve">recessions could have </w:t>
      </w:r>
      <w:r w:rsidR="009E6E64">
        <w:rPr>
          <w:sz w:val="24"/>
          <w:szCs w:val="24"/>
        </w:rPr>
        <w:t xml:space="preserve">been a factor which </w:t>
      </w:r>
      <w:r w:rsidR="00F61443">
        <w:rPr>
          <w:sz w:val="24"/>
          <w:szCs w:val="24"/>
        </w:rPr>
        <w:t xml:space="preserve">contributed to significant falls in Kickstarter project success rates in certain periods as a result of the overall supply of </w:t>
      </w:r>
      <w:r w:rsidR="009E6E64">
        <w:rPr>
          <w:sz w:val="24"/>
          <w:szCs w:val="24"/>
        </w:rPr>
        <w:t xml:space="preserve">investment </w:t>
      </w:r>
      <w:r w:rsidR="00F61443">
        <w:rPr>
          <w:sz w:val="24"/>
          <w:szCs w:val="24"/>
        </w:rPr>
        <w:t>capital being restricted during this time.</w:t>
      </w:r>
    </w:p>
    <w:p w14:paraId="51D0593A" w14:textId="53AD396E" w:rsidR="00FC2CFE" w:rsidRDefault="00F61443" w:rsidP="00F614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1443">
        <w:rPr>
          <w:sz w:val="24"/>
          <w:szCs w:val="24"/>
        </w:rPr>
        <w:t xml:space="preserve">  </w:t>
      </w:r>
      <w:r w:rsidR="009E6E64">
        <w:rPr>
          <w:sz w:val="24"/>
          <w:szCs w:val="24"/>
        </w:rPr>
        <w:t>Other tables and/or graphs that could be useful with this dataset:</w:t>
      </w:r>
    </w:p>
    <w:p w14:paraId="37810E19" w14:textId="417B0F63" w:rsidR="009E6E64" w:rsidRDefault="009E6E64" w:rsidP="009E6E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0">
        <w:rPr>
          <w:b/>
          <w:bCs/>
          <w:sz w:val="24"/>
          <w:szCs w:val="24"/>
        </w:rPr>
        <w:t>Scatter Charts</w:t>
      </w:r>
      <w:r>
        <w:rPr>
          <w:sz w:val="24"/>
          <w:szCs w:val="24"/>
        </w:rPr>
        <w:t xml:space="preserve"> would have been a useful tool to analyze relationships between variable</w:t>
      </w:r>
      <w:r w:rsidR="00D42B40">
        <w:rPr>
          <w:sz w:val="24"/>
          <w:szCs w:val="24"/>
        </w:rPr>
        <w:t>s, identify trend lines, etc.</w:t>
      </w:r>
    </w:p>
    <w:p w14:paraId="290A2667" w14:textId="4B1C1EDC" w:rsidR="00D42B40" w:rsidRPr="00F61443" w:rsidRDefault="00D42B40" w:rsidP="009E6E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0">
        <w:rPr>
          <w:b/>
          <w:bCs/>
          <w:sz w:val="24"/>
          <w:szCs w:val="24"/>
        </w:rPr>
        <w:t>Pie Charts</w:t>
      </w:r>
      <w:r>
        <w:rPr>
          <w:sz w:val="24"/>
          <w:szCs w:val="24"/>
        </w:rPr>
        <w:t xml:space="preserve"> also would have provided a simple but effective graphic form to view success, failure, cancelation and live percentages in a very similar manner to the stacked column pivot charts.</w:t>
      </w:r>
    </w:p>
    <w:sectPr w:rsidR="00D42B40" w:rsidRPr="00F6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B1D9A"/>
    <w:multiLevelType w:val="hybridMultilevel"/>
    <w:tmpl w:val="481A687A"/>
    <w:lvl w:ilvl="0" w:tplc="773CA4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B852F7"/>
    <w:multiLevelType w:val="hybridMultilevel"/>
    <w:tmpl w:val="A84E516C"/>
    <w:lvl w:ilvl="0" w:tplc="ECBA2E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FE569C"/>
    <w:multiLevelType w:val="hybridMultilevel"/>
    <w:tmpl w:val="836EAB20"/>
    <w:lvl w:ilvl="0" w:tplc="77BE33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A9"/>
    <w:rsid w:val="000367A9"/>
    <w:rsid w:val="003D7073"/>
    <w:rsid w:val="004A250A"/>
    <w:rsid w:val="0066409E"/>
    <w:rsid w:val="006F2B93"/>
    <w:rsid w:val="00743F3A"/>
    <w:rsid w:val="008C4225"/>
    <w:rsid w:val="009747D2"/>
    <w:rsid w:val="00984188"/>
    <w:rsid w:val="009A67EE"/>
    <w:rsid w:val="009E6E64"/>
    <w:rsid w:val="00CB7C00"/>
    <w:rsid w:val="00D42B40"/>
    <w:rsid w:val="00F61443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7143"/>
  <w15:chartTrackingRefBased/>
  <w15:docId w15:val="{18B51FDA-ADE5-4943-9338-41C288D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Evert</dc:creator>
  <cp:keywords/>
  <dc:description/>
  <cp:lastModifiedBy>Justin Evert</cp:lastModifiedBy>
  <cp:revision>2</cp:revision>
  <dcterms:created xsi:type="dcterms:W3CDTF">2019-06-05T20:27:00Z</dcterms:created>
  <dcterms:modified xsi:type="dcterms:W3CDTF">2019-06-05T20:27:00Z</dcterms:modified>
</cp:coreProperties>
</file>