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3197" w14:textId="1A5B6EE9" w:rsidR="003035E3" w:rsidRDefault="003035E3" w:rsidP="003035E3">
      <w:pPr>
        <w:rPr>
          <w:rFonts w:ascii="Garamond" w:hAnsi="Garamond"/>
        </w:rPr>
      </w:pPr>
      <w:bookmarkStart w:id="0" w:name="_Hlk212401841"/>
      <w:bookmarkEnd w:id="0"/>
      <w:r>
        <w:rPr>
          <w:rFonts w:ascii="Garamond" w:hAnsi="Garamond"/>
          <w:sz w:val="32"/>
          <w:szCs w:val="32"/>
        </w:rPr>
        <w:t>Brief introduction:</w:t>
      </w:r>
      <w:r>
        <w:rPr>
          <w:rFonts w:ascii="Garamond" w:hAnsi="Garamond"/>
          <w:sz w:val="32"/>
          <w:szCs w:val="32"/>
        </w:rPr>
        <w:br/>
      </w:r>
      <w:r>
        <w:rPr>
          <w:rFonts w:ascii="Garamond" w:hAnsi="Garamond"/>
        </w:rPr>
        <w:t xml:space="preserve">This analysis looks at the performance of </w:t>
      </w:r>
      <w:r w:rsidR="005F1F7F">
        <w:rPr>
          <w:rFonts w:ascii="Garamond" w:hAnsi="Garamond"/>
        </w:rPr>
        <w:t xml:space="preserve">single objective and multi-objective </w:t>
      </w:r>
      <w:r>
        <w:rPr>
          <w:rFonts w:ascii="Garamond" w:hAnsi="Garamond"/>
        </w:rPr>
        <w:t>algorithm</w:t>
      </w:r>
      <w:r w:rsidR="005F1F7F">
        <w:rPr>
          <w:rFonts w:ascii="Garamond" w:hAnsi="Garamond"/>
        </w:rPr>
        <w:t>s</w:t>
      </w:r>
      <w:r>
        <w:rPr>
          <w:rFonts w:ascii="Garamond" w:hAnsi="Garamond"/>
        </w:rPr>
        <w:t xml:space="preserve"> across </w:t>
      </w:r>
      <w:r w:rsidR="00A445B5">
        <w:rPr>
          <w:rFonts w:ascii="Garamond" w:hAnsi="Garamond"/>
        </w:rPr>
        <w:t xml:space="preserve">8 </w:t>
      </w:r>
      <w:r>
        <w:rPr>
          <w:rFonts w:ascii="Garamond" w:hAnsi="Garamond"/>
        </w:rPr>
        <w:t xml:space="preserve">problem instances, </w:t>
      </w:r>
      <w:r w:rsidR="00814D81">
        <w:rPr>
          <w:rFonts w:ascii="Garamond" w:hAnsi="Garamond"/>
        </w:rPr>
        <w:t xml:space="preserve">including two categories of problem instances, </w:t>
      </w:r>
      <w:proofErr w:type="spellStart"/>
      <w:r>
        <w:rPr>
          <w:rFonts w:ascii="Garamond" w:hAnsi="Garamond"/>
        </w:rPr>
        <w:t>MaxCoverage</w:t>
      </w:r>
      <w:proofErr w:type="spellEnd"/>
      <w:r>
        <w:rPr>
          <w:rFonts w:ascii="Garamond" w:hAnsi="Garamond"/>
        </w:rPr>
        <w:t xml:space="preserve">, </w:t>
      </w:r>
      <w:proofErr w:type="spellStart"/>
      <w:r>
        <w:rPr>
          <w:rFonts w:ascii="Garamond" w:hAnsi="Garamond"/>
        </w:rPr>
        <w:t>MaxInlfuence</w:t>
      </w:r>
      <w:proofErr w:type="spellEnd"/>
      <w:r>
        <w:rPr>
          <w:rFonts w:ascii="Garamond" w:hAnsi="Garamond"/>
        </w:rPr>
        <w:t xml:space="preserve">. Each problem instance </w:t>
      </w:r>
      <w:proofErr w:type="gramStart"/>
      <w:r w:rsidR="00C465AA">
        <w:rPr>
          <w:rFonts w:ascii="Garamond" w:hAnsi="Garamond"/>
        </w:rPr>
        <w:t>were</w:t>
      </w:r>
      <w:proofErr w:type="gramEnd"/>
      <w:r w:rsidR="00C465AA">
        <w:rPr>
          <w:rFonts w:ascii="Garamond" w:hAnsi="Garamond"/>
        </w:rPr>
        <w:t xml:space="preserve"> </w:t>
      </w:r>
      <w:r>
        <w:rPr>
          <w:rFonts w:ascii="Garamond" w:hAnsi="Garamond"/>
        </w:rPr>
        <w:t xml:space="preserve">run thirty times </w:t>
      </w:r>
      <w:r w:rsidR="00C465AA">
        <w:rPr>
          <w:rFonts w:ascii="Garamond" w:hAnsi="Garamond"/>
        </w:rPr>
        <w:t xml:space="preserve">with a population size of 50, </w:t>
      </w:r>
      <w:r>
        <w:rPr>
          <w:rFonts w:ascii="Garamond" w:hAnsi="Garamond"/>
        </w:rPr>
        <w:t>where each instance ran was 10,000 function evaluations. The plots demonstrate the mean and standard deviation across the 10,000 function evaluations and graphs their performance</w:t>
      </w:r>
      <w:r w:rsidR="00C465AA">
        <w:rPr>
          <w:rFonts w:ascii="Garamond" w:hAnsi="Garamond"/>
        </w:rPr>
        <w:t>, along side with the performance of algorithms from exercise 2.</w:t>
      </w:r>
    </w:p>
    <w:p w14:paraId="6032FFF3" w14:textId="77777777" w:rsidR="00FC1983" w:rsidRDefault="00FC1983" w:rsidP="00FC1983">
      <w:pPr>
        <w:rPr>
          <w:rFonts w:ascii="Garamond" w:hAnsi="Garamond"/>
        </w:rPr>
      </w:pPr>
      <w:r>
        <w:rPr>
          <w:rFonts w:ascii="Garamond" w:hAnsi="Garamond"/>
        </w:rPr>
        <w:t>The problem instances are as follows:</w:t>
      </w:r>
    </w:p>
    <w:p w14:paraId="1F91ED1D" w14:textId="77777777" w:rsidR="00FC1983" w:rsidRDefault="00FC1983" w:rsidP="00FC1983">
      <w:pPr>
        <w:pStyle w:val="ListParagraph"/>
        <w:numPr>
          <w:ilvl w:val="0"/>
          <w:numId w:val="1"/>
        </w:numPr>
        <w:rPr>
          <w:rFonts w:ascii="Garamond" w:hAnsi="Garamond"/>
        </w:rPr>
      </w:pPr>
      <w:proofErr w:type="spellStart"/>
      <w:r>
        <w:rPr>
          <w:rFonts w:ascii="Garamond" w:hAnsi="Garamond"/>
        </w:rPr>
        <w:t>MaxCoverage</w:t>
      </w:r>
      <w:proofErr w:type="spellEnd"/>
      <w:r>
        <w:rPr>
          <w:rFonts w:ascii="Garamond" w:hAnsi="Garamond"/>
        </w:rPr>
        <w:t>: 2100, 2101, 2102, 2103</w:t>
      </w:r>
    </w:p>
    <w:p w14:paraId="7A8ED92B" w14:textId="2AAEB729" w:rsidR="007B1F9E" w:rsidRDefault="00FC1983" w:rsidP="00586672">
      <w:pPr>
        <w:pStyle w:val="ListParagraph"/>
        <w:numPr>
          <w:ilvl w:val="0"/>
          <w:numId w:val="1"/>
        </w:numPr>
        <w:rPr>
          <w:rFonts w:ascii="Garamond" w:hAnsi="Garamond"/>
        </w:rPr>
      </w:pPr>
      <w:proofErr w:type="spellStart"/>
      <w:r w:rsidRPr="00697FDB">
        <w:rPr>
          <w:rFonts w:ascii="Garamond" w:hAnsi="Garamond"/>
        </w:rPr>
        <w:t>MaxInfluence</w:t>
      </w:r>
      <w:proofErr w:type="spellEnd"/>
      <w:r w:rsidRPr="00697FDB">
        <w:rPr>
          <w:rFonts w:ascii="Garamond" w:hAnsi="Garamond"/>
        </w:rPr>
        <w:t>: 2200, 2201, 2202, 2203</w:t>
      </w:r>
    </w:p>
    <w:p w14:paraId="4931D3D1" w14:textId="4B704848" w:rsidR="00586672" w:rsidRDefault="00586672" w:rsidP="00586672">
      <w:pPr>
        <w:rPr>
          <w:rFonts w:ascii="Garamond" w:hAnsi="Garamond"/>
        </w:rPr>
      </w:pPr>
    </w:p>
    <w:p w14:paraId="577055F5" w14:textId="60728DE7" w:rsidR="00586672" w:rsidRDefault="00951AE3" w:rsidP="00586672">
      <w:pPr>
        <w:rPr>
          <w:rFonts w:ascii="Garamond" w:hAnsi="Garamond"/>
          <w:b/>
          <w:bCs/>
        </w:rPr>
      </w:pPr>
      <w:r>
        <w:rPr>
          <w:rFonts w:ascii="Garamond" w:hAnsi="Garamond"/>
          <w:noProof/>
        </w:rPr>
        <w:drawing>
          <wp:anchor distT="0" distB="0" distL="114300" distR="114300" simplePos="0" relativeHeight="251658240" behindDoc="1" locked="0" layoutInCell="1" allowOverlap="1" wp14:anchorId="3A9656DE" wp14:editId="6CDA1267">
            <wp:simplePos x="0" y="0"/>
            <wp:positionH relativeFrom="margin">
              <wp:align>right</wp:align>
            </wp:positionH>
            <wp:positionV relativeFrom="paragraph">
              <wp:posOffset>629285</wp:posOffset>
            </wp:positionV>
            <wp:extent cx="5731510" cy="3574415"/>
            <wp:effectExtent l="0" t="0" r="2540" b="6985"/>
            <wp:wrapTight wrapText="bothSides">
              <wp:wrapPolygon edited="0">
                <wp:start x="0" y="0"/>
                <wp:lineTo x="0" y="21527"/>
                <wp:lineTo x="21538" y="21527"/>
                <wp:lineTo x="21538" y="0"/>
                <wp:lineTo x="0" y="0"/>
              </wp:wrapPolygon>
            </wp:wrapTight>
            <wp:docPr id="148143561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5619" name="Picture 1" descr="A graph with a lin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574415"/>
                    </a:xfrm>
                    <a:prstGeom prst="rect">
                      <a:avLst/>
                    </a:prstGeom>
                  </pic:spPr>
                </pic:pic>
              </a:graphicData>
            </a:graphic>
          </wp:anchor>
        </w:drawing>
      </w:r>
      <w:r w:rsidR="00586672">
        <w:rPr>
          <w:rFonts w:ascii="Garamond" w:hAnsi="Garamond"/>
          <w:b/>
          <w:bCs/>
        </w:rPr>
        <w:t>Problem</w:t>
      </w:r>
      <w:r w:rsidR="005E3CA9">
        <w:rPr>
          <w:rFonts w:ascii="Garamond" w:hAnsi="Garamond"/>
          <w:b/>
          <w:bCs/>
        </w:rPr>
        <w:t>s 2100s:</w:t>
      </w:r>
      <w:r w:rsidR="003E3016">
        <w:rPr>
          <w:rFonts w:ascii="Garamond" w:hAnsi="Garamond"/>
          <w:b/>
          <w:bCs/>
        </w:rPr>
        <w:t xml:space="preserve"> There is a common trend in the 2100s problem </w:t>
      </w:r>
      <w:r w:rsidR="00A42D05">
        <w:rPr>
          <w:rFonts w:ascii="Garamond" w:hAnsi="Garamond"/>
          <w:b/>
          <w:bCs/>
        </w:rPr>
        <w:t>instances. GESMO performs best</w:t>
      </w:r>
      <w:r w:rsidR="00AD02FC">
        <w:rPr>
          <w:rFonts w:ascii="Garamond" w:hAnsi="Garamond"/>
          <w:b/>
          <w:bCs/>
        </w:rPr>
        <w:t xml:space="preserve">. SOE does better than MOE, both not converging, with SOE having high variance. </w:t>
      </w:r>
    </w:p>
    <w:p w14:paraId="531C8207" w14:textId="6AACAEB6" w:rsidR="00F531A9" w:rsidRPr="000E7CE9" w:rsidRDefault="00F531A9" w:rsidP="00F531A9">
      <w:pPr>
        <w:tabs>
          <w:tab w:val="left" w:pos="2025"/>
        </w:tabs>
        <w:rPr>
          <w:rFonts w:ascii="Garamond" w:hAnsi="Garamond"/>
        </w:rPr>
      </w:pPr>
      <w:r w:rsidRPr="00B100D2">
        <w:rPr>
          <w:rFonts w:ascii="Garamond" w:hAnsi="Garamond"/>
          <w:b/>
          <w:bCs/>
        </w:rPr>
        <w:t>Problem instance 2100:</w:t>
      </w:r>
      <w:r w:rsidR="000C72CD">
        <w:rPr>
          <w:rFonts w:ascii="Garamond" w:hAnsi="Garamond"/>
        </w:rPr>
        <w:t xml:space="preserve"> In this problem instance, GESMO clearly dominates early, reaching near optimal fitness and stabilises smoothly.</w:t>
      </w:r>
      <w:r w:rsidR="00701DCA">
        <w:rPr>
          <w:rFonts w:ascii="Garamond" w:hAnsi="Garamond"/>
        </w:rPr>
        <w:t xml:space="preserve"> </w:t>
      </w:r>
      <w:r w:rsidR="003436A4">
        <w:rPr>
          <w:rFonts w:ascii="Garamond" w:hAnsi="Garamond"/>
        </w:rPr>
        <w:t xml:space="preserve">The multi-objective and </w:t>
      </w:r>
      <w:r w:rsidR="00A67B38">
        <w:rPr>
          <w:rFonts w:ascii="Garamond" w:hAnsi="Garamond"/>
        </w:rPr>
        <w:t xml:space="preserve">single objective algorithms </w:t>
      </w:r>
      <w:r w:rsidR="00652684">
        <w:rPr>
          <w:rFonts w:ascii="Garamond" w:hAnsi="Garamond"/>
        </w:rPr>
        <w:t xml:space="preserve">for exercise 3 </w:t>
      </w:r>
      <w:r w:rsidR="003C0F32">
        <w:rPr>
          <w:rFonts w:ascii="Garamond" w:hAnsi="Garamond"/>
        </w:rPr>
        <w:t xml:space="preserve">starts later </w:t>
      </w:r>
      <w:r w:rsidR="006B6059">
        <w:rPr>
          <w:rFonts w:ascii="Garamond" w:hAnsi="Garamond"/>
        </w:rPr>
        <w:t xml:space="preserve">and </w:t>
      </w:r>
      <w:r w:rsidR="003C0F32">
        <w:rPr>
          <w:rFonts w:ascii="Garamond" w:hAnsi="Garamond"/>
        </w:rPr>
        <w:t>increase</w:t>
      </w:r>
      <w:r w:rsidR="006B6059">
        <w:rPr>
          <w:rFonts w:ascii="Garamond" w:hAnsi="Garamond"/>
        </w:rPr>
        <w:t>s slowly, seemingly not converged by the last evaluation.</w:t>
      </w:r>
      <w:r w:rsidR="00652684">
        <w:rPr>
          <w:rFonts w:ascii="Garamond" w:hAnsi="Garamond"/>
        </w:rPr>
        <w:t xml:space="preserve"> Noticeably, single objective algorithm improves more rapidly than multi-objective algorithm, likely due to not needing to balance costs. However, the variance for SOE is much larger than MOE.</w:t>
      </w:r>
    </w:p>
    <w:p w14:paraId="7F07C255" w14:textId="2305BB0D" w:rsidR="000E7CE9" w:rsidRPr="000E7CE9" w:rsidRDefault="000E7CE9" w:rsidP="000E7CE9">
      <w:pPr>
        <w:rPr>
          <w:rFonts w:ascii="Garamond" w:hAnsi="Garamond"/>
        </w:rPr>
      </w:pPr>
      <w:r>
        <w:rPr>
          <w:rFonts w:ascii="Garamond" w:hAnsi="Garamond"/>
          <w:noProof/>
        </w:rPr>
        <w:lastRenderedPageBreak/>
        <w:drawing>
          <wp:anchor distT="0" distB="0" distL="114300" distR="114300" simplePos="0" relativeHeight="251659264" behindDoc="1" locked="0" layoutInCell="1" allowOverlap="1" wp14:anchorId="4A5C1370" wp14:editId="2DE5A84E">
            <wp:simplePos x="0" y="0"/>
            <wp:positionH relativeFrom="margin">
              <wp:align>left</wp:align>
            </wp:positionH>
            <wp:positionV relativeFrom="paragraph">
              <wp:posOffset>10795</wp:posOffset>
            </wp:positionV>
            <wp:extent cx="5162550" cy="3277235"/>
            <wp:effectExtent l="0" t="0" r="0" b="0"/>
            <wp:wrapTight wrapText="bothSides">
              <wp:wrapPolygon edited="0">
                <wp:start x="0" y="0"/>
                <wp:lineTo x="0" y="21470"/>
                <wp:lineTo x="21520" y="21470"/>
                <wp:lineTo x="21520" y="0"/>
                <wp:lineTo x="0" y="0"/>
              </wp:wrapPolygon>
            </wp:wrapTight>
            <wp:docPr id="1137233980"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33980" name="Picture 2" descr="A graph with a li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162550" cy="3277235"/>
                    </a:xfrm>
                    <a:prstGeom prst="rect">
                      <a:avLst/>
                    </a:prstGeom>
                  </pic:spPr>
                </pic:pic>
              </a:graphicData>
            </a:graphic>
            <wp14:sizeRelH relativeFrom="margin">
              <wp14:pctWidth>0</wp14:pctWidth>
            </wp14:sizeRelH>
            <wp14:sizeRelV relativeFrom="margin">
              <wp14:pctHeight>0</wp14:pctHeight>
            </wp14:sizeRelV>
          </wp:anchor>
        </w:drawing>
      </w:r>
    </w:p>
    <w:p w14:paraId="7950633D" w14:textId="7EB22B52" w:rsidR="000E7CE9" w:rsidRPr="000E7CE9" w:rsidRDefault="000E7CE9" w:rsidP="000E7CE9">
      <w:pPr>
        <w:rPr>
          <w:rFonts w:ascii="Garamond" w:hAnsi="Garamond"/>
        </w:rPr>
      </w:pPr>
    </w:p>
    <w:p w14:paraId="320BAC99" w14:textId="6DCE7CAC" w:rsidR="000E7CE9" w:rsidRPr="000E7CE9" w:rsidRDefault="000E7CE9" w:rsidP="000E7CE9">
      <w:pPr>
        <w:rPr>
          <w:rFonts w:ascii="Garamond" w:hAnsi="Garamond"/>
        </w:rPr>
      </w:pPr>
    </w:p>
    <w:p w14:paraId="03EBF67D" w14:textId="77777777" w:rsidR="000E7CE9" w:rsidRPr="000E7CE9" w:rsidRDefault="000E7CE9" w:rsidP="000E7CE9">
      <w:pPr>
        <w:rPr>
          <w:rFonts w:ascii="Garamond" w:hAnsi="Garamond"/>
        </w:rPr>
      </w:pPr>
    </w:p>
    <w:p w14:paraId="71B35EF0" w14:textId="77777777" w:rsidR="000E7CE9" w:rsidRPr="000E7CE9" w:rsidRDefault="000E7CE9" w:rsidP="000E7CE9">
      <w:pPr>
        <w:rPr>
          <w:rFonts w:ascii="Garamond" w:hAnsi="Garamond"/>
        </w:rPr>
      </w:pPr>
    </w:p>
    <w:p w14:paraId="0402705A" w14:textId="77777777" w:rsidR="00AA533A" w:rsidRDefault="00AA533A" w:rsidP="000E7CE9">
      <w:pPr>
        <w:rPr>
          <w:rFonts w:ascii="Garamond" w:hAnsi="Garamond"/>
        </w:rPr>
      </w:pPr>
    </w:p>
    <w:p w14:paraId="5B0E559C" w14:textId="77777777" w:rsidR="00AA533A" w:rsidRDefault="00AA533A" w:rsidP="000E7CE9">
      <w:pPr>
        <w:rPr>
          <w:rFonts w:ascii="Garamond" w:hAnsi="Garamond"/>
        </w:rPr>
      </w:pPr>
    </w:p>
    <w:p w14:paraId="57DB6BC2" w14:textId="77777777" w:rsidR="00AA533A" w:rsidRDefault="00AA533A" w:rsidP="000E7CE9">
      <w:pPr>
        <w:rPr>
          <w:rFonts w:ascii="Garamond" w:hAnsi="Garamond"/>
        </w:rPr>
      </w:pPr>
    </w:p>
    <w:p w14:paraId="0256A072" w14:textId="77777777" w:rsidR="00AA533A" w:rsidRDefault="00AA533A" w:rsidP="000E7CE9">
      <w:pPr>
        <w:rPr>
          <w:rFonts w:ascii="Garamond" w:hAnsi="Garamond"/>
        </w:rPr>
      </w:pPr>
    </w:p>
    <w:p w14:paraId="08E01B02" w14:textId="77777777" w:rsidR="00AA533A" w:rsidRDefault="00AA533A" w:rsidP="000E7CE9">
      <w:pPr>
        <w:rPr>
          <w:rFonts w:ascii="Garamond" w:hAnsi="Garamond"/>
        </w:rPr>
      </w:pPr>
    </w:p>
    <w:p w14:paraId="6F4CDD11" w14:textId="77777777" w:rsidR="00AA533A" w:rsidRDefault="00AA533A" w:rsidP="000E7CE9">
      <w:pPr>
        <w:rPr>
          <w:rFonts w:ascii="Garamond" w:hAnsi="Garamond"/>
        </w:rPr>
      </w:pPr>
    </w:p>
    <w:p w14:paraId="129F901D" w14:textId="6032B24B" w:rsidR="000E7CE9" w:rsidRDefault="000E7CE9" w:rsidP="000E7CE9">
      <w:pPr>
        <w:rPr>
          <w:rFonts w:ascii="Garamond" w:hAnsi="Garamond"/>
        </w:rPr>
      </w:pPr>
      <w:r w:rsidRPr="00B100D2">
        <w:rPr>
          <w:rFonts w:ascii="Garamond" w:hAnsi="Garamond"/>
          <w:b/>
          <w:bCs/>
          <w:noProof/>
        </w:rPr>
        <w:drawing>
          <wp:anchor distT="0" distB="0" distL="114300" distR="114300" simplePos="0" relativeHeight="251660288" behindDoc="1" locked="0" layoutInCell="1" allowOverlap="1" wp14:anchorId="3AC4FAF2" wp14:editId="41DE5D89">
            <wp:simplePos x="0" y="0"/>
            <wp:positionH relativeFrom="margin">
              <wp:align>right</wp:align>
            </wp:positionH>
            <wp:positionV relativeFrom="paragraph">
              <wp:posOffset>1043940</wp:posOffset>
            </wp:positionV>
            <wp:extent cx="5731510" cy="3507740"/>
            <wp:effectExtent l="0" t="0" r="2540" b="0"/>
            <wp:wrapTight wrapText="bothSides">
              <wp:wrapPolygon edited="0">
                <wp:start x="0" y="0"/>
                <wp:lineTo x="0" y="21467"/>
                <wp:lineTo x="21538" y="21467"/>
                <wp:lineTo x="21538" y="0"/>
                <wp:lineTo x="0" y="0"/>
              </wp:wrapPolygon>
            </wp:wrapTight>
            <wp:docPr id="690664485"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64485" name="Picture 3" descr="A graph with a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507740"/>
                    </a:xfrm>
                    <a:prstGeom prst="rect">
                      <a:avLst/>
                    </a:prstGeom>
                  </pic:spPr>
                </pic:pic>
              </a:graphicData>
            </a:graphic>
          </wp:anchor>
        </w:drawing>
      </w:r>
      <w:r w:rsidR="00AA533A" w:rsidRPr="00B100D2">
        <w:rPr>
          <w:rFonts w:ascii="Garamond" w:hAnsi="Garamond"/>
          <w:b/>
          <w:bCs/>
        </w:rPr>
        <w:t>Problem Instance 2101:</w:t>
      </w:r>
      <w:r w:rsidR="00B100D2">
        <w:rPr>
          <w:rFonts w:ascii="Garamond" w:hAnsi="Garamond"/>
          <w:b/>
          <w:bCs/>
        </w:rPr>
        <w:t xml:space="preserve"> </w:t>
      </w:r>
      <w:r w:rsidR="00B100D2">
        <w:rPr>
          <w:rFonts w:ascii="Garamond" w:hAnsi="Garamond"/>
        </w:rPr>
        <w:t>Once again GESMO performs best, reaching convergence and stabilises early. The exercise 1 algorithms (RLS, (1+</w:t>
      </w:r>
      <w:proofErr w:type="gramStart"/>
      <w:r w:rsidR="00B100D2">
        <w:rPr>
          <w:rFonts w:ascii="Garamond" w:hAnsi="Garamond"/>
        </w:rPr>
        <w:t>1)EA</w:t>
      </w:r>
      <w:proofErr w:type="gramEnd"/>
      <w:r w:rsidR="00B100D2">
        <w:rPr>
          <w:rFonts w:ascii="Garamond" w:hAnsi="Garamond"/>
        </w:rPr>
        <w:t xml:space="preserve">, GA) performed better </w:t>
      </w:r>
      <w:r w:rsidR="00843CB8">
        <w:rPr>
          <w:rFonts w:ascii="Garamond" w:hAnsi="Garamond"/>
        </w:rPr>
        <w:t xml:space="preserve">than SOE and MOE from exercise 3, as they reached convergence and showed little variance. The trend with SOE and MOE remained same as instance 2100, with SOE dominating over MOE, not having reached convergence, with SOE having high variance. </w:t>
      </w:r>
    </w:p>
    <w:p w14:paraId="30C7CF52" w14:textId="7908E856" w:rsidR="00843CB8" w:rsidRPr="00843CB8" w:rsidRDefault="00843CB8" w:rsidP="00843CB8">
      <w:pPr>
        <w:tabs>
          <w:tab w:val="left" w:pos="3255"/>
        </w:tabs>
        <w:rPr>
          <w:rFonts w:ascii="Garamond" w:hAnsi="Garamond"/>
          <w:b/>
          <w:bCs/>
        </w:rPr>
      </w:pPr>
      <w:r w:rsidRPr="00843CB8">
        <w:rPr>
          <w:rFonts w:ascii="Garamond" w:hAnsi="Garamond"/>
          <w:b/>
          <w:bCs/>
        </w:rPr>
        <w:t>Problem Instance 2102:</w:t>
      </w:r>
      <w:r w:rsidR="00207E3F">
        <w:rPr>
          <w:rFonts w:ascii="Garamond" w:hAnsi="Garamond"/>
          <w:b/>
          <w:bCs/>
        </w:rPr>
        <w:t xml:space="preserve"> </w:t>
      </w:r>
      <w:r w:rsidR="00207E3F">
        <w:rPr>
          <w:rFonts w:ascii="Garamond" w:hAnsi="Garamond"/>
        </w:rPr>
        <w:t xml:space="preserve">The </w:t>
      </w:r>
      <w:proofErr w:type="gramStart"/>
      <w:r w:rsidR="00207E3F">
        <w:rPr>
          <w:rFonts w:ascii="Garamond" w:hAnsi="Garamond"/>
        </w:rPr>
        <w:t>trends</w:t>
      </w:r>
      <w:proofErr w:type="gramEnd"/>
      <w:r w:rsidR="00207E3F">
        <w:rPr>
          <w:rFonts w:ascii="Garamond" w:hAnsi="Garamond"/>
        </w:rPr>
        <w:t xml:space="preserve"> for this instance is mostly </w:t>
      </w:r>
      <w:proofErr w:type="gramStart"/>
      <w:r w:rsidR="00207E3F">
        <w:rPr>
          <w:rFonts w:ascii="Garamond" w:hAnsi="Garamond"/>
        </w:rPr>
        <w:t>similar to</w:t>
      </w:r>
      <w:proofErr w:type="gramEnd"/>
      <w:r w:rsidR="00207E3F">
        <w:rPr>
          <w:rFonts w:ascii="Garamond" w:hAnsi="Garamond"/>
        </w:rPr>
        <w:t xml:space="preserve"> the previous two. GESMO dominates, and the first exercise algorithms improved very quickly, early-on, with littler variance. SOE</w:t>
      </w:r>
      <w:r w:rsidR="00A27830">
        <w:rPr>
          <w:rFonts w:ascii="Garamond" w:hAnsi="Garamond"/>
        </w:rPr>
        <w:t xml:space="preserve"> did better than SOE, though </w:t>
      </w:r>
      <w:proofErr w:type="gramStart"/>
      <w:r w:rsidR="00A27830">
        <w:rPr>
          <w:rFonts w:ascii="Garamond" w:hAnsi="Garamond"/>
        </w:rPr>
        <w:t>both of them</w:t>
      </w:r>
      <w:proofErr w:type="gramEnd"/>
      <w:r w:rsidR="00A27830">
        <w:rPr>
          <w:rFonts w:ascii="Garamond" w:hAnsi="Garamond"/>
        </w:rPr>
        <w:t xml:space="preserve"> still didn’t reach convergence. SOE showed less variance, and MOE shows very little variance just like in previous instances.</w:t>
      </w:r>
      <w:r w:rsidRPr="00843CB8">
        <w:rPr>
          <w:rFonts w:ascii="Garamond" w:hAnsi="Garamond"/>
          <w:b/>
          <w:bCs/>
        </w:rPr>
        <w:tab/>
      </w:r>
    </w:p>
    <w:p w14:paraId="7716A24B" w14:textId="678D4202" w:rsidR="005E3CA9" w:rsidRDefault="00843CB8" w:rsidP="00586672">
      <w:pPr>
        <w:rPr>
          <w:rFonts w:ascii="Garamond" w:hAnsi="Garamond"/>
        </w:rPr>
      </w:pPr>
      <w:r>
        <w:rPr>
          <w:rFonts w:ascii="Garamond" w:hAnsi="Garamond"/>
          <w:noProof/>
        </w:rPr>
        <w:lastRenderedPageBreak/>
        <w:drawing>
          <wp:inline distT="0" distB="0" distL="0" distR="0" wp14:anchorId="7BB3D4D0" wp14:editId="18285E0C">
            <wp:extent cx="5105400" cy="3131342"/>
            <wp:effectExtent l="0" t="0" r="0" b="0"/>
            <wp:docPr id="626748211"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48211" name="Picture 4" descr="A graph with a red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112525" cy="3135712"/>
                    </a:xfrm>
                    <a:prstGeom prst="rect">
                      <a:avLst/>
                    </a:prstGeom>
                  </pic:spPr>
                </pic:pic>
              </a:graphicData>
            </a:graphic>
          </wp:inline>
        </w:drawing>
      </w:r>
    </w:p>
    <w:p w14:paraId="38A6070C" w14:textId="3D6BA0F3" w:rsidR="00A27830" w:rsidRDefault="00A27830" w:rsidP="00586672">
      <w:pPr>
        <w:rPr>
          <w:rFonts w:ascii="Garamond" w:hAnsi="Garamond"/>
        </w:rPr>
      </w:pPr>
      <w:r>
        <w:rPr>
          <w:rFonts w:ascii="Garamond" w:hAnsi="Garamond"/>
          <w:b/>
          <w:bCs/>
        </w:rPr>
        <w:t>Problem Instance 2103:</w:t>
      </w:r>
      <w:r>
        <w:rPr>
          <w:rFonts w:ascii="Garamond" w:hAnsi="Garamond"/>
        </w:rPr>
        <w:t xml:space="preserve"> </w:t>
      </w:r>
      <w:r w:rsidR="00315FB0">
        <w:rPr>
          <w:rFonts w:ascii="Garamond" w:hAnsi="Garamond"/>
        </w:rPr>
        <w:t xml:space="preserve">The trends for this problem instance </w:t>
      </w:r>
      <w:proofErr w:type="gramStart"/>
      <w:r w:rsidR="00315FB0">
        <w:rPr>
          <w:rFonts w:ascii="Garamond" w:hAnsi="Garamond"/>
        </w:rPr>
        <w:t>is</w:t>
      </w:r>
      <w:proofErr w:type="gramEnd"/>
      <w:r w:rsidR="00315FB0">
        <w:rPr>
          <w:rFonts w:ascii="Garamond" w:hAnsi="Garamond"/>
        </w:rPr>
        <w:t xml:space="preserve"> more gradual than the previous three. GESMO still dominates, with SOE and MOE </w:t>
      </w:r>
      <w:r w:rsidR="00B5791A">
        <w:rPr>
          <w:rFonts w:ascii="Garamond" w:hAnsi="Garamond"/>
        </w:rPr>
        <w:t xml:space="preserve">still performing worse, without converging. </w:t>
      </w:r>
      <w:r w:rsidR="00A42D05">
        <w:rPr>
          <w:rFonts w:ascii="Garamond" w:hAnsi="Garamond"/>
        </w:rPr>
        <w:t>However, MOE and SOE performed similarly, with the SOE showing much less variance in this instance.</w:t>
      </w:r>
    </w:p>
    <w:p w14:paraId="2B06B1FF" w14:textId="7270D965" w:rsidR="00AD02FC" w:rsidRDefault="00AD02FC" w:rsidP="00586672">
      <w:pPr>
        <w:rPr>
          <w:rFonts w:ascii="Garamond" w:hAnsi="Garamond"/>
          <w:b/>
          <w:bCs/>
        </w:rPr>
      </w:pPr>
      <w:r>
        <w:rPr>
          <w:rFonts w:ascii="Garamond" w:hAnsi="Garamond"/>
          <w:b/>
          <w:bCs/>
        </w:rPr>
        <w:t xml:space="preserve">Problems 2200s: </w:t>
      </w:r>
      <w:r w:rsidR="00EF4843">
        <w:rPr>
          <w:rFonts w:ascii="Garamond" w:hAnsi="Garamond"/>
          <w:b/>
          <w:bCs/>
        </w:rPr>
        <w:t>All problem instances seem nearly identical, with a clear trend, with SOE performing better</w:t>
      </w:r>
      <w:r w:rsidR="00D05033">
        <w:rPr>
          <w:rFonts w:ascii="Garamond" w:hAnsi="Garamond"/>
          <w:b/>
          <w:bCs/>
        </w:rPr>
        <w:t xml:space="preserve"> than MOE, and GESMO dominating.</w:t>
      </w:r>
      <w:r w:rsidR="00EF4843">
        <w:rPr>
          <w:rFonts w:ascii="Garamond" w:hAnsi="Garamond"/>
          <w:b/>
          <w:bCs/>
        </w:rPr>
        <w:t xml:space="preserve"> </w:t>
      </w:r>
    </w:p>
    <w:p w14:paraId="10E26679" w14:textId="6E50E875" w:rsidR="00AD02FC" w:rsidRDefault="00E53ED2" w:rsidP="00586672">
      <w:pPr>
        <w:rPr>
          <w:rFonts w:ascii="Garamond" w:hAnsi="Garamond"/>
          <w:b/>
          <w:bCs/>
        </w:rPr>
      </w:pPr>
      <w:r>
        <w:rPr>
          <w:rFonts w:ascii="Garamond" w:hAnsi="Garamond"/>
          <w:b/>
          <w:bCs/>
          <w:noProof/>
        </w:rPr>
        <w:drawing>
          <wp:anchor distT="0" distB="0" distL="114300" distR="114300" simplePos="0" relativeHeight="251661312" behindDoc="1" locked="0" layoutInCell="1" allowOverlap="1" wp14:anchorId="65277A0A" wp14:editId="418BD4B0">
            <wp:simplePos x="0" y="0"/>
            <wp:positionH relativeFrom="margin">
              <wp:align>left</wp:align>
            </wp:positionH>
            <wp:positionV relativeFrom="paragraph">
              <wp:posOffset>8890</wp:posOffset>
            </wp:positionV>
            <wp:extent cx="5181600" cy="3209925"/>
            <wp:effectExtent l="0" t="0" r="0" b="9525"/>
            <wp:wrapTight wrapText="bothSides">
              <wp:wrapPolygon edited="0">
                <wp:start x="0" y="0"/>
                <wp:lineTo x="0" y="21536"/>
                <wp:lineTo x="21521" y="21536"/>
                <wp:lineTo x="21521" y="0"/>
                <wp:lineTo x="0" y="0"/>
              </wp:wrapPolygon>
            </wp:wrapTight>
            <wp:docPr id="312007109"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07109" name="Picture 5" descr="A graph of different colore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81600" cy="3209925"/>
                    </a:xfrm>
                    <a:prstGeom prst="rect">
                      <a:avLst/>
                    </a:prstGeom>
                  </pic:spPr>
                </pic:pic>
              </a:graphicData>
            </a:graphic>
            <wp14:sizeRelH relativeFrom="margin">
              <wp14:pctWidth>0</wp14:pctWidth>
            </wp14:sizeRelH>
            <wp14:sizeRelV relativeFrom="margin">
              <wp14:pctHeight>0</wp14:pctHeight>
            </wp14:sizeRelV>
          </wp:anchor>
        </w:drawing>
      </w:r>
    </w:p>
    <w:p w14:paraId="0916157A" w14:textId="77777777" w:rsidR="00AD02FC" w:rsidRDefault="00AD02FC" w:rsidP="00586672">
      <w:pPr>
        <w:rPr>
          <w:rFonts w:ascii="Garamond" w:hAnsi="Garamond"/>
          <w:b/>
          <w:bCs/>
        </w:rPr>
      </w:pPr>
    </w:p>
    <w:p w14:paraId="27BD0459" w14:textId="77777777" w:rsidR="00AD02FC" w:rsidRDefault="00AD02FC" w:rsidP="00586672">
      <w:pPr>
        <w:rPr>
          <w:rFonts w:ascii="Garamond" w:hAnsi="Garamond"/>
          <w:b/>
          <w:bCs/>
        </w:rPr>
      </w:pPr>
    </w:p>
    <w:p w14:paraId="0CB7DB59" w14:textId="77777777" w:rsidR="00AD02FC" w:rsidRDefault="00AD02FC" w:rsidP="00586672">
      <w:pPr>
        <w:rPr>
          <w:rFonts w:ascii="Garamond" w:hAnsi="Garamond"/>
          <w:b/>
          <w:bCs/>
        </w:rPr>
      </w:pPr>
    </w:p>
    <w:p w14:paraId="70515FBD" w14:textId="77777777" w:rsidR="00AD02FC" w:rsidRDefault="00AD02FC" w:rsidP="00586672">
      <w:pPr>
        <w:rPr>
          <w:rFonts w:ascii="Garamond" w:hAnsi="Garamond"/>
          <w:b/>
          <w:bCs/>
        </w:rPr>
      </w:pPr>
    </w:p>
    <w:p w14:paraId="3C0D9784" w14:textId="77777777" w:rsidR="00AD02FC" w:rsidRDefault="00AD02FC" w:rsidP="00586672">
      <w:pPr>
        <w:rPr>
          <w:rFonts w:ascii="Garamond" w:hAnsi="Garamond"/>
          <w:b/>
          <w:bCs/>
        </w:rPr>
      </w:pPr>
    </w:p>
    <w:p w14:paraId="217E90C5" w14:textId="77777777" w:rsidR="00D05033" w:rsidRDefault="00D05033" w:rsidP="00D05033">
      <w:pPr>
        <w:rPr>
          <w:rFonts w:ascii="Garamond" w:hAnsi="Garamond"/>
        </w:rPr>
      </w:pPr>
    </w:p>
    <w:p w14:paraId="0B30C3B1" w14:textId="77777777" w:rsidR="00E53ED2" w:rsidRDefault="00E53ED2" w:rsidP="00D05033">
      <w:pPr>
        <w:rPr>
          <w:rFonts w:ascii="Garamond" w:hAnsi="Garamond"/>
        </w:rPr>
      </w:pPr>
    </w:p>
    <w:p w14:paraId="11A4BC65" w14:textId="77777777" w:rsidR="00E53ED2" w:rsidRDefault="00E53ED2" w:rsidP="00D05033">
      <w:pPr>
        <w:rPr>
          <w:rFonts w:ascii="Garamond" w:hAnsi="Garamond"/>
        </w:rPr>
      </w:pPr>
    </w:p>
    <w:p w14:paraId="5619FAA2" w14:textId="77777777" w:rsidR="00E53ED2" w:rsidRDefault="00E53ED2" w:rsidP="00D05033">
      <w:pPr>
        <w:rPr>
          <w:rFonts w:ascii="Garamond" w:hAnsi="Garamond"/>
        </w:rPr>
      </w:pPr>
    </w:p>
    <w:p w14:paraId="49863486" w14:textId="77777777" w:rsidR="00E53ED2" w:rsidRDefault="00E53ED2" w:rsidP="00D05033">
      <w:pPr>
        <w:rPr>
          <w:rFonts w:ascii="Garamond" w:hAnsi="Garamond"/>
        </w:rPr>
      </w:pPr>
    </w:p>
    <w:p w14:paraId="2AFEE976" w14:textId="2726ABEE" w:rsidR="00E53ED2" w:rsidRDefault="00E53ED2" w:rsidP="00E53ED2">
      <w:pPr>
        <w:rPr>
          <w:rFonts w:ascii="Garamond" w:hAnsi="Garamond"/>
        </w:rPr>
      </w:pPr>
      <w:r>
        <w:rPr>
          <w:rFonts w:ascii="Garamond" w:hAnsi="Garamond"/>
          <w:b/>
          <w:bCs/>
        </w:rPr>
        <w:t>P</w:t>
      </w:r>
      <w:r>
        <w:rPr>
          <w:rFonts w:ascii="Garamond" w:hAnsi="Garamond"/>
          <w:b/>
          <w:bCs/>
        </w:rPr>
        <w:t xml:space="preserve">roblem Instance 2200: </w:t>
      </w:r>
      <w:r>
        <w:rPr>
          <w:rFonts w:ascii="Garamond" w:hAnsi="Garamond"/>
        </w:rPr>
        <w:t xml:space="preserve">GESMO dominates, improving slowly throughout the budget. The rest has a steeper rise but improved later in the budget, with MOE performing worse than SOE. </w:t>
      </w:r>
      <w:r w:rsidR="00745643">
        <w:rPr>
          <w:rFonts w:ascii="Garamond" w:hAnsi="Garamond"/>
        </w:rPr>
        <w:t xml:space="preserve">Both SOE and MOE </w:t>
      </w:r>
      <w:proofErr w:type="gramStart"/>
      <w:r w:rsidR="00745643">
        <w:rPr>
          <w:rFonts w:ascii="Garamond" w:hAnsi="Garamond"/>
        </w:rPr>
        <w:t>has</w:t>
      </w:r>
      <w:proofErr w:type="gramEnd"/>
      <w:r w:rsidR="00745643">
        <w:rPr>
          <w:rFonts w:ascii="Garamond" w:hAnsi="Garamond"/>
        </w:rPr>
        <w:t xml:space="preserve"> similar variance. RLS performs much better than (1+</w:t>
      </w:r>
      <w:proofErr w:type="gramStart"/>
      <w:r w:rsidR="00745643">
        <w:rPr>
          <w:rFonts w:ascii="Garamond" w:hAnsi="Garamond"/>
        </w:rPr>
        <w:t>1)EA</w:t>
      </w:r>
      <w:proofErr w:type="gramEnd"/>
      <w:r w:rsidR="00745643">
        <w:rPr>
          <w:rFonts w:ascii="Garamond" w:hAnsi="Garamond"/>
        </w:rPr>
        <w:t xml:space="preserve"> </w:t>
      </w:r>
      <w:r w:rsidR="001761DB">
        <w:rPr>
          <w:rFonts w:ascii="Garamond" w:hAnsi="Garamond"/>
        </w:rPr>
        <w:t>and the GA, all showing little variance.</w:t>
      </w:r>
    </w:p>
    <w:p w14:paraId="67E8C55F" w14:textId="0F30A07B" w:rsidR="00AD02FC" w:rsidRDefault="00C54548" w:rsidP="00586672">
      <w:pPr>
        <w:rPr>
          <w:rFonts w:ascii="Garamond" w:hAnsi="Garamond"/>
        </w:rPr>
      </w:pPr>
      <w:r>
        <w:rPr>
          <w:rFonts w:ascii="Garamond" w:hAnsi="Garamond"/>
          <w:b/>
          <w:bCs/>
          <w:noProof/>
        </w:rPr>
        <w:lastRenderedPageBreak/>
        <w:drawing>
          <wp:anchor distT="0" distB="0" distL="114300" distR="114300" simplePos="0" relativeHeight="251662336" behindDoc="1" locked="0" layoutInCell="1" allowOverlap="1" wp14:anchorId="098BCEEC" wp14:editId="5295FFA5">
            <wp:simplePos x="0" y="0"/>
            <wp:positionH relativeFrom="margin">
              <wp:align>left</wp:align>
            </wp:positionH>
            <wp:positionV relativeFrom="paragraph">
              <wp:posOffset>4526280</wp:posOffset>
            </wp:positionV>
            <wp:extent cx="5286375" cy="3242310"/>
            <wp:effectExtent l="0" t="0" r="9525" b="0"/>
            <wp:wrapSquare wrapText="bothSides"/>
            <wp:docPr id="2056053049"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53049" name="Picture 7"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86375" cy="3242310"/>
                    </a:xfrm>
                    <a:prstGeom prst="rect">
                      <a:avLst/>
                    </a:prstGeom>
                  </pic:spPr>
                </pic:pic>
              </a:graphicData>
            </a:graphic>
            <wp14:sizeRelH relativeFrom="margin">
              <wp14:pctWidth>0</wp14:pctWidth>
            </wp14:sizeRelH>
            <wp14:sizeRelV relativeFrom="margin">
              <wp14:pctHeight>0</wp14:pctHeight>
            </wp14:sizeRelV>
          </wp:anchor>
        </w:drawing>
      </w:r>
      <w:r w:rsidR="00E53ED2">
        <w:rPr>
          <w:rFonts w:ascii="Garamond" w:hAnsi="Garamond"/>
          <w:b/>
          <w:bCs/>
          <w:noProof/>
        </w:rPr>
        <w:drawing>
          <wp:anchor distT="0" distB="0" distL="114300" distR="114300" simplePos="0" relativeHeight="251663360" behindDoc="1" locked="0" layoutInCell="1" allowOverlap="1" wp14:anchorId="16F01FCA" wp14:editId="36EEFDF0">
            <wp:simplePos x="0" y="0"/>
            <wp:positionH relativeFrom="margin">
              <wp:align>left</wp:align>
            </wp:positionH>
            <wp:positionV relativeFrom="paragraph">
              <wp:posOffset>0</wp:posOffset>
            </wp:positionV>
            <wp:extent cx="5426710" cy="3467100"/>
            <wp:effectExtent l="0" t="0" r="2540" b="0"/>
            <wp:wrapTight wrapText="bothSides">
              <wp:wrapPolygon edited="0">
                <wp:start x="0" y="0"/>
                <wp:lineTo x="0" y="21481"/>
                <wp:lineTo x="21534" y="21481"/>
                <wp:lineTo x="21534" y="0"/>
                <wp:lineTo x="0" y="0"/>
              </wp:wrapPolygon>
            </wp:wrapTight>
            <wp:docPr id="1790342721"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2721" name="Picture 6" descr="A graph of different colored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26710" cy="3467100"/>
                    </a:xfrm>
                    <a:prstGeom prst="rect">
                      <a:avLst/>
                    </a:prstGeom>
                  </pic:spPr>
                </pic:pic>
              </a:graphicData>
            </a:graphic>
            <wp14:sizeRelH relativeFrom="margin">
              <wp14:pctWidth>0</wp14:pctWidth>
            </wp14:sizeRelH>
            <wp14:sizeRelV relativeFrom="margin">
              <wp14:pctHeight>0</wp14:pctHeight>
            </wp14:sizeRelV>
          </wp:anchor>
        </w:drawing>
      </w:r>
      <w:r>
        <w:rPr>
          <w:rFonts w:ascii="Garamond" w:hAnsi="Garamond"/>
          <w:b/>
          <w:bCs/>
        </w:rPr>
        <w:t xml:space="preserve">Problem Instance 2201: </w:t>
      </w:r>
      <w:r>
        <w:rPr>
          <w:rFonts w:ascii="Garamond" w:hAnsi="Garamond"/>
        </w:rPr>
        <w:t xml:space="preserve">The trend </w:t>
      </w:r>
      <w:r w:rsidR="008D5CA4">
        <w:rPr>
          <w:rFonts w:ascii="Garamond" w:hAnsi="Garamond"/>
        </w:rPr>
        <w:t xml:space="preserve">for this </w:t>
      </w:r>
      <w:r w:rsidR="009A76F9">
        <w:rPr>
          <w:rFonts w:ascii="Garamond" w:hAnsi="Garamond"/>
        </w:rPr>
        <w:t xml:space="preserve">problem instance is near identical to instance 2200. Once again, </w:t>
      </w:r>
      <w:r w:rsidR="00922277">
        <w:rPr>
          <w:rFonts w:ascii="Garamond" w:hAnsi="Garamond"/>
        </w:rPr>
        <w:t>GESMO dominated, with MOE performing wor</w:t>
      </w:r>
      <w:r w:rsidR="00F57208">
        <w:rPr>
          <w:rFonts w:ascii="Garamond" w:hAnsi="Garamond"/>
        </w:rPr>
        <w:t xml:space="preserve">st. Variance for MOE and SOE seem unchanged, still with RLS performing second best. The first exercise algorithms had little to no variance. </w:t>
      </w:r>
    </w:p>
    <w:p w14:paraId="37FF2D42" w14:textId="77777777" w:rsidR="00F57208" w:rsidRPr="00F57208" w:rsidRDefault="00F57208" w:rsidP="00F57208">
      <w:pPr>
        <w:rPr>
          <w:rFonts w:ascii="Garamond" w:hAnsi="Garamond"/>
        </w:rPr>
      </w:pPr>
    </w:p>
    <w:p w14:paraId="42AE0EFA" w14:textId="77777777" w:rsidR="00F57208" w:rsidRPr="00F57208" w:rsidRDefault="00F57208" w:rsidP="00F57208">
      <w:pPr>
        <w:rPr>
          <w:rFonts w:ascii="Garamond" w:hAnsi="Garamond"/>
        </w:rPr>
      </w:pPr>
    </w:p>
    <w:p w14:paraId="3E8912E2" w14:textId="77777777" w:rsidR="00F57208" w:rsidRPr="00F57208" w:rsidRDefault="00F57208" w:rsidP="00F57208">
      <w:pPr>
        <w:rPr>
          <w:rFonts w:ascii="Garamond" w:hAnsi="Garamond"/>
        </w:rPr>
      </w:pPr>
    </w:p>
    <w:p w14:paraId="20DE3306" w14:textId="77777777" w:rsidR="00F57208" w:rsidRPr="00F57208" w:rsidRDefault="00F57208" w:rsidP="00F57208">
      <w:pPr>
        <w:rPr>
          <w:rFonts w:ascii="Garamond" w:hAnsi="Garamond"/>
        </w:rPr>
      </w:pPr>
    </w:p>
    <w:p w14:paraId="5C25D07A" w14:textId="77777777" w:rsidR="00F57208" w:rsidRPr="00F57208" w:rsidRDefault="00F57208" w:rsidP="00F57208">
      <w:pPr>
        <w:rPr>
          <w:rFonts w:ascii="Garamond" w:hAnsi="Garamond"/>
        </w:rPr>
      </w:pPr>
    </w:p>
    <w:p w14:paraId="09AB9530" w14:textId="77777777" w:rsidR="00F57208" w:rsidRPr="00F57208" w:rsidRDefault="00F57208" w:rsidP="00F57208">
      <w:pPr>
        <w:rPr>
          <w:rFonts w:ascii="Garamond" w:hAnsi="Garamond"/>
        </w:rPr>
      </w:pPr>
    </w:p>
    <w:p w14:paraId="580E503E" w14:textId="77777777" w:rsidR="00F57208" w:rsidRPr="00F57208" w:rsidRDefault="00F57208" w:rsidP="00F57208">
      <w:pPr>
        <w:rPr>
          <w:rFonts w:ascii="Garamond" w:hAnsi="Garamond"/>
        </w:rPr>
      </w:pPr>
    </w:p>
    <w:p w14:paraId="22FB00BB" w14:textId="77777777" w:rsidR="00F57208" w:rsidRPr="00F57208" w:rsidRDefault="00F57208" w:rsidP="00F57208">
      <w:pPr>
        <w:rPr>
          <w:rFonts w:ascii="Garamond" w:hAnsi="Garamond"/>
        </w:rPr>
      </w:pPr>
    </w:p>
    <w:p w14:paraId="4D33E300" w14:textId="77777777" w:rsidR="00F57208" w:rsidRPr="00F57208" w:rsidRDefault="00F57208" w:rsidP="00F57208">
      <w:pPr>
        <w:rPr>
          <w:rFonts w:ascii="Garamond" w:hAnsi="Garamond"/>
        </w:rPr>
      </w:pPr>
    </w:p>
    <w:p w14:paraId="239DF489" w14:textId="77777777" w:rsidR="00F57208" w:rsidRPr="00F57208" w:rsidRDefault="00F57208" w:rsidP="00F57208">
      <w:pPr>
        <w:rPr>
          <w:rFonts w:ascii="Garamond" w:hAnsi="Garamond"/>
        </w:rPr>
      </w:pPr>
    </w:p>
    <w:p w14:paraId="055E0233" w14:textId="77777777" w:rsidR="00F57208" w:rsidRDefault="00F57208" w:rsidP="00F57208">
      <w:pPr>
        <w:rPr>
          <w:rFonts w:ascii="Garamond" w:hAnsi="Garamond"/>
        </w:rPr>
      </w:pPr>
    </w:p>
    <w:p w14:paraId="13E9F51B" w14:textId="6DA07806" w:rsidR="00E63C10" w:rsidRDefault="00F57208" w:rsidP="00F57208">
      <w:pPr>
        <w:rPr>
          <w:rFonts w:ascii="Garamond" w:hAnsi="Garamond"/>
        </w:rPr>
      </w:pPr>
      <w:r>
        <w:rPr>
          <w:rFonts w:ascii="Garamond" w:hAnsi="Garamond"/>
          <w:b/>
          <w:bCs/>
        </w:rPr>
        <w:t xml:space="preserve">Problem Instance 2202: </w:t>
      </w:r>
      <w:r w:rsidR="003326E5">
        <w:rPr>
          <w:rFonts w:ascii="Garamond" w:hAnsi="Garamond"/>
        </w:rPr>
        <w:t xml:space="preserve">Once again, the trends </w:t>
      </w:r>
      <w:proofErr w:type="gramStart"/>
      <w:r w:rsidR="003326E5">
        <w:rPr>
          <w:rFonts w:ascii="Garamond" w:hAnsi="Garamond"/>
        </w:rPr>
        <w:t>is</w:t>
      </w:r>
      <w:proofErr w:type="gramEnd"/>
      <w:r w:rsidR="003326E5">
        <w:rPr>
          <w:rFonts w:ascii="Garamond" w:hAnsi="Garamond"/>
        </w:rPr>
        <w:t xml:space="preserve"> near identical, with GESMO dominating. SOE and MOE </w:t>
      </w:r>
      <w:r w:rsidR="00E63C10">
        <w:rPr>
          <w:rFonts w:ascii="Garamond" w:hAnsi="Garamond"/>
        </w:rPr>
        <w:t>remained</w:t>
      </w:r>
      <w:r w:rsidR="003326E5">
        <w:rPr>
          <w:rFonts w:ascii="Garamond" w:hAnsi="Garamond"/>
        </w:rPr>
        <w:t xml:space="preserve"> on bottom. With first exercise</w:t>
      </w:r>
      <w:r w:rsidR="00E63C10">
        <w:rPr>
          <w:rFonts w:ascii="Garamond" w:hAnsi="Garamond"/>
        </w:rPr>
        <w:t xml:space="preserve"> algorithms performing in the middle, all with improvements showing later in the budget.</w:t>
      </w:r>
    </w:p>
    <w:p w14:paraId="40296FB2" w14:textId="77777777" w:rsidR="00E63C10" w:rsidRDefault="00E63C10">
      <w:pPr>
        <w:rPr>
          <w:rFonts w:ascii="Garamond" w:hAnsi="Garamond"/>
        </w:rPr>
      </w:pPr>
      <w:r>
        <w:rPr>
          <w:rFonts w:ascii="Garamond" w:hAnsi="Garamond"/>
        </w:rPr>
        <w:br w:type="page"/>
      </w:r>
    </w:p>
    <w:p w14:paraId="789B01C9" w14:textId="1FEEEF1F" w:rsidR="00F57208" w:rsidRDefault="00E63C10" w:rsidP="00F57208">
      <w:pPr>
        <w:rPr>
          <w:rFonts w:ascii="Garamond" w:hAnsi="Garamond"/>
          <w:noProof/>
        </w:rPr>
      </w:pPr>
      <w:r>
        <w:rPr>
          <w:rFonts w:ascii="Garamond" w:hAnsi="Garamond"/>
          <w:noProof/>
        </w:rPr>
        <w:lastRenderedPageBreak/>
        <w:drawing>
          <wp:inline distT="0" distB="0" distL="0" distR="0" wp14:anchorId="2C5845AA" wp14:editId="3EF5A48A">
            <wp:extent cx="5731510" cy="3558540"/>
            <wp:effectExtent l="0" t="0" r="2540" b="3810"/>
            <wp:docPr id="1910115182"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15182" name="Picture 9" descr="A graph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558540"/>
                    </a:xfrm>
                    <a:prstGeom prst="rect">
                      <a:avLst/>
                    </a:prstGeom>
                  </pic:spPr>
                </pic:pic>
              </a:graphicData>
            </a:graphic>
          </wp:inline>
        </w:drawing>
      </w:r>
    </w:p>
    <w:p w14:paraId="3BCB2898" w14:textId="77777777" w:rsidR="00E63C10" w:rsidRDefault="00E63C10" w:rsidP="00E63C10">
      <w:pPr>
        <w:tabs>
          <w:tab w:val="left" w:pos="3831"/>
        </w:tabs>
        <w:rPr>
          <w:rFonts w:ascii="Garamond" w:hAnsi="Garamond"/>
        </w:rPr>
      </w:pPr>
      <w:r>
        <w:rPr>
          <w:rFonts w:ascii="Garamond" w:hAnsi="Garamond"/>
          <w:b/>
          <w:bCs/>
        </w:rPr>
        <w:t>Problem Instance 2203:</w:t>
      </w:r>
      <w:r>
        <w:rPr>
          <w:rFonts w:ascii="Garamond" w:hAnsi="Garamond"/>
        </w:rPr>
        <w:t xml:space="preserve"> The trends are identical to the first three instances:</w:t>
      </w:r>
    </w:p>
    <w:p w14:paraId="09EADF5D" w14:textId="77777777" w:rsidR="00E63C10" w:rsidRDefault="00E63C10" w:rsidP="00E63C10">
      <w:pPr>
        <w:tabs>
          <w:tab w:val="left" w:pos="3831"/>
        </w:tabs>
        <w:rPr>
          <w:rFonts w:ascii="Garamond" w:hAnsi="Garamond"/>
        </w:rPr>
      </w:pPr>
    </w:p>
    <w:p w14:paraId="53387304" w14:textId="552F1AD9" w:rsidR="00E63C10" w:rsidRDefault="00E63C10" w:rsidP="00E63C10">
      <w:pPr>
        <w:tabs>
          <w:tab w:val="left" w:pos="3831"/>
        </w:tabs>
        <w:rPr>
          <w:rFonts w:ascii="Garamond" w:hAnsi="Garamond"/>
        </w:rPr>
      </w:pPr>
      <w:r>
        <w:rPr>
          <w:rFonts w:ascii="Garamond" w:hAnsi="Garamond"/>
          <w:sz w:val="28"/>
          <w:szCs w:val="28"/>
        </w:rPr>
        <w:t>Brief Analysis:</w:t>
      </w:r>
      <w:r>
        <w:rPr>
          <w:rFonts w:ascii="Garamond" w:hAnsi="Garamond"/>
          <w:sz w:val="28"/>
          <w:szCs w:val="28"/>
        </w:rPr>
        <w:br/>
      </w:r>
      <w:r w:rsidR="00BF6F40">
        <w:rPr>
          <w:rFonts w:ascii="Garamond" w:hAnsi="Garamond"/>
        </w:rPr>
        <w:t xml:space="preserve">GESMO </w:t>
      </w:r>
      <w:r w:rsidR="000A4879">
        <w:rPr>
          <w:rFonts w:ascii="Garamond" w:hAnsi="Garamond"/>
        </w:rPr>
        <w:t>came best in all cases most likely since it is designed to simultaneously optimize multiple objectives, by maintain Pareto front.</w:t>
      </w:r>
    </w:p>
    <w:p w14:paraId="57D003ED" w14:textId="29DA3D91" w:rsidR="00DC1CD2" w:rsidRDefault="000A4879" w:rsidP="00E63C10">
      <w:pPr>
        <w:tabs>
          <w:tab w:val="left" w:pos="3831"/>
        </w:tabs>
        <w:rPr>
          <w:rFonts w:ascii="Garamond" w:hAnsi="Garamond"/>
        </w:rPr>
      </w:pPr>
      <w:r>
        <w:rPr>
          <w:rFonts w:ascii="Garamond" w:hAnsi="Garamond"/>
        </w:rPr>
        <w:t xml:space="preserve">RLS would come second likely due to </w:t>
      </w:r>
      <w:r w:rsidR="00A91C42">
        <w:rPr>
          <w:rFonts w:ascii="Garamond" w:hAnsi="Garamond"/>
        </w:rPr>
        <w:t>its deterministic nature once initialized</w:t>
      </w:r>
      <w:r w:rsidR="00D950FC">
        <w:rPr>
          <w:rFonts w:ascii="Garamond" w:hAnsi="Garamond"/>
        </w:rPr>
        <w:t xml:space="preserve"> and </w:t>
      </w:r>
      <w:r w:rsidR="00DC1CD2">
        <w:rPr>
          <w:rFonts w:ascii="Garamond" w:hAnsi="Garamond"/>
        </w:rPr>
        <w:t>generates close to good solution, it will climb the hill very quickly. The (1+</w:t>
      </w:r>
      <w:proofErr w:type="gramStart"/>
      <w:r w:rsidR="00DC1CD2">
        <w:rPr>
          <w:rFonts w:ascii="Garamond" w:hAnsi="Garamond"/>
        </w:rPr>
        <w:t>1)EA</w:t>
      </w:r>
      <w:proofErr w:type="gramEnd"/>
      <w:r w:rsidR="00DC1CD2">
        <w:rPr>
          <w:rFonts w:ascii="Garamond" w:hAnsi="Garamond"/>
        </w:rPr>
        <w:t xml:space="preserve"> and GA </w:t>
      </w:r>
      <w:proofErr w:type="gramStart"/>
      <w:r w:rsidR="00DC1CD2">
        <w:rPr>
          <w:rFonts w:ascii="Garamond" w:hAnsi="Garamond"/>
        </w:rPr>
        <w:t>doesn’t</w:t>
      </w:r>
      <w:proofErr w:type="gramEnd"/>
      <w:r w:rsidR="00DC1CD2">
        <w:rPr>
          <w:rFonts w:ascii="Garamond" w:hAnsi="Garamond"/>
        </w:rPr>
        <w:t xml:space="preserve"> do as well due to their nature of relying of crossovers and mutations. They do explore broadly, but their selection pressure can cause premature convergence</w:t>
      </w:r>
      <w:r w:rsidR="003E2B60">
        <w:rPr>
          <w:rFonts w:ascii="Garamond" w:hAnsi="Garamond"/>
        </w:rPr>
        <w:t>.</w:t>
      </w:r>
    </w:p>
    <w:p w14:paraId="0EC5E595" w14:textId="529FDF95" w:rsidR="00DC1CD2" w:rsidRDefault="003E2B60" w:rsidP="00E63C10">
      <w:pPr>
        <w:tabs>
          <w:tab w:val="left" w:pos="3831"/>
        </w:tabs>
        <w:rPr>
          <w:rFonts w:ascii="Garamond" w:hAnsi="Garamond"/>
        </w:rPr>
      </w:pPr>
      <w:r>
        <w:rPr>
          <w:rFonts w:ascii="Garamond" w:hAnsi="Garamond"/>
        </w:rPr>
        <w:t xml:space="preserve">The reason why SOE outperformed MOE would be due to </w:t>
      </w:r>
      <w:r w:rsidR="00CA553D">
        <w:rPr>
          <w:rFonts w:ascii="Garamond" w:hAnsi="Garamond"/>
        </w:rPr>
        <w:t xml:space="preserve">MOE focusing on more objectives than OSE, slowing convergence. SOE’s single objective </w:t>
      </w:r>
      <w:proofErr w:type="gramStart"/>
      <w:r w:rsidR="00CA553D">
        <w:rPr>
          <w:rFonts w:ascii="Garamond" w:hAnsi="Garamond"/>
        </w:rPr>
        <w:t>lead</w:t>
      </w:r>
      <w:proofErr w:type="gramEnd"/>
      <w:r w:rsidR="00CA553D">
        <w:rPr>
          <w:rFonts w:ascii="Garamond" w:hAnsi="Garamond"/>
        </w:rPr>
        <w:t xml:space="preserve"> to faster convergence, meaning that it’s advantage here is</w:t>
      </w:r>
      <w:r w:rsidR="008A2304">
        <w:rPr>
          <w:rFonts w:ascii="Garamond" w:hAnsi="Garamond"/>
        </w:rPr>
        <w:t xml:space="preserve"> not needing to balance other objectives. However, SOE ended up with more variance due to lack of diversity control, </w:t>
      </w:r>
      <w:r w:rsidR="00B808CE">
        <w:rPr>
          <w:rFonts w:ascii="Garamond" w:hAnsi="Garamond"/>
        </w:rPr>
        <w:t>as which region it lands on heavily rely on random initialization. It also doesn’t have Pareto preservation, discarding alternative high-quality backup solutions.</w:t>
      </w:r>
    </w:p>
    <w:p w14:paraId="7E029FC9" w14:textId="7EFC8E8C" w:rsidR="009C66C1" w:rsidRPr="000A4879" w:rsidRDefault="009C66C1" w:rsidP="00E63C10">
      <w:pPr>
        <w:tabs>
          <w:tab w:val="left" w:pos="3831"/>
        </w:tabs>
        <w:rPr>
          <w:rFonts w:ascii="Garamond" w:hAnsi="Garamond"/>
        </w:rPr>
      </w:pPr>
      <w:r>
        <w:rPr>
          <w:rFonts w:ascii="Garamond" w:hAnsi="Garamond"/>
        </w:rPr>
        <w:t xml:space="preserve">In summary, SOR and MOE performed significantly worse than all others as SOR’s single objective nature </w:t>
      </w:r>
      <w:proofErr w:type="gramStart"/>
      <w:r>
        <w:rPr>
          <w:rFonts w:ascii="Garamond" w:hAnsi="Garamond"/>
        </w:rPr>
        <w:t>lead</w:t>
      </w:r>
      <w:proofErr w:type="gramEnd"/>
      <w:r>
        <w:rPr>
          <w:rFonts w:ascii="Garamond" w:hAnsi="Garamond"/>
        </w:rPr>
        <w:t xml:space="preserve"> to premature convergence, causing it unable to escape </w:t>
      </w:r>
      <w:r w:rsidR="006449A3">
        <w:rPr>
          <w:rFonts w:ascii="Garamond" w:hAnsi="Garamond"/>
        </w:rPr>
        <w:t>local minima, where MOE’s overemphasis on maintaining diversity diluted selection pressure and effective exploitation.</w:t>
      </w:r>
    </w:p>
    <w:sectPr w:rsidR="009C66C1" w:rsidRPr="000A4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058E1"/>
    <w:multiLevelType w:val="hybridMultilevel"/>
    <w:tmpl w:val="9AA2B6B0"/>
    <w:lvl w:ilvl="0" w:tplc="BF0A7B74">
      <w:numFmt w:val="bullet"/>
      <w:lvlText w:val="-"/>
      <w:lvlJc w:val="left"/>
      <w:pPr>
        <w:ind w:left="720" w:hanging="360"/>
      </w:pPr>
      <w:rPr>
        <w:rFonts w:ascii="Garamond" w:eastAsiaTheme="minorEastAsia" w:hAnsi="Garamond"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68011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BA"/>
    <w:rsid w:val="000A4879"/>
    <w:rsid w:val="000C72CD"/>
    <w:rsid w:val="000E4990"/>
    <w:rsid w:val="000E7CE9"/>
    <w:rsid w:val="001761DB"/>
    <w:rsid w:val="00207E3F"/>
    <w:rsid w:val="003035E3"/>
    <w:rsid w:val="00315FB0"/>
    <w:rsid w:val="003206F4"/>
    <w:rsid w:val="003326E5"/>
    <w:rsid w:val="003436A4"/>
    <w:rsid w:val="00345216"/>
    <w:rsid w:val="003C0F32"/>
    <w:rsid w:val="003E2B60"/>
    <w:rsid w:val="003E3016"/>
    <w:rsid w:val="004364F0"/>
    <w:rsid w:val="00586672"/>
    <w:rsid w:val="005E3CA9"/>
    <w:rsid w:val="005F1F7F"/>
    <w:rsid w:val="006449A3"/>
    <w:rsid w:val="00652684"/>
    <w:rsid w:val="00697FDB"/>
    <w:rsid w:val="006B6059"/>
    <w:rsid w:val="00701DCA"/>
    <w:rsid w:val="00745643"/>
    <w:rsid w:val="007B1F9E"/>
    <w:rsid w:val="007F5285"/>
    <w:rsid w:val="00814D81"/>
    <w:rsid w:val="00843CB8"/>
    <w:rsid w:val="008A2304"/>
    <w:rsid w:val="008D5CA4"/>
    <w:rsid w:val="00922277"/>
    <w:rsid w:val="00951AE3"/>
    <w:rsid w:val="009A76F9"/>
    <w:rsid w:val="009C66C1"/>
    <w:rsid w:val="00A27830"/>
    <w:rsid w:val="00A42D05"/>
    <w:rsid w:val="00A445B5"/>
    <w:rsid w:val="00A67B38"/>
    <w:rsid w:val="00A91C42"/>
    <w:rsid w:val="00A96964"/>
    <w:rsid w:val="00AA533A"/>
    <w:rsid w:val="00AD02FC"/>
    <w:rsid w:val="00B100D2"/>
    <w:rsid w:val="00B13925"/>
    <w:rsid w:val="00B5791A"/>
    <w:rsid w:val="00B808CE"/>
    <w:rsid w:val="00BF6F40"/>
    <w:rsid w:val="00C318BA"/>
    <w:rsid w:val="00C465AA"/>
    <w:rsid w:val="00C54548"/>
    <w:rsid w:val="00CA553D"/>
    <w:rsid w:val="00D05033"/>
    <w:rsid w:val="00D150AE"/>
    <w:rsid w:val="00D950FC"/>
    <w:rsid w:val="00DC1CD2"/>
    <w:rsid w:val="00E454BA"/>
    <w:rsid w:val="00E53ED2"/>
    <w:rsid w:val="00E63C10"/>
    <w:rsid w:val="00EF4843"/>
    <w:rsid w:val="00F00DF4"/>
    <w:rsid w:val="00F531A9"/>
    <w:rsid w:val="00F57208"/>
    <w:rsid w:val="00FC19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1508"/>
  <w15:chartTrackingRefBased/>
  <w15:docId w15:val="{5BADD078-A0AD-4204-B6F5-7FD10326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5E3"/>
  </w:style>
  <w:style w:type="paragraph" w:styleId="Heading1">
    <w:name w:val="heading 1"/>
    <w:basedOn w:val="Normal"/>
    <w:next w:val="Normal"/>
    <w:link w:val="Heading1Char"/>
    <w:uiPriority w:val="9"/>
    <w:qFormat/>
    <w:rsid w:val="00C31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8BA"/>
    <w:rPr>
      <w:rFonts w:eastAsiaTheme="majorEastAsia" w:cstheme="majorBidi"/>
      <w:color w:val="272727" w:themeColor="text1" w:themeTint="D8"/>
    </w:rPr>
  </w:style>
  <w:style w:type="paragraph" w:styleId="Title">
    <w:name w:val="Title"/>
    <w:basedOn w:val="Normal"/>
    <w:next w:val="Normal"/>
    <w:link w:val="TitleChar"/>
    <w:uiPriority w:val="10"/>
    <w:qFormat/>
    <w:rsid w:val="00C3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8BA"/>
    <w:pPr>
      <w:spacing w:before="160"/>
      <w:jc w:val="center"/>
    </w:pPr>
    <w:rPr>
      <w:i/>
      <w:iCs/>
      <w:color w:val="404040" w:themeColor="text1" w:themeTint="BF"/>
    </w:rPr>
  </w:style>
  <w:style w:type="character" w:customStyle="1" w:styleId="QuoteChar">
    <w:name w:val="Quote Char"/>
    <w:basedOn w:val="DefaultParagraphFont"/>
    <w:link w:val="Quote"/>
    <w:uiPriority w:val="29"/>
    <w:rsid w:val="00C318BA"/>
    <w:rPr>
      <w:i/>
      <w:iCs/>
      <w:color w:val="404040" w:themeColor="text1" w:themeTint="BF"/>
    </w:rPr>
  </w:style>
  <w:style w:type="paragraph" w:styleId="ListParagraph">
    <w:name w:val="List Paragraph"/>
    <w:basedOn w:val="Normal"/>
    <w:uiPriority w:val="34"/>
    <w:qFormat/>
    <w:rsid w:val="00C318BA"/>
    <w:pPr>
      <w:ind w:left="720"/>
      <w:contextualSpacing/>
    </w:pPr>
  </w:style>
  <w:style w:type="character" w:styleId="IntenseEmphasis">
    <w:name w:val="Intense Emphasis"/>
    <w:basedOn w:val="DefaultParagraphFont"/>
    <w:uiPriority w:val="21"/>
    <w:qFormat/>
    <w:rsid w:val="00C318BA"/>
    <w:rPr>
      <w:i/>
      <w:iCs/>
      <w:color w:val="0F4761" w:themeColor="accent1" w:themeShade="BF"/>
    </w:rPr>
  </w:style>
  <w:style w:type="paragraph" w:styleId="IntenseQuote">
    <w:name w:val="Intense Quote"/>
    <w:basedOn w:val="Normal"/>
    <w:next w:val="Normal"/>
    <w:link w:val="IntenseQuoteChar"/>
    <w:uiPriority w:val="30"/>
    <w:qFormat/>
    <w:rsid w:val="00C31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8BA"/>
    <w:rPr>
      <w:i/>
      <w:iCs/>
      <w:color w:val="0F4761" w:themeColor="accent1" w:themeShade="BF"/>
    </w:rPr>
  </w:style>
  <w:style w:type="character" w:styleId="IntenseReference">
    <w:name w:val="Intense Reference"/>
    <w:basedOn w:val="DefaultParagraphFont"/>
    <w:uiPriority w:val="32"/>
    <w:qFormat/>
    <w:rsid w:val="00C31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644</Words>
  <Characters>4034</Characters>
  <Application>Microsoft Office Word</Application>
  <DocSecurity>0</DocSecurity>
  <Lines>68</Lines>
  <Paragraphs>13</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Feng Wu (Student)</dc:creator>
  <cp:keywords/>
  <dc:description/>
  <cp:lastModifiedBy>Justin Feng Wu (Student)</cp:lastModifiedBy>
  <cp:revision>59</cp:revision>
  <dcterms:created xsi:type="dcterms:W3CDTF">2025-10-25T10:45:00Z</dcterms:created>
  <dcterms:modified xsi:type="dcterms:W3CDTF">2025-10-26T10:44:00Z</dcterms:modified>
</cp:coreProperties>
</file>