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36FC" w14:textId="77777777" w:rsidR="00CE44E9" w:rsidRPr="001650C9" w:rsidRDefault="00CE44E9" w:rsidP="00944D65">
      <w:pPr>
        <w:suppressAutoHyphens/>
        <w:spacing w:after="0" w:line="240" w:lineRule="auto"/>
        <w:contextualSpacing/>
        <w:jc w:val="center"/>
        <w:rPr>
          <w:rFonts w:cstheme="minorHAnsi"/>
        </w:rPr>
      </w:pPr>
    </w:p>
    <w:p w14:paraId="3E5D3C10" w14:textId="77777777" w:rsidR="005A6070" w:rsidRPr="001650C9" w:rsidRDefault="005A6070" w:rsidP="00944D65">
      <w:pPr>
        <w:suppressAutoHyphens/>
        <w:spacing w:after="0" w:line="240" w:lineRule="auto"/>
        <w:contextualSpacing/>
        <w:rPr>
          <w:rFonts w:cstheme="minorHAnsi"/>
        </w:rPr>
      </w:pPr>
    </w:p>
    <w:p w14:paraId="19D5F57A" w14:textId="77777777" w:rsidR="005A6070" w:rsidRPr="001650C9" w:rsidRDefault="005A6070" w:rsidP="00944D65">
      <w:pPr>
        <w:suppressAutoHyphens/>
        <w:spacing w:after="0" w:line="240" w:lineRule="auto"/>
        <w:contextualSpacing/>
        <w:jc w:val="center"/>
        <w:rPr>
          <w:rFonts w:cstheme="minorHAnsi"/>
        </w:rPr>
      </w:pPr>
    </w:p>
    <w:p w14:paraId="4036FD9F" w14:textId="77777777" w:rsidR="005A6070" w:rsidRPr="001650C9" w:rsidRDefault="005A6070" w:rsidP="00944D65">
      <w:pPr>
        <w:suppressAutoHyphens/>
        <w:spacing w:after="0" w:line="240" w:lineRule="auto"/>
        <w:contextualSpacing/>
        <w:jc w:val="center"/>
        <w:rPr>
          <w:rFonts w:cstheme="minorHAnsi"/>
        </w:rPr>
      </w:pPr>
    </w:p>
    <w:p w14:paraId="18AC8E5D" w14:textId="77777777" w:rsidR="005A6070" w:rsidRPr="001650C9" w:rsidRDefault="005A6070" w:rsidP="00944D65">
      <w:pPr>
        <w:suppressAutoHyphens/>
        <w:spacing w:after="0" w:line="240" w:lineRule="auto"/>
        <w:contextualSpacing/>
        <w:jc w:val="center"/>
        <w:rPr>
          <w:rFonts w:cstheme="minorHAnsi"/>
        </w:rPr>
      </w:pPr>
    </w:p>
    <w:p w14:paraId="2EDE31D8" w14:textId="77777777" w:rsidR="005A6070" w:rsidRPr="001650C9" w:rsidRDefault="005A6070" w:rsidP="00944D65">
      <w:pPr>
        <w:suppressAutoHyphens/>
        <w:spacing w:after="0" w:line="240" w:lineRule="auto"/>
        <w:contextualSpacing/>
        <w:jc w:val="center"/>
        <w:rPr>
          <w:rFonts w:cstheme="minorHAnsi"/>
        </w:rPr>
      </w:pPr>
    </w:p>
    <w:p w14:paraId="1D2AFDD1" w14:textId="77777777" w:rsidR="009714E8" w:rsidRPr="001650C9" w:rsidRDefault="001D41D5" w:rsidP="00944D65">
      <w:pPr>
        <w:suppressAutoHyphens/>
        <w:spacing w:after="0" w:line="240" w:lineRule="auto"/>
        <w:contextualSpacing/>
        <w:jc w:val="center"/>
        <w:rPr>
          <w:rFonts w:eastAsia="Times New Roman" w:cstheme="minorHAnsi"/>
        </w:rPr>
      </w:pPr>
      <w:r w:rsidRPr="001650C9">
        <w:rPr>
          <w:rFonts w:eastAsia="Times New Roman" w:cstheme="minorHAnsi"/>
          <w:b/>
          <w:bCs/>
          <w:noProof/>
          <w:bdr w:val="none" w:sz="0" w:space="0" w:color="auto" w:frame="1"/>
        </w:rPr>
        <w:drawing>
          <wp:inline distT="0" distB="0" distL="0" distR="0" wp14:anchorId="5337A847" wp14:editId="193F9AD7">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r:link="rId12" cstate="print">
                      <a:extLst>
                        <a:ext uri="{28A0092B-C50C-407E-A947-70E740481C1C}">
                          <a14:useLocalDpi xmlns:a14="http://schemas.microsoft.com/office/drawing/2010/main" val="0"/>
                        </a:ext>
                      </a:extLst>
                    </a:blip>
                    <a:stretch>
                      <a:fillRect/>
                    </a:stretch>
                  </pic:blipFill>
                  <pic:spPr bwMode="auto">
                    <a:xfrm>
                      <a:off x="0" y="0"/>
                      <a:ext cx="2516864" cy="2728399"/>
                    </a:xfrm>
                    <a:prstGeom prst="rect">
                      <a:avLst/>
                    </a:prstGeom>
                    <a:noFill/>
                    <a:ln>
                      <a:noFill/>
                    </a:ln>
                  </pic:spPr>
                </pic:pic>
              </a:graphicData>
            </a:graphic>
          </wp:inline>
        </w:drawing>
      </w:r>
    </w:p>
    <w:p w14:paraId="1558064E" w14:textId="77777777" w:rsidR="009C6202" w:rsidRPr="001650C9" w:rsidRDefault="009C6202" w:rsidP="00944D65">
      <w:pPr>
        <w:suppressAutoHyphens/>
        <w:spacing w:after="0" w:line="240" w:lineRule="auto"/>
        <w:contextualSpacing/>
        <w:jc w:val="center"/>
        <w:rPr>
          <w:rFonts w:eastAsia="Times New Roman" w:cstheme="minorHAnsi"/>
        </w:rPr>
      </w:pPr>
    </w:p>
    <w:p w14:paraId="6CF6ADD5" w14:textId="77777777" w:rsidR="005A6070" w:rsidRPr="001650C9" w:rsidRDefault="005A6070" w:rsidP="00944D65">
      <w:pPr>
        <w:suppressAutoHyphens/>
        <w:spacing w:after="0" w:line="240" w:lineRule="auto"/>
        <w:contextualSpacing/>
        <w:jc w:val="center"/>
        <w:rPr>
          <w:rFonts w:cstheme="minorHAnsi"/>
        </w:rPr>
      </w:pPr>
    </w:p>
    <w:p w14:paraId="4E77B9DE" w14:textId="77777777" w:rsidR="005A6070" w:rsidRPr="001650C9" w:rsidRDefault="005A6070" w:rsidP="00944D65">
      <w:pPr>
        <w:suppressAutoHyphens/>
        <w:spacing w:after="0" w:line="240" w:lineRule="auto"/>
        <w:contextualSpacing/>
        <w:jc w:val="center"/>
        <w:rPr>
          <w:rFonts w:cstheme="minorHAnsi"/>
        </w:rPr>
      </w:pPr>
    </w:p>
    <w:p w14:paraId="62224C4B" w14:textId="77777777" w:rsidR="00DC2970" w:rsidRPr="001650C9" w:rsidRDefault="001D41D5" w:rsidP="00944D65">
      <w:pPr>
        <w:pStyle w:val="Heading1"/>
      </w:pPr>
      <w:r w:rsidRPr="001650C9">
        <w:t xml:space="preserve">CS 305 Project One </w:t>
      </w:r>
    </w:p>
    <w:p w14:paraId="58D5C07F" w14:textId="77777777" w:rsidR="00271E26" w:rsidRPr="001650C9" w:rsidRDefault="001D41D5"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Pr>
          <w:rFonts w:cstheme="minorHAnsi"/>
          <w:b/>
          <w:bCs/>
          <w:sz w:val="24"/>
          <w:szCs w:val="24"/>
        </w:rPr>
        <w:t>Vulnerability Assessment Report</w:t>
      </w:r>
    </w:p>
    <w:p w14:paraId="1B46AD84" w14:textId="77777777" w:rsidR="001650C9" w:rsidRDefault="001D41D5"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017B7195" w14:textId="77777777" w:rsidR="00940B1A" w:rsidRPr="001650C9" w:rsidRDefault="001D41D5" w:rsidP="00944D65">
          <w:pPr>
            <w:pStyle w:val="TOCHeading"/>
          </w:pPr>
          <w:r w:rsidRPr="001650C9">
            <w:t>Table of Contents</w:t>
          </w:r>
        </w:p>
        <w:p w14:paraId="77C0FF52" w14:textId="77777777" w:rsidR="00DC2970" w:rsidRPr="001650C9" w:rsidRDefault="00DC2970" w:rsidP="00944D65">
          <w:pPr>
            <w:suppressAutoHyphens/>
            <w:spacing w:after="0" w:line="240" w:lineRule="auto"/>
            <w:contextualSpacing/>
            <w:rPr>
              <w:rFonts w:cstheme="minorHAnsi"/>
            </w:rPr>
          </w:pPr>
        </w:p>
        <w:p w14:paraId="420FF4B6" w14:textId="77777777" w:rsidR="007033DB" w:rsidRPr="001650C9" w:rsidRDefault="001D41D5"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Pr="001650C9">
              <w:rPr>
                <w:rStyle w:val="Hyperlink"/>
                <w:rFonts w:cstheme="minorHAnsi"/>
                <w:noProof/>
                <w:color w:val="auto"/>
                <w:sz w:val="22"/>
                <w:szCs w:val="22"/>
              </w:rPr>
              <w:t>Document Revision History</w:t>
            </w:r>
            <w:r w:rsidRPr="001650C9">
              <w:rPr>
                <w:rFonts w:cstheme="minorHAnsi"/>
                <w:noProof/>
                <w:webHidden/>
                <w:sz w:val="22"/>
                <w:szCs w:val="22"/>
              </w:rPr>
              <w:tab/>
            </w:r>
            <w:r w:rsidRPr="001650C9">
              <w:rPr>
                <w:rFonts w:cstheme="minorHAnsi"/>
                <w:noProof/>
                <w:webHidden/>
                <w:sz w:val="22"/>
                <w:szCs w:val="22"/>
              </w:rPr>
              <w:fldChar w:fldCharType="begin"/>
            </w:r>
            <w:r w:rsidRPr="001650C9">
              <w:rPr>
                <w:rFonts w:cstheme="minorHAnsi"/>
                <w:noProof/>
                <w:webHidden/>
                <w:sz w:val="22"/>
                <w:szCs w:val="22"/>
              </w:rPr>
              <w:instrText xml:space="preserve"> PAGEREF _Toc32574607 \h </w:instrText>
            </w:r>
            <w:r w:rsidRPr="001650C9">
              <w:rPr>
                <w:rFonts w:cstheme="minorHAnsi"/>
                <w:noProof/>
                <w:webHidden/>
                <w:sz w:val="22"/>
                <w:szCs w:val="22"/>
              </w:rPr>
            </w:r>
            <w:r w:rsidRPr="001650C9">
              <w:rPr>
                <w:rFonts w:cstheme="minorHAnsi"/>
                <w:noProof/>
                <w:webHidden/>
                <w:sz w:val="22"/>
                <w:szCs w:val="22"/>
              </w:rPr>
              <w:fldChar w:fldCharType="separate"/>
            </w:r>
            <w:r w:rsidR="00F66C9E">
              <w:rPr>
                <w:rFonts w:cstheme="minorHAnsi"/>
                <w:noProof/>
                <w:webHidden/>
                <w:sz w:val="22"/>
                <w:szCs w:val="22"/>
              </w:rPr>
              <w:t>3</w:t>
            </w:r>
            <w:r w:rsidRPr="001650C9">
              <w:rPr>
                <w:rFonts w:cstheme="minorHAnsi"/>
                <w:noProof/>
                <w:webHidden/>
                <w:sz w:val="22"/>
                <w:szCs w:val="22"/>
              </w:rPr>
              <w:fldChar w:fldCharType="end"/>
            </w:r>
          </w:hyperlink>
        </w:p>
        <w:p w14:paraId="792BBC29" w14:textId="77777777" w:rsidR="007033DB" w:rsidRPr="001650C9" w:rsidRDefault="0032784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1D41D5" w:rsidRPr="001650C9">
              <w:rPr>
                <w:rStyle w:val="Hyperlink"/>
                <w:rFonts w:cstheme="minorHAnsi"/>
                <w:noProof/>
                <w:color w:val="auto"/>
                <w:sz w:val="22"/>
                <w:szCs w:val="22"/>
              </w:rPr>
              <w:t>Client</w:t>
            </w:r>
            <w:r w:rsidR="001D41D5" w:rsidRPr="001650C9">
              <w:rPr>
                <w:rFonts w:cstheme="minorHAnsi"/>
                <w:noProof/>
                <w:webHidden/>
                <w:sz w:val="22"/>
                <w:szCs w:val="22"/>
              </w:rPr>
              <w:tab/>
            </w:r>
            <w:r w:rsidR="001D41D5" w:rsidRPr="001650C9">
              <w:rPr>
                <w:rFonts w:cstheme="minorHAnsi"/>
                <w:noProof/>
                <w:webHidden/>
                <w:sz w:val="22"/>
                <w:szCs w:val="22"/>
              </w:rPr>
              <w:fldChar w:fldCharType="begin"/>
            </w:r>
            <w:r w:rsidR="001D41D5" w:rsidRPr="001650C9">
              <w:rPr>
                <w:rFonts w:cstheme="minorHAnsi"/>
                <w:noProof/>
                <w:webHidden/>
                <w:sz w:val="22"/>
                <w:szCs w:val="22"/>
              </w:rPr>
              <w:instrText xml:space="preserve"> PAGEREF _Toc32574608 \h </w:instrText>
            </w:r>
            <w:r w:rsidR="001D41D5" w:rsidRPr="001650C9">
              <w:rPr>
                <w:rFonts w:cstheme="minorHAnsi"/>
                <w:noProof/>
                <w:webHidden/>
                <w:sz w:val="22"/>
                <w:szCs w:val="22"/>
              </w:rPr>
            </w:r>
            <w:r w:rsidR="001D41D5" w:rsidRPr="001650C9">
              <w:rPr>
                <w:rFonts w:cstheme="minorHAnsi"/>
                <w:noProof/>
                <w:webHidden/>
                <w:sz w:val="22"/>
                <w:szCs w:val="22"/>
              </w:rPr>
              <w:fldChar w:fldCharType="separate"/>
            </w:r>
            <w:r w:rsidR="00F66C9E">
              <w:rPr>
                <w:rFonts w:cstheme="minorHAnsi"/>
                <w:noProof/>
                <w:webHidden/>
                <w:sz w:val="22"/>
                <w:szCs w:val="22"/>
              </w:rPr>
              <w:t>3</w:t>
            </w:r>
            <w:r w:rsidR="001D41D5" w:rsidRPr="001650C9">
              <w:rPr>
                <w:rFonts w:cstheme="minorHAnsi"/>
                <w:noProof/>
                <w:webHidden/>
                <w:sz w:val="22"/>
                <w:szCs w:val="22"/>
              </w:rPr>
              <w:fldChar w:fldCharType="end"/>
            </w:r>
          </w:hyperlink>
        </w:p>
        <w:p w14:paraId="1DDE6D21" w14:textId="77777777" w:rsidR="007033DB" w:rsidRPr="001650C9" w:rsidRDefault="0032784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1D41D5" w:rsidRPr="001650C9">
              <w:rPr>
                <w:rStyle w:val="Hyperlink"/>
                <w:rFonts w:cstheme="minorHAnsi"/>
                <w:noProof/>
                <w:color w:val="auto"/>
                <w:sz w:val="22"/>
                <w:szCs w:val="22"/>
              </w:rPr>
              <w:t>Instructions</w:t>
            </w:r>
            <w:r w:rsidR="001D41D5" w:rsidRPr="001650C9">
              <w:rPr>
                <w:rFonts w:cstheme="minorHAnsi"/>
                <w:noProof/>
                <w:webHidden/>
                <w:sz w:val="22"/>
                <w:szCs w:val="22"/>
              </w:rPr>
              <w:tab/>
            </w:r>
            <w:r w:rsidR="001D41D5" w:rsidRPr="001650C9">
              <w:rPr>
                <w:rFonts w:cstheme="minorHAnsi"/>
                <w:noProof/>
                <w:webHidden/>
                <w:sz w:val="22"/>
                <w:szCs w:val="22"/>
              </w:rPr>
              <w:fldChar w:fldCharType="begin"/>
            </w:r>
            <w:r w:rsidR="001D41D5" w:rsidRPr="001650C9">
              <w:rPr>
                <w:rFonts w:cstheme="minorHAnsi"/>
                <w:noProof/>
                <w:webHidden/>
                <w:sz w:val="22"/>
                <w:szCs w:val="22"/>
              </w:rPr>
              <w:instrText xml:space="preserve"> PAGEREF _Toc32574609 \h </w:instrText>
            </w:r>
            <w:r w:rsidR="001D41D5" w:rsidRPr="001650C9">
              <w:rPr>
                <w:rFonts w:cstheme="minorHAnsi"/>
                <w:noProof/>
                <w:webHidden/>
                <w:sz w:val="22"/>
                <w:szCs w:val="22"/>
              </w:rPr>
            </w:r>
            <w:r w:rsidR="001D41D5" w:rsidRPr="001650C9">
              <w:rPr>
                <w:rFonts w:cstheme="minorHAnsi"/>
                <w:noProof/>
                <w:webHidden/>
                <w:sz w:val="22"/>
                <w:szCs w:val="22"/>
              </w:rPr>
              <w:fldChar w:fldCharType="separate"/>
            </w:r>
            <w:r w:rsidR="00F66C9E">
              <w:rPr>
                <w:rFonts w:cstheme="minorHAnsi"/>
                <w:noProof/>
                <w:webHidden/>
                <w:sz w:val="22"/>
                <w:szCs w:val="22"/>
              </w:rPr>
              <w:t>3</w:t>
            </w:r>
            <w:r w:rsidR="001D41D5" w:rsidRPr="001650C9">
              <w:rPr>
                <w:rFonts w:cstheme="minorHAnsi"/>
                <w:noProof/>
                <w:webHidden/>
                <w:sz w:val="22"/>
                <w:szCs w:val="22"/>
              </w:rPr>
              <w:fldChar w:fldCharType="end"/>
            </w:r>
          </w:hyperlink>
        </w:p>
        <w:p w14:paraId="790D44C1" w14:textId="77777777" w:rsidR="007033DB" w:rsidRPr="001650C9" w:rsidRDefault="0032784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1D41D5" w:rsidRPr="001650C9">
              <w:rPr>
                <w:rStyle w:val="Hyperlink"/>
                <w:rFonts w:cstheme="minorHAnsi"/>
                <w:noProof/>
                <w:color w:val="auto"/>
                <w:sz w:val="22"/>
                <w:szCs w:val="22"/>
              </w:rPr>
              <w:t>Developer</w:t>
            </w:r>
            <w:r w:rsidR="001D41D5" w:rsidRPr="001650C9">
              <w:rPr>
                <w:rFonts w:cstheme="minorHAnsi"/>
                <w:noProof/>
                <w:webHidden/>
                <w:sz w:val="22"/>
                <w:szCs w:val="22"/>
              </w:rPr>
              <w:tab/>
            </w:r>
            <w:r w:rsidR="001D41D5" w:rsidRPr="001650C9">
              <w:rPr>
                <w:rFonts w:cstheme="minorHAnsi"/>
                <w:noProof/>
                <w:webHidden/>
                <w:sz w:val="22"/>
                <w:szCs w:val="22"/>
              </w:rPr>
              <w:fldChar w:fldCharType="begin"/>
            </w:r>
            <w:r w:rsidR="001D41D5" w:rsidRPr="001650C9">
              <w:rPr>
                <w:rFonts w:cstheme="minorHAnsi"/>
                <w:noProof/>
                <w:webHidden/>
                <w:sz w:val="22"/>
                <w:szCs w:val="22"/>
              </w:rPr>
              <w:instrText xml:space="preserve"> PAGEREF _Toc32574610 \h </w:instrText>
            </w:r>
            <w:r w:rsidR="001D41D5" w:rsidRPr="001650C9">
              <w:rPr>
                <w:rFonts w:cstheme="minorHAnsi"/>
                <w:noProof/>
                <w:webHidden/>
                <w:sz w:val="22"/>
                <w:szCs w:val="22"/>
              </w:rPr>
            </w:r>
            <w:r w:rsidR="001D41D5" w:rsidRPr="001650C9">
              <w:rPr>
                <w:rFonts w:cstheme="minorHAnsi"/>
                <w:noProof/>
                <w:webHidden/>
                <w:sz w:val="22"/>
                <w:szCs w:val="22"/>
              </w:rPr>
              <w:fldChar w:fldCharType="separate"/>
            </w:r>
            <w:r w:rsidR="00F66C9E">
              <w:rPr>
                <w:rFonts w:cstheme="minorHAnsi"/>
                <w:noProof/>
                <w:webHidden/>
                <w:sz w:val="22"/>
                <w:szCs w:val="22"/>
              </w:rPr>
              <w:t>4</w:t>
            </w:r>
            <w:r w:rsidR="001D41D5" w:rsidRPr="001650C9">
              <w:rPr>
                <w:rFonts w:cstheme="minorHAnsi"/>
                <w:noProof/>
                <w:webHidden/>
                <w:sz w:val="22"/>
                <w:szCs w:val="22"/>
              </w:rPr>
              <w:fldChar w:fldCharType="end"/>
            </w:r>
          </w:hyperlink>
        </w:p>
        <w:p w14:paraId="0D13A20B" w14:textId="77777777" w:rsidR="007033DB" w:rsidRPr="001650C9" w:rsidRDefault="0032784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1D41D5" w:rsidRPr="001650C9">
              <w:rPr>
                <w:rStyle w:val="Hyperlink"/>
                <w:rFonts w:cstheme="minorHAnsi"/>
                <w:noProof/>
                <w:color w:val="auto"/>
                <w:sz w:val="22"/>
                <w:szCs w:val="22"/>
              </w:rPr>
              <w:t>1. Interpreting Client Needs</w:t>
            </w:r>
            <w:r w:rsidR="001D41D5" w:rsidRPr="001650C9">
              <w:rPr>
                <w:rFonts w:cstheme="minorHAnsi"/>
                <w:noProof/>
                <w:webHidden/>
                <w:sz w:val="22"/>
                <w:szCs w:val="22"/>
              </w:rPr>
              <w:tab/>
            </w:r>
            <w:r w:rsidR="001D41D5" w:rsidRPr="001650C9">
              <w:rPr>
                <w:rFonts w:cstheme="minorHAnsi"/>
                <w:noProof/>
                <w:webHidden/>
                <w:sz w:val="22"/>
                <w:szCs w:val="22"/>
              </w:rPr>
              <w:fldChar w:fldCharType="begin"/>
            </w:r>
            <w:r w:rsidR="001D41D5" w:rsidRPr="001650C9">
              <w:rPr>
                <w:rFonts w:cstheme="minorHAnsi"/>
                <w:noProof/>
                <w:webHidden/>
                <w:sz w:val="22"/>
                <w:szCs w:val="22"/>
              </w:rPr>
              <w:instrText xml:space="preserve"> PAGEREF _Toc32574611 \h </w:instrText>
            </w:r>
            <w:r w:rsidR="001D41D5" w:rsidRPr="001650C9">
              <w:rPr>
                <w:rFonts w:cstheme="minorHAnsi"/>
                <w:noProof/>
                <w:webHidden/>
                <w:sz w:val="22"/>
                <w:szCs w:val="22"/>
              </w:rPr>
            </w:r>
            <w:r w:rsidR="001D41D5" w:rsidRPr="001650C9">
              <w:rPr>
                <w:rFonts w:cstheme="minorHAnsi"/>
                <w:noProof/>
                <w:webHidden/>
                <w:sz w:val="22"/>
                <w:szCs w:val="22"/>
              </w:rPr>
              <w:fldChar w:fldCharType="separate"/>
            </w:r>
            <w:r w:rsidR="00F66C9E">
              <w:rPr>
                <w:rFonts w:cstheme="minorHAnsi"/>
                <w:noProof/>
                <w:webHidden/>
                <w:sz w:val="22"/>
                <w:szCs w:val="22"/>
              </w:rPr>
              <w:t>4</w:t>
            </w:r>
            <w:r w:rsidR="001D41D5" w:rsidRPr="001650C9">
              <w:rPr>
                <w:rFonts w:cstheme="minorHAnsi"/>
                <w:noProof/>
                <w:webHidden/>
                <w:sz w:val="22"/>
                <w:szCs w:val="22"/>
              </w:rPr>
              <w:fldChar w:fldCharType="end"/>
            </w:r>
          </w:hyperlink>
        </w:p>
        <w:p w14:paraId="453C3246" w14:textId="77777777" w:rsidR="007033DB" w:rsidRPr="001650C9" w:rsidRDefault="0032784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1D41D5" w:rsidRPr="001650C9">
              <w:rPr>
                <w:rStyle w:val="Hyperlink"/>
                <w:rFonts w:cstheme="minorHAnsi"/>
                <w:noProof/>
                <w:color w:val="auto"/>
                <w:sz w:val="22"/>
                <w:szCs w:val="22"/>
              </w:rPr>
              <w:t>2. Areas of Security</w:t>
            </w:r>
            <w:r w:rsidR="001D41D5" w:rsidRPr="001650C9">
              <w:rPr>
                <w:rFonts w:cstheme="minorHAnsi"/>
                <w:noProof/>
                <w:webHidden/>
                <w:sz w:val="22"/>
                <w:szCs w:val="22"/>
              </w:rPr>
              <w:tab/>
            </w:r>
            <w:r w:rsidR="001D41D5" w:rsidRPr="001650C9">
              <w:rPr>
                <w:rFonts w:cstheme="minorHAnsi"/>
                <w:noProof/>
                <w:webHidden/>
                <w:sz w:val="22"/>
                <w:szCs w:val="22"/>
              </w:rPr>
              <w:fldChar w:fldCharType="begin"/>
            </w:r>
            <w:r w:rsidR="001D41D5" w:rsidRPr="001650C9">
              <w:rPr>
                <w:rFonts w:cstheme="minorHAnsi"/>
                <w:noProof/>
                <w:webHidden/>
                <w:sz w:val="22"/>
                <w:szCs w:val="22"/>
              </w:rPr>
              <w:instrText xml:space="preserve"> PAGEREF _Toc32574612 \h </w:instrText>
            </w:r>
            <w:r w:rsidR="001D41D5" w:rsidRPr="001650C9">
              <w:rPr>
                <w:rFonts w:cstheme="minorHAnsi"/>
                <w:noProof/>
                <w:webHidden/>
                <w:sz w:val="22"/>
                <w:szCs w:val="22"/>
              </w:rPr>
            </w:r>
            <w:r w:rsidR="001D41D5" w:rsidRPr="001650C9">
              <w:rPr>
                <w:rFonts w:cstheme="minorHAnsi"/>
                <w:noProof/>
                <w:webHidden/>
                <w:sz w:val="22"/>
                <w:szCs w:val="22"/>
              </w:rPr>
              <w:fldChar w:fldCharType="separate"/>
            </w:r>
            <w:r w:rsidR="00F66C9E">
              <w:rPr>
                <w:rFonts w:cstheme="minorHAnsi"/>
                <w:noProof/>
                <w:webHidden/>
                <w:sz w:val="22"/>
                <w:szCs w:val="22"/>
              </w:rPr>
              <w:t>4</w:t>
            </w:r>
            <w:r w:rsidR="001D41D5" w:rsidRPr="001650C9">
              <w:rPr>
                <w:rFonts w:cstheme="minorHAnsi"/>
                <w:noProof/>
                <w:webHidden/>
                <w:sz w:val="22"/>
                <w:szCs w:val="22"/>
              </w:rPr>
              <w:fldChar w:fldCharType="end"/>
            </w:r>
          </w:hyperlink>
        </w:p>
        <w:p w14:paraId="31617CB3" w14:textId="77777777" w:rsidR="007033DB" w:rsidRPr="001650C9" w:rsidRDefault="0032784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1D41D5" w:rsidRPr="001650C9">
              <w:rPr>
                <w:rStyle w:val="Hyperlink"/>
                <w:rFonts w:cstheme="minorHAnsi"/>
                <w:noProof/>
                <w:color w:val="auto"/>
                <w:sz w:val="22"/>
                <w:szCs w:val="22"/>
              </w:rPr>
              <w:t>3. Manual Review</w:t>
            </w:r>
            <w:r w:rsidR="001D41D5" w:rsidRPr="001650C9">
              <w:rPr>
                <w:rFonts w:cstheme="minorHAnsi"/>
                <w:noProof/>
                <w:webHidden/>
                <w:sz w:val="22"/>
                <w:szCs w:val="22"/>
              </w:rPr>
              <w:tab/>
            </w:r>
            <w:r w:rsidR="001D41D5" w:rsidRPr="001650C9">
              <w:rPr>
                <w:rFonts w:cstheme="minorHAnsi"/>
                <w:noProof/>
                <w:webHidden/>
                <w:sz w:val="22"/>
                <w:szCs w:val="22"/>
              </w:rPr>
              <w:fldChar w:fldCharType="begin"/>
            </w:r>
            <w:r w:rsidR="001D41D5" w:rsidRPr="001650C9">
              <w:rPr>
                <w:rFonts w:cstheme="minorHAnsi"/>
                <w:noProof/>
                <w:webHidden/>
                <w:sz w:val="22"/>
                <w:szCs w:val="22"/>
              </w:rPr>
              <w:instrText xml:space="preserve"> PAGEREF _Toc32574613 \h </w:instrText>
            </w:r>
            <w:r w:rsidR="001D41D5" w:rsidRPr="001650C9">
              <w:rPr>
                <w:rFonts w:cstheme="minorHAnsi"/>
                <w:noProof/>
                <w:webHidden/>
                <w:sz w:val="22"/>
                <w:szCs w:val="22"/>
              </w:rPr>
            </w:r>
            <w:r w:rsidR="001D41D5" w:rsidRPr="001650C9">
              <w:rPr>
                <w:rFonts w:cstheme="minorHAnsi"/>
                <w:noProof/>
                <w:webHidden/>
                <w:sz w:val="22"/>
                <w:szCs w:val="22"/>
              </w:rPr>
              <w:fldChar w:fldCharType="separate"/>
            </w:r>
            <w:r w:rsidR="00F66C9E">
              <w:rPr>
                <w:rFonts w:cstheme="minorHAnsi"/>
                <w:noProof/>
                <w:webHidden/>
                <w:sz w:val="22"/>
                <w:szCs w:val="22"/>
              </w:rPr>
              <w:t>4</w:t>
            </w:r>
            <w:r w:rsidR="001D41D5" w:rsidRPr="001650C9">
              <w:rPr>
                <w:rFonts w:cstheme="minorHAnsi"/>
                <w:noProof/>
                <w:webHidden/>
                <w:sz w:val="22"/>
                <w:szCs w:val="22"/>
              </w:rPr>
              <w:fldChar w:fldCharType="end"/>
            </w:r>
          </w:hyperlink>
        </w:p>
        <w:p w14:paraId="03F9ADA2" w14:textId="77777777" w:rsidR="007033DB" w:rsidRPr="001650C9" w:rsidRDefault="0032784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1D41D5" w:rsidRPr="001650C9">
              <w:rPr>
                <w:rStyle w:val="Hyperlink"/>
                <w:rFonts w:cstheme="minorHAnsi"/>
                <w:noProof/>
                <w:color w:val="auto"/>
                <w:sz w:val="22"/>
                <w:szCs w:val="22"/>
              </w:rPr>
              <w:t>4. Static Testing</w:t>
            </w:r>
            <w:r w:rsidR="001D41D5" w:rsidRPr="001650C9">
              <w:rPr>
                <w:rFonts w:cstheme="minorHAnsi"/>
                <w:noProof/>
                <w:webHidden/>
                <w:sz w:val="22"/>
                <w:szCs w:val="22"/>
              </w:rPr>
              <w:tab/>
            </w:r>
            <w:r w:rsidR="001D41D5" w:rsidRPr="001650C9">
              <w:rPr>
                <w:rFonts w:cstheme="minorHAnsi"/>
                <w:noProof/>
                <w:webHidden/>
                <w:sz w:val="22"/>
                <w:szCs w:val="22"/>
              </w:rPr>
              <w:fldChar w:fldCharType="begin"/>
            </w:r>
            <w:r w:rsidR="001D41D5" w:rsidRPr="001650C9">
              <w:rPr>
                <w:rFonts w:cstheme="minorHAnsi"/>
                <w:noProof/>
                <w:webHidden/>
                <w:sz w:val="22"/>
                <w:szCs w:val="22"/>
              </w:rPr>
              <w:instrText xml:space="preserve"> PAGEREF _Toc32574614 \h </w:instrText>
            </w:r>
            <w:r w:rsidR="001D41D5" w:rsidRPr="001650C9">
              <w:rPr>
                <w:rFonts w:cstheme="minorHAnsi"/>
                <w:noProof/>
                <w:webHidden/>
                <w:sz w:val="22"/>
                <w:szCs w:val="22"/>
              </w:rPr>
            </w:r>
            <w:r w:rsidR="001D41D5" w:rsidRPr="001650C9">
              <w:rPr>
                <w:rFonts w:cstheme="minorHAnsi"/>
                <w:noProof/>
                <w:webHidden/>
                <w:sz w:val="22"/>
                <w:szCs w:val="22"/>
              </w:rPr>
              <w:fldChar w:fldCharType="separate"/>
            </w:r>
            <w:r w:rsidR="00F66C9E">
              <w:rPr>
                <w:rFonts w:cstheme="minorHAnsi"/>
                <w:noProof/>
                <w:webHidden/>
                <w:sz w:val="22"/>
                <w:szCs w:val="22"/>
              </w:rPr>
              <w:t>4</w:t>
            </w:r>
            <w:r w:rsidR="001D41D5" w:rsidRPr="001650C9">
              <w:rPr>
                <w:rFonts w:cstheme="minorHAnsi"/>
                <w:noProof/>
                <w:webHidden/>
                <w:sz w:val="22"/>
                <w:szCs w:val="22"/>
              </w:rPr>
              <w:fldChar w:fldCharType="end"/>
            </w:r>
          </w:hyperlink>
        </w:p>
        <w:p w14:paraId="1C86C1B9" w14:textId="77777777" w:rsidR="007033DB" w:rsidRPr="001650C9" w:rsidRDefault="0032784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1D41D5" w:rsidRPr="001650C9">
              <w:rPr>
                <w:rStyle w:val="Hyperlink"/>
                <w:rFonts w:cstheme="minorHAnsi"/>
                <w:noProof/>
                <w:color w:val="auto"/>
                <w:sz w:val="22"/>
                <w:szCs w:val="22"/>
              </w:rPr>
              <w:t>5. Mitigation Plan</w:t>
            </w:r>
            <w:r w:rsidR="001D41D5" w:rsidRPr="001650C9">
              <w:rPr>
                <w:rFonts w:cstheme="minorHAnsi"/>
                <w:noProof/>
                <w:webHidden/>
                <w:sz w:val="22"/>
                <w:szCs w:val="22"/>
              </w:rPr>
              <w:tab/>
            </w:r>
            <w:r w:rsidR="001D41D5" w:rsidRPr="001650C9">
              <w:rPr>
                <w:rFonts w:cstheme="minorHAnsi"/>
                <w:noProof/>
                <w:webHidden/>
                <w:sz w:val="22"/>
                <w:szCs w:val="22"/>
              </w:rPr>
              <w:fldChar w:fldCharType="begin"/>
            </w:r>
            <w:r w:rsidR="001D41D5" w:rsidRPr="001650C9">
              <w:rPr>
                <w:rFonts w:cstheme="minorHAnsi"/>
                <w:noProof/>
                <w:webHidden/>
                <w:sz w:val="22"/>
                <w:szCs w:val="22"/>
              </w:rPr>
              <w:instrText xml:space="preserve"> PAGEREF _Toc32574615 \h </w:instrText>
            </w:r>
            <w:r w:rsidR="001D41D5" w:rsidRPr="001650C9">
              <w:rPr>
                <w:rFonts w:cstheme="minorHAnsi"/>
                <w:noProof/>
                <w:webHidden/>
                <w:sz w:val="22"/>
                <w:szCs w:val="22"/>
              </w:rPr>
            </w:r>
            <w:r w:rsidR="001D41D5" w:rsidRPr="001650C9">
              <w:rPr>
                <w:rFonts w:cstheme="minorHAnsi"/>
                <w:noProof/>
                <w:webHidden/>
                <w:sz w:val="22"/>
                <w:szCs w:val="22"/>
              </w:rPr>
              <w:fldChar w:fldCharType="separate"/>
            </w:r>
            <w:r w:rsidR="00F66C9E">
              <w:rPr>
                <w:rFonts w:cstheme="minorHAnsi"/>
                <w:noProof/>
                <w:webHidden/>
                <w:sz w:val="22"/>
                <w:szCs w:val="22"/>
              </w:rPr>
              <w:t>4</w:t>
            </w:r>
            <w:r w:rsidR="001D41D5" w:rsidRPr="001650C9">
              <w:rPr>
                <w:rFonts w:cstheme="minorHAnsi"/>
                <w:noProof/>
                <w:webHidden/>
                <w:sz w:val="22"/>
                <w:szCs w:val="22"/>
              </w:rPr>
              <w:fldChar w:fldCharType="end"/>
            </w:r>
          </w:hyperlink>
        </w:p>
        <w:p w14:paraId="78C28D93" w14:textId="77777777" w:rsidR="00B35185" w:rsidRPr="001650C9" w:rsidRDefault="001D41D5" w:rsidP="00944D65">
          <w:pPr>
            <w:suppressAutoHyphens/>
            <w:spacing w:after="0" w:line="240" w:lineRule="auto"/>
            <w:contextualSpacing/>
            <w:rPr>
              <w:rFonts w:cstheme="minorHAnsi"/>
            </w:rPr>
          </w:pPr>
          <w:r w:rsidRPr="001650C9">
            <w:rPr>
              <w:rFonts w:cstheme="minorHAnsi"/>
              <w:bCs/>
              <w:noProof/>
            </w:rPr>
            <w:fldChar w:fldCharType="end"/>
          </w:r>
        </w:p>
      </w:sdtContent>
    </w:sdt>
    <w:p w14:paraId="5ABE4985" w14:textId="77777777" w:rsidR="00B35185" w:rsidRPr="001650C9" w:rsidRDefault="00B35185" w:rsidP="00944D65">
      <w:pPr>
        <w:suppressAutoHyphens/>
        <w:spacing w:after="0" w:line="240" w:lineRule="auto"/>
        <w:contextualSpacing/>
        <w:rPr>
          <w:rFonts w:eastAsia="Times New Roman" w:cstheme="minorHAnsi"/>
          <w:b/>
          <w:bCs/>
        </w:rPr>
      </w:pPr>
    </w:p>
    <w:p w14:paraId="51175CBD" w14:textId="77777777" w:rsidR="00B35185" w:rsidRPr="001650C9" w:rsidRDefault="00B35185" w:rsidP="00944D65">
      <w:pPr>
        <w:suppressAutoHyphens/>
        <w:spacing w:after="0" w:line="240" w:lineRule="auto"/>
        <w:contextualSpacing/>
        <w:rPr>
          <w:rFonts w:eastAsia="Times New Roman" w:cstheme="minorHAnsi"/>
          <w:b/>
          <w:bCs/>
        </w:rPr>
      </w:pPr>
    </w:p>
    <w:p w14:paraId="084DAE4F" w14:textId="77777777" w:rsidR="00DC2970" w:rsidRPr="001650C9" w:rsidRDefault="00DC2970" w:rsidP="00944D65">
      <w:pPr>
        <w:suppressAutoHyphens/>
        <w:spacing w:after="0" w:line="240" w:lineRule="auto"/>
        <w:contextualSpacing/>
        <w:rPr>
          <w:rFonts w:eastAsia="Times New Roman" w:cstheme="minorHAnsi"/>
          <w:b/>
          <w:bCs/>
        </w:rPr>
      </w:pPr>
    </w:p>
    <w:p w14:paraId="2724B28A" w14:textId="77777777" w:rsidR="00921C2E" w:rsidRPr="001650C9" w:rsidRDefault="001D41D5"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45E2278F" w14:textId="77777777" w:rsidR="00531FBF" w:rsidRDefault="001D41D5" w:rsidP="00944D65">
      <w:pPr>
        <w:pStyle w:val="Heading2"/>
      </w:pPr>
      <w:bookmarkStart w:id="0" w:name="_Toc32574607"/>
      <w:r w:rsidRPr="001650C9">
        <w:lastRenderedPageBreak/>
        <w:t>Document Revision History</w:t>
      </w:r>
      <w:bookmarkEnd w:id="0"/>
    </w:p>
    <w:p w14:paraId="1014611C"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420E8" w14:paraId="43E62DDB" w14:textId="77777777" w:rsidTr="001240EF">
        <w:trPr>
          <w:cantSplit/>
          <w:tblHeader/>
        </w:trPr>
        <w:tc>
          <w:tcPr>
            <w:tcW w:w="2337" w:type="dxa"/>
            <w:tcMar>
              <w:left w:w="115" w:type="dxa"/>
              <w:right w:w="115" w:type="dxa"/>
            </w:tcMar>
          </w:tcPr>
          <w:p w14:paraId="78DE1F93" w14:textId="77777777" w:rsidR="00531FBF" w:rsidRPr="001650C9" w:rsidRDefault="001D41D5"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7C6E3147" w14:textId="77777777" w:rsidR="00531FBF" w:rsidRPr="001650C9" w:rsidRDefault="001D41D5"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A6559C5" w14:textId="77777777" w:rsidR="00531FBF" w:rsidRPr="001650C9" w:rsidRDefault="001D41D5"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0D31A07A" w14:textId="77777777" w:rsidR="00531FBF" w:rsidRPr="001650C9" w:rsidRDefault="001D41D5"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420E8" w14:paraId="6B475118" w14:textId="77777777" w:rsidTr="001240EF">
        <w:trPr>
          <w:cantSplit/>
          <w:tblHeader/>
        </w:trPr>
        <w:tc>
          <w:tcPr>
            <w:tcW w:w="2337" w:type="dxa"/>
            <w:tcMar>
              <w:left w:w="115" w:type="dxa"/>
              <w:right w:w="115" w:type="dxa"/>
            </w:tcMar>
          </w:tcPr>
          <w:p w14:paraId="7079F39C" w14:textId="77777777" w:rsidR="00531FBF" w:rsidRPr="001650C9" w:rsidRDefault="001D41D5"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1183ABB3" w14:textId="77777777" w:rsidR="00531FBF" w:rsidRPr="001650C9" w:rsidRDefault="001D41D5" w:rsidP="00944D65">
            <w:pPr>
              <w:suppressAutoHyphens/>
              <w:spacing w:after="0" w:line="240" w:lineRule="auto"/>
              <w:contextualSpacing/>
              <w:jc w:val="center"/>
              <w:rPr>
                <w:rFonts w:eastAsia="Times New Roman" w:cstheme="minorHAnsi"/>
                <w:b/>
                <w:bCs/>
              </w:rPr>
            </w:pPr>
            <w:r>
              <w:rPr>
                <w:rFonts w:eastAsia="Times New Roman" w:cstheme="minorHAnsi"/>
                <w:b/>
                <w:bCs/>
              </w:rPr>
              <w:t>11/08/2021</w:t>
            </w:r>
          </w:p>
        </w:tc>
        <w:tc>
          <w:tcPr>
            <w:tcW w:w="2338" w:type="dxa"/>
            <w:tcMar>
              <w:left w:w="115" w:type="dxa"/>
              <w:right w:w="115" w:type="dxa"/>
            </w:tcMar>
          </w:tcPr>
          <w:p w14:paraId="035EA79B" w14:textId="7946D6B5" w:rsidR="00531FBF" w:rsidRPr="001650C9" w:rsidRDefault="00396CE2" w:rsidP="00944D65">
            <w:pPr>
              <w:suppressAutoHyphens/>
              <w:spacing w:after="0" w:line="240" w:lineRule="auto"/>
              <w:contextualSpacing/>
              <w:jc w:val="center"/>
              <w:rPr>
                <w:rFonts w:eastAsia="Times New Roman" w:cstheme="minorHAnsi"/>
                <w:b/>
                <w:bCs/>
              </w:rPr>
            </w:pPr>
            <w:r>
              <w:rPr>
                <w:rFonts w:eastAsia="Times New Roman" w:cstheme="minorHAnsi"/>
                <w:b/>
                <w:bCs/>
              </w:rPr>
              <w:t>Justin Haby</w:t>
            </w:r>
          </w:p>
        </w:tc>
        <w:tc>
          <w:tcPr>
            <w:tcW w:w="2338" w:type="dxa"/>
            <w:tcMar>
              <w:left w:w="115" w:type="dxa"/>
              <w:right w:w="115" w:type="dxa"/>
            </w:tcMar>
          </w:tcPr>
          <w:p w14:paraId="615093EA"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29FF04CC" w14:textId="77777777" w:rsidR="00B35185" w:rsidRPr="001650C9" w:rsidRDefault="00B35185" w:rsidP="00944D65">
      <w:pPr>
        <w:suppressAutoHyphens/>
        <w:spacing w:after="0" w:line="240" w:lineRule="auto"/>
        <w:contextualSpacing/>
        <w:rPr>
          <w:rFonts w:eastAsia="Times New Roman" w:cstheme="minorHAnsi"/>
          <w:b/>
          <w:bCs/>
        </w:rPr>
      </w:pPr>
    </w:p>
    <w:p w14:paraId="3767E259" w14:textId="77777777" w:rsidR="00DC2970" w:rsidRDefault="001D41D5" w:rsidP="00944D65">
      <w:pPr>
        <w:pStyle w:val="Heading2"/>
      </w:pPr>
      <w:bookmarkStart w:id="1" w:name="_Toc32574608"/>
      <w:r w:rsidRPr="001650C9">
        <w:t>Client</w:t>
      </w:r>
      <w:bookmarkEnd w:id="1"/>
    </w:p>
    <w:p w14:paraId="27633AD0" w14:textId="77777777" w:rsidR="001240EF" w:rsidRPr="001240EF" w:rsidRDefault="001240EF" w:rsidP="00944D65">
      <w:pPr>
        <w:spacing w:after="0" w:line="240" w:lineRule="auto"/>
      </w:pPr>
    </w:p>
    <w:p w14:paraId="24D4062C" w14:textId="77777777" w:rsidR="00DC2970" w:rsidRPr="001650C9" w:rsidRDefault="001D41D5" w:rsidP="00944D65">
      <w:pPr>
        <w:suppressAutoHyphens/>
        <w:spacing w:after="0" w:line="240" w:lineRule="auto"/>
        <w:contextualSpacing/>
        <w:jc w:val="center"/>
        <w:rPr>
          <w:rFonts w:cstheme="minorHAnsi"/>
        </w:rPr>
      </w:pPr>
      <w:r w:rsidRPr="001650C9">
        <w:rPr>
          <w:rFonts w:cstheme="minorHAnsi"/>
          <w:noProof/>
          <w:bdr w:val="none" w:sz="0" w:space="0" w:color="auto" w:frame="1"/>
          <w:shd w:val="clear" w:color="auto" w:fill="FFFFFF"/>
        </w:rPr>
        <w:drawing>
          <wp:inline distT="0" distB="0" distL="0" distR="0" wp14:anchorId="3823E4ED" wp14:editId="5412222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tretch>
                      <a:fillRect/>
                    </a:stretch>
                  </pic:blipFill>
                  <pic:spPr bwMode="auto">
                    <a:xfrm>
                      <a:off x="0" y="0"/>
                      <a:ext cx="3574159" cy="1217507"/>
                    </a:xfrm>
                    <a:prstGeom prst="rect">
                      <a:avLst/>
                    </a:prstGeom>
                    <a:noFill/>
                    <a:ln>
                      <a:noFill/>
                    </a:ln>
                  </pic:spPr>
                </pic:pic>
              </a:graphicData>
            </a:graphic>
          </wp:inline>
        </w:drawing>
      </w:r>
    </w:p>
    <w:p w14:paraId="74FD79D5" w14:textId="77777777" w:rsidR="00DC2970" w:rsidRPr="001650C9" w:rsidRDefault="00DC2970" w:rsidP="00944D65">
      <w:pPr>
        <w:suppressAutoHyphens/>
        <w:spacing w:after="0" w:line="240" w:lineRule="auto"/>
        <w:contextualSpacing/>
        <w:rPr>
          <w:rFonts w:cstheme="minorHAnsi"/>
        </w:rPr>
      </w:pPr>
    </w:p>
    <w:p w14:paraId="3B37D4E5" w14:textId="77777777" w:rsidR="00025C05" w:rsidRDefault="001D41D5" w:rsidP="00944D65">
      <w:pPr>
        <w:pStyle w:val="Heading2"/>
      </w:pPr>
      <w:bookmarkStart w:id="2" w:name="_Toc32574609"/>
      <w:r w:rsidRPr="001650C9">
        <w:t>Instructions</w:t>
      </w:r>
      <w:bookmarkEnd w:id="2"/>
    </w:p>
    <w:p w14:paraId="67EF1A0C" w14:textId="77777777" w:rsidR="001240EF" w:rsidRPr="001240EF" w:rsidRDefault="001240EF" w:rsidP="00944D65">
      <w:pPr>
        <w:spacing w:after="0" w:line="240" w:lineRule="auto"/>
      </w:pPr>
    </w:p>
    <w:p w14:paraId="5AC73BCA" w14:textId="77777777" w:rsidR="00025C05" w:rsidRPr="001650C9" w:rsidRDefault="001D41D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284D90C5" w14:textId="77777777" w:rsidR="00025C05" w:rsidRPr="001650C9" w:rsidRDefault="001D41D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42B7ADFB" w14:textId="77777777" w:rsidR="00025C05" w:rsidRPr="001650C9" w:rsidRDefault="00025C05" w:rsidP="00944D65">
      <w:pPr>
        <w:suppressAutoHyphens/>
        <w:spacing w:after="0" w:line="240" w:lineRule="auto"/>
        <w:contextualSpacing/>
        <w:rPr>
          <w:rFonts w:eastAsia="Times New Roman" w:cstheme="minorHAnsi"/>
        </w:rPr>
      </w:pPr>
    </w:p>
    <w:p w14:paraId="1B9A5CEA" w14:textId="77777777" w:rsidR="005F574E" w:rsidRPr="001650C9" w:rsidRDefault="001D41D5" w:rsidP="00944D65">
      <w:pPr>
        <w:suppressAutoHyphens/>
        <w:spacing w:after="0" w:line="240" w:lineRule="auto"/>
        <w:contextualSpacing/>
        <w:rPr>
          <w:rFonts w:eastAsiaTheme="majorEastAsia" w:cstheme="minorHAnsi"/>
        </w:rPr>
      </w:pPr>
      <w:r w:rsidRPr="001650C9">
        <w:rPr>
          <w:rFonts w:cstheme="minorHAnsi"/>
        </w:rPr>
        <w:br w:type="page"/>
      </w:r>
    </w:p>
    <w:p w14:paraId="0BEB319C" w14:textId="77777777" w:rsidR="00DC2970" w:rsidRPr="001650C9" w:rsidRDefault="001D41D5" w:rsidP="00944D65">
      <w:pPr>
        <w:pStyle w:val="Heading2"/>
      </w:pPr>
      <w:bookmarkStart w:id="3" w:name="_Toc32574610"/>
      <w:r w:rsidRPr="001650C9">
        <w:lastRenderedPageBreak/>
        <w:t>Developer</w:t>
      </w:r>
      <w:bookmarkEnd w:id="3"/>
    </w:p>
    <w:p w14:paraId="62ED5E97" w14:textId="4157EF33" w:rsidR="00020066" w:rsidRPr="001650C9" w:rsidRDefault="00396CE2" w:rsidP="00944D65">
      <w:pPr>
        <w:suppressAutoHyphens/>
        <w:spacing w:after="0" w:line="240" w:lineRule="auto"/>
        <w:contextualSpacing/>
        <w:rPr>
          <w:rFonts w:cstheme="minorHAnsi"/>
        </w:rPr>
      </w:pPr>
      <w:r>
        <w:rPr>
          <w:rFonts w:cstheme="minorHAnsi"/>
        </w:rPr>
        <w:t>Justin Haby</w:t>
      </w:r>
    </w:p>
    <w:p w14:paraId="4752C110" w14:textId="77777777" w:rsidR="00010B8A" w:rsidRPr="001650C9" w:rsidRDefault="001D41D5" w:rsidP="00944D65">
      <w:pPr>
        <w:pStyle w:val="Heading2"/>
      </w:pPr>
      <w:bookmarkStart w:id="4" w:name="_Toc32574611"/>
      <w:r w:rsidRPr="001650C9">
        <w:t xml:space="preserve">1. </w:t>
      </w:r>
      <w:r w:rsidR="0058064D" w:rsidRPr="001650C9">
        <w:t>Interpreting Client Needs</w:t>
      </w:r>
      <w:bookmarkEnd w:id="4"/>
    </w:p>
    <w:p w14:paraId="4CC56677"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4BF8D366" w14:textId="77777777" w:rsidR="003726AD" w:rsidRPr="00002913" w:rsidRDefault="001D41D5"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002913">
        <w:rPr>
          <w:rFonts w:eastAsia="Times New Roman" w:cstheme="minorHAnsi"/>
          <w:b/>
          <w:bCs/>
        </w:rPr>
        <w:t>What is the value of secure communications to the company?</w:t>
      </w:r>
    </w:p>
    <w:p w14:paraId="23D2C6AD" w14:textId="102EC849" w:rsidR="006B1CD1" w:rsidRDefault="001D41D5" w:rsidP="006B1CD1">
      <w:pPr>
        <w:suppressAutoHyphens/>
        <w:spacing w:after="0" w:line="240" w:lineRule="auto"/>
        <w:ind w:left="1080"/>
        <w:contextualSpacing/>
        <w:textAlignment w:val="baseline"/>
        <w:rPr>
          <w:rFonts w:eastAsia="Times New Roman" w:cstheme="minorHAnsi"/>
        </w:rPr>
      </w:pPr>
      <w:r w:rsidRPr="005905E2">
        <w:rPr>
          <w:rFonts w:eastAsia="Times New Roman" w:cstheme="minorHAnsi"/>
        </w:rPr>
        <w:t xml:space="preserve">Secure communication </w:t>
      </w:r>
      <w:r w:rsidR="002B454C">
        <w:rPr>
          <w:rFonts w:eastAsia="Times New Roman" w:cstheme="minorHAnsi"/>
        </w:rPr>
        <w:t>is</w:t>
      </w:r>
      <w:r>
        <w:rPr>
          <w:rFonts w:eastAsia="Times New Roman" w:cstheme="minorHAnsi"/>
        </w:rPr>
        <w:t xml:space="preserve"> </w:t>
      </w:r>
      <w:r w:rsidRPr="005905E2">
        <w:rPr>
          <w:rFonts w:eastAsia="Times New Roman" w:cstheme="minorHAnsi"/>
        </w:rPr>
        <w:t xml:space="preserve">a primary priority for every </w:t>
      </w:r>
      <w:r w:rsidR="002B454C">
        <w:rPr>
          <w:rFonts w:eastAsia="Times New Roman" w:cstheme="minorHAnsi"/>
        </w:rPr>
        <w:t>institution</w:t>
      </w:r>
      <w:r>
        <w:rPr>
          <w:rFonts w:eastAsia="Times New Roman" w:cstheme="minorHAnsi"/>
        </w:rPr>
        <w:t>, and every organization must ensure this</w:t>
      </w:r>
      <w:r w:rsidRPr="005905E2">
        <w:rPr>
          <w:rFonts w:eastAsia="Times New Roman" w:cstheme="minorHAnsi"/>
        </w:rPr>
        <w:t xml:space="preserve">, but it becomes much more critical when </w:t>
      </w:r>
      <w:r>
        <w:rPr>
          <w:rFonts w:eastAsia="Times New Roman" w:cstheme="minorHAnsi"/>
        </w:rPr>
        <w:t xml:space="preserve">an organization </w:t>
      </w:r>
      <w:r w:rsidRPr="005905E2">
        <w:rPr>
          <w:rFonts w:eastAsia="Times New Roman" w:cstheme="minorHAnsi"/>
        </w:rPr>
        <w:t>handles sensitive data</w:t>
      </w:r>
      <w:r>
        <w:rPr>
          <w:rFonts w:eastAsia="Times New Roman" w:cstheme="minorHAnsi"/>
        </w:rPr>
        <w:t xml:space="preserve"> </w:t>
      </w:r>
      <w:r w:rsidR="002B454C">
        <w:rPr>
          <w:rFonts w:eastAsia="Times New Roman" w:cstheme="minorHAnsi"/>
        </w:rPr>
        <w:t>like</w:t>
      </w:r>
      <w:r>
        <w:rPr>
          <w:rFonts w:eastAsia="Times New Roman" w:cstheme="minorHAnsi"/>
        </w:rPr>
        <w:t xml:space="preserve"> information that </w:t>
      </w:r>
      <w:r w:rsidRPr="005905E2">
        <w:rPr>
          <w:rFonts w:eastAsia="Times New Roman" w:cstheme="minorHAnsi"/>
        </w:rPr>
        <w:t>Artemis Financial</w:t>
      </w:r>
      <w:r>
        <w:rPr>
          <w:rFonts w:eastAsia="Times New Roman" w:cstheme="minorHAnsi"/>
        </w:rPr>
        <w:t xml:space="preserve"> has.</w:t>
      </w:r>
      <w:r w:rsidR="002B454C">
        <w:rPr>
          <w:rFonts w:eastAsia="Times New Roman" w:cstheme="minorHAnsi"/>
        </w:rPr>
        <w:t xml:space="preserve"> T</w:t>
      </w:r>
      <w:r w:rsidR="002B454C" w:rsidRPr="002B454C">
        <w:rPr>
          <w:rFonts w:eastAsia="Times New Roman" w:cstheme="minorHAnsi"/>
        </w:rPr>
        <w:t>he value of secure communications to</w:t>
      </w:r>
      <w:r w:rsidR="00ED349B">
        <w:rPr>
          <w:rFonts w:eastAsia="Times New Roman" w:cstheme="minorHAnsi"/>
        </w:rPr>
        <w:t xml:space="preserve"> </w:t>
      </w:r>
      <w:r w:rsidR="00ED349B" w:rsidRPr="00ED349B">
        <w:rPr>
          <w:rFonts w:eastAsia="Times New Roman" w:cstheme="minorHAnsi"/>
        </w:rPr>
        <w:t>Artemis Financial</w:t>
      </w:r>
      <w:r w:rsidR="00ED349B">
        <w:rPr>
          <w:rFonts w:eastAsia="Times New Roman" w:cstheme="minorHAnsi"/>
        </w:rPr>
        <w:t xml:space="preserve"> is important </w:t>
      </w:r>
      <w:r w:rsidR="000163A4">
        <w:rPr>
          <w:rFonts w:eastAsia="Times New Roman" w:cstheme="minorHAnsi"/>
        </w:rPr>
        <w:t xml:space="preserve">because the company holds critical data of its customers </w:t>
      </w:r>
      <w:r w:rsidR="002D21EA">
        <w:rPr>
          <w:rFonts w:eastAsia="Times New Roman" w:cstheme="minorHAnsi"/>
        </w:rPr>
        <w:t xml:space="preserve">and therefore cannot allow a breach to happen, which may lead to reputational damage to the extent of facing legal suits by its customers. </w:t>
      </w:r>
    </w:p>
    <w:p w14:paraId="681C8D6C" w14:textId="77777777" w:rsidR="005905E2" w:rsidRPr="001650C9" w:rsidRDefault="005905E2" w:rsidP="006B1CD1">
      <w:pPr>
        <w:suppressAutoHyphens/>
        <w:spacing w:after="0" w:line="240" w:lineRule="auto"/>
        <w:ind w:left="1080"/>
        <w:contextualSpacing/>
        <w:textAlignment w:val="baseline"/>
        <w:rPr>
          <w:rFonts w:eastAsia="Times New Roman" w:cstheme="minorHAnsi"/>
        </w:rPr>
      </w:pPr>
    </w:p>
    <w:p w14:paraId="2A6A5961" w14:textId="77777777" w:rsidR="0032740C" w:rsidRDefault="001D41D5"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002913">
        <w:rPr>
          <w:rFonts w:eastAsia="Times New Roman" w:cstheme="minorHAnsi"/>
          <w:b/>
          <w:bCs/>
        </w:rPr>
        <w:t>Are there any international transactions that the company produces?</w:t>
      </w:r>
    </w:p>
    <w:p w14:paraId="4CF39C5A" w14:textId="77777777" w:rsidR="00002913" w:rsidRDefault="001D41D5" w:rsidP="00002913">
      <w:pPr>
        <w:suppressAutoHyphens/>
        <w:spacing w:after="0" w:line="240" w:lineRule="auto"/>
        <w:ind w:left="1080"/>
        <w:contextualSpacing/>
        <w:textAlignment w:val="baseline"/>
        <w:rPr>
          <w:rFonts w:eastAsia="Times New Roman" w:cstheme="minorHAnsi"/>
        </w:rPr>
      </w:pPr>
      <w:r>
        <w:rPr>
          <w:rFonts w:eastAsia="Times New Roman" w:cstheme="minorHAnsi"/>
        </w:rPr>
        <w:t xml:space="preserve">There are a number of international transaction that </w:t>
      </w:r>
      <w:r w:rsidRPr="00002913">
        <w:rPr>
          <w:rFonts w:eastAsia="Times New Roman" w:cstheme="minorHAnsi"/>
        </w:rPr>
        <w:t>Artemis Financial</w:t>
      </w:r>
      <w:r>
        <w:rPr>
          <w:rFonts w:eastAsia="Times New Roman" w:cstheme="minorHAnsi"/>
        </w:rPr>
        <w:t xml:space="preserve"> conducts. </w:t>
      </w:r>
      <w:r w:rsidR="00CF62A4">
        <w:rPr>
          <w:rFonts w:eastAsia="Times New Roman" w:cstheme="minorHAnsi"/>
        </w:rPr>
        <w:t>These international transactions</w:t>
      </w:r>
      <w:r>
        <w:rPr>
          <w:rFonts w:eastAsia="Times New Roman" w:cstheme="minorHAnsi"/>
        </w:rPr>
        <w:t xml:space="preserve"> include </w:t>
      </w:r>
      <w:r w:rsidR="00CF62A4">
        <w:rPr>
          <w:rFonts w:eastAsia="Times New Roman" w:cstheme="minorHAnsi"/>
        </w:rPr>
        <w:t>transactions</w:t>
      </w:r>
      <w:r>
        <w:rPr>
          <w:rFonts w:eastAsia="Times New Roman" w:cstheme="minorHAnsi"/>
        </w:rPr>
        <w:t xml:space="preserve"> done by its clients </w:t>
      </w:r>
      <w:r w:rsidR="00CF62A4">
        <w:rPr>
          <w:rFonts w:eastAsia="Times New Roman" w:cstheme="minorHAnsi"/>
        </w:rPr>
        <w:t>outside the company's country. However, despite how risky international transactions are, the organization has placed programs to ensure safe transactions.</w:t>
      </w:r>
    </w:p>
    <w:p w14:paraId="38C218CA" w14:textId="77777777" w:rsidR="00CF62A4" w:rsidRPr="00002913" w:rsidRDefault="00CF62A4" w:rsidP="00002913">
      <w:pPr>
        <w:suppressAutoHyphens/>
        <w:spacing w:after="0" w:line="240" w:lineRule="auto"/>
        <w:ind w:left="1080"/>
        <w:contextualSpacing/>
        <w:textAlignment w:val="baseline"/>
        <w:rPr>
          <w:rFonts w:eastAsia="Times New Roman" w:cstheme="minorHAnsi"/>
          <w:b/>
          <w:bCs/>
        </w:rPr>
      </w:pPr>
    </w:p>
    <w:p w14:paraId="093DCD09" w14:textId="77777777" w:rsidR="0032740C" w:rsidRDefault="001D41D5"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CF62A4">
        <w:rPr>
          <w:rFonts w:eastAsia="Times New Roman" w:cstheme="minorHAnsi"/>
          <w:b/>
          <w:bCs/>
        </w:rPr>
        <w:t xml:space="preserve">Are there governmental restrictions </w:t>
      </w:r>
      <w:r w:rsidR="004D476B" w:rsidRPr="00CF62A4">
        <w:rPr>
          <w:rFonts w:eastAsia="Times New Roman" w:cstheme="minorHAnsi"/>
          <w:b/>
          <w:bCs/>
        </w:rPr>
        <w:t>about</w:t>
      </w:r>
      <w:r w:rsidRPr="00CF62A4">
        <w:rPr>
          <w:rFonts w:eastAsia="Times New Roman" w:cstheme="minorHAnsi"/>
          <w:b/>
          <w:bCs/>
        </w:rPr>
        <w:t xml:space="preserve"> secure communications to consider?</w:t>
      </w:r>
    </w:p>
    <w:p w14:paraId="22EF88F8" w14:textId="77777777" w:rsidR="00CF62A4" w:rsidRDefault="001D41D5" w:rsidP="00CF62A4">
      <w:pPr>
        <w:suppressAutoHyphens/>
        <w:spacing w:after="0" w:line="240" w:lineRule="auto"/>
        <w:ind w:left="1080"/>
        <w:contextualSpacing/>
        <w:textAlignment w:val="baseline"/>
        <w:rPr>
          <w:rFonts w:eastAsia="Times New Roman" w:cstheme="minorHAnsi"/>
        </w:rPr>
      </w:pPr>
      <w:r w:rsidRPr="00146245">
        <w:rPr>
          <w:rFonts w:eastAsia="Times New Roman" w:cstheme="minorHAnsi"/>
        </w:rPr>
        <w:t>There are a number of restrictions that the federal governments across various countries have in place to ensure secure communications.</w:t>
      </w:r>
      <w:r w:rsidR="00146245">
        <w:rPr>
          <w:rFonts w:eastAsia="Times New Roman" w:cstheme="minorHAnsi"/>
        </w:rPr>
        <w:t xml:space="preserve"> For </w:t>
      </w:r>
      <w:r w:rsidR="00E263D3">
        <w:rPr>
          <w:rFonts w:eastAsia="Times New Roman" w:cstheme="minorHAnsi"/>
        </w:rPr>
        <w:t>instance,</w:t>
      </w:r>
      <w:r w:rsidR="00146245">
        <w:rPr>
          <w:rFonts w:eastAsia="Times New Roman" w:cstheme="minorHAnsi"/>
        </w:rPr>
        <w:t xml:space="preserve"> in European Union countries, there is a regulation named "General Data Protection" that safeguards communication and sets measures in which </w:t>
      </w:r>
      <w:r w:rsidR="00E263D3">
        <w:rPr>
          <w:rFonts w:eastAsia="Times New Roman" w:cstheme="minorHAnsi"/>
        </w:rPr>
        <w:t>data</w:t>
      </w:r>
      <w:r w:rsidR="00246267">
        <w:rPr>
          <w:rFonts w:eastAsia="Times New Roman" w:cstheme="minorHAnsi"/>
        </w:rPr>
        <w:t xml:space="preserve"> handled by companies are protected </w:t>
      </w:r>
      <w:r w:rsidR="00E263D3">
        <w:rPr>
          <w:rFonts w:eastAsia="Times New Roman" w:cstheme="minorHAnsi"/>
        </w:rPr>
        <w:t>and</w:t>
      </w:r>
      <w:r w:rsidR="00246267">
        <w:rPr>
          <w:rFonts w:eastAsia="Times New Roman" w:cstheme="minorHAnsi"/>
        </w:rPr>
        <w:t xml:space="preserve"> secured against unauthorized access.</w:t>
      </w:r>
      <w:r w:rsidR="00E263D3">
        <w:rPr>
          <w:rFonts w:eastAsia="Times New Roman" w:cstheme="minorHAnsi"/>
        </w:rPr>
        <w:t xml:space="preserve"> As a result, of going against this regulation, companies may be fined and punished when their customers' sensitive data is breached.</w:t>
      </w:r>
    </w:p>
    <w:p w14:paraId="5A665C7F" w14:textId="77777777" w:rsidR="00E263D3" w:rsidRPr="00146245" w:rsidRDefault="00E263D3" w:rsidP="00CF62A4">
      <w:pPr>
        <w:suppressAutoHyphens/>
        <w:spacing w:after="0" w:line="240" w:lineRule="auto"/>
        <w:ind w:left="1080"/>
        <w:contextualSpacing/>
        <w:textAlignment w:val="baseline"/>
        <w:rPr>
          <w:rFonts w:eastAsia="Times New Roman" w:cstheme="minorHAnsi"/>
        </w:rPr>
      </w:pPr>
    </w:p>
    <w:p w14:paraId="23F75C24" w14:textId="77777777" w:rsidR="0032740C" w:rsidRDefault="001D41D5"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E263D3">
        <w:rPr>
          <w:rFonts w:eastAsia="Times New Roman" w:cstheme="minorHAnsi"/>
          <w:b/>
          <w:bCs/>
        </w:rPr>
        <w:t>What external threats might be present now and in the</w:t>
      </w:r>
      <w:r w:rsidR="00544AC4" w:rsidRPr="00E263D3">
        <w:rPr>
          <w:rFonts w:eastAsia="Times New Roman" w:cstheme="minorHAnsi"/>
          <w:b/>
          <w:bCs/>
        </w:rPr>
        <w:t xml:space="preserve"> immediate</w:t>
      </w:r>
      <w:r w:rsidRPr="00E263D3">
        <w:rPr>
          <w:rFonts w:eastAsia="Times New Roman" w:cstheme="minorHAnsi"/>
          <w:b/>
          <w:bCs/>
        </w:rPr>
        <w:t xml:space="preserve"> future?</w:t>
      </w:r>
    </w:p>
    <w:p w14:paraId="6396890C" w14:textId="77777777" w:rsidR="00E263D3" w:rsidRPr="003C31B6" w:rsidRDefault="001D41D5" w:rsidP="00E263D3">
      <w:pPr>
        <w:suppressAutoHyphens/>
        <w:spacing w:after="0" w:line="240" w:lineRule="auto"/>
        <w:ind w:left="1080"/>
        <w:contextualSpacing/>
        <w:textAlignment w:val="baseline"/>
        <w:rPr>
          <w:rFonts w:eastAsia="Times New Roman" w:cstheme="minorHAnsi"/>
        </w:rPr>
      </w:pPr>
      <w:r w:rsidRPr="003C31B6">
        <w:rPr>
          <w:rFonts w:eastAsia="Times New Roman" w:cstheme="minorHAnsi"/>
        </w:rPr>
        <w:t xml:space="preserve">External threats currently present and may still be a threat in the intermediate future are authentication threats which are the most common since </w:t>
      </w:r>
      <w:r w:rsidR="005756E1">
        <w:rPr>
          <w:rFonts w:eastAsia="Times New Roman" w:cstheme="minorHAnsi"/>
        </w:rPr>
        <w:t>the company grants access to unauthorized parties who may damage the reputation of the company and destroy the company’s ICT infrastructure.</w:t>
      </w:r>
    </w:p>
    <w:p w14:paraId="21148580" w14:textId="77777777" w:rsidR="003C31B6" w:rsidRPr="00E263D3" w:rsidRDefault="003C31B6" w:rsidP="00E263D3">
      <w:pPr>
        <w:suppressAutoHyphens/>
        <w:spacing w:after="0" w:line="240" w:lineRule="auto"/>
        <w:ind w:left="1080"/>
        <w:contextualSpacing/>
        <w:textAlignment w:val="baseline"/>
        <w:rPr>
          <w:rFonts w:eastAsia="Times New Roman" w:cstheme="minorHAnsi"/>
          <w:b/>
          <w:bCs/>
        </w:rPr>
      </w:pPr>
    </w:p>
    <w:p w14:paraId="2B5247CF" w14:textId="77777777" w:rsidR="0032740C" w:rsidRDefault="001D41D5"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5756E1">
        <w:rPr>
          <w:rFonts w:eastAsia="Times New Roman" w:cstheme="minorHAnsi"/>
          <w:b/>
          <w:bCs/>
        </w:rPr>
        <w:t>What are</w:t>
      </w:r>
      <w:r w:rsidR="004D476B" w:rsidRPr="005756E1">
        <w:rPr>
          <w:rFonts w:eastAsia="Times New Roman" w:cstheme="minorHAnsi"/>
          <w:b/>
          <w:bCs/>
        </w:rPr>
        <w:t xml:space="preserve"> the</w:t>
      </w:r>
      <w:r w:rsidRPr="005756E1">
        <w:rPr>
          <w:rFonts w:eastAsia="Times New Roman" w:cstheme="minorHAnsi"/>
          <w:b/>
          <w:bCs/>
        </w:rPr>
        <w:t xml:space="preserve"> “modernization” requirements that must be considered</w:t>
      </w:r>
      <w:r w:rsidR="004D476B" w:rsidRPr="005756E1">
        <w:rPr>
          <w:rFonts w:eastAsia="Times New Roman" w:cstheme="minorHAnsi"/>
          <w:b/>
          <w:bCs/>
        </w:rPr>
        <w:t>,</w:t>
      </w:r>
      <w:r w:rsidRPr="005756E1">
        <w:rPr>
          <w:rFonts w:eastAsia="Times New Roman" w:cstheme="minorHAnsi"/>
          <w:b/>
          <w:bCs/>
        </w:rPr>
        <w:t xml:space="preserve"> such as the role of </w:t>
      </w:r>
      <w:proofErr w:type="gramStart"/>
      <w:r w:rsidRPr="005756E1">
        <w:rPr>
          <w:rFonts w:eastAsia="Times New Roman" w:cstheme="minorHAnsi"/>
          <w:b/>
          <w:bCs/>
        </w:rPr>
        <w:t>open source</w:t>
      </w:r>
      <w:proofErr w:type="gramEnd"/>
      <w:r w:rsidRPr="005756E1">
        <w:rPr>
          <w:rFonts w:eastAsia="Times New Roman" w:cstheme="minorHAnsi"/>
          <w:b/>
          <w:bCs/>
        </w:rPr>
        <w:t xml:space="preserve"> libraries and evolving web application technologies?</w:t>
      </w:r>
    </w:p>
    <w:p w14:paraId="0E998E8B" w14:textId="77777777" w:rsidR="005343B7" w:rsidRPr="005343B7" w:rsidRDefault="001D41D5" w:rsidP="005343B7">
      <w:pPr>
        <w:suppressAutoHyphens/>
        <w:spacing w:after="0" w:line="240" w:lineRule="auto"/>
        <w:ind w:left="1080"/>
        <w:contextualSpacing/>
        <w:textAlignment w:val="baseline"/>
        <w:rPr>
          <w:rFonts w:eastAsia="Times New Roman" w:cstheme="minorHAnsi"/>
        </w:rPr>
      </w:pPr>
      <w:r w:rsidRPr="005343B7">
        <w:rPr>
          <w:rFonts w:eastAsia="Times New Roman" w:cstheme="minorHAnsi"/>
        </w:rPr>
        <w:t>One of the modernization requirements is that it can make significant changes to existing systems, thus increasing the chance of the system malfunctioning and producing problems for the firm and its customers. This problem may be fixed by regularly updating the servers to figure out which of the updates 'broke' the circuit. Unauthorized access to web application or servers, in general, become possible as a result of modernization demands. This is attributed to an SMTPS connection, which allows unauthorized access to critical information.</w:t>
      </w:r>
    </w:p>
    <w:p w14:paraId="33FE22C5" w14:textId="77777777" w:rsidR="005343B7" w:rsidRPr="001650C9" w:rsidRDefault="005343B7" w:rsidP="00944D65">
      <w:pPr>
        <w:suppressAutoHyphens/>
        <w:spacing w:after="0" w:line="240" w:lineRule="auto"/>
        <w:contextualSpacing/>
        <w:rPr>
          <w:rFonts w:cstheme="minorHAnsi"/>
        </w:rPr>
      </w:pPr>
    </w:p>
    <w:p w14:paraId="3788A2DA" w14:textId="77777777" w:rsidR="000D2A1B" w:rsidRPr="001650C9" w:rsidRDefault="001D41D5" w:rsidP="00944D65">
      <w:pPr>
        <w:pStyle w:val="Heading2"/>
      </w:pPr>
      <w:bookmarkStart w:id="5" w:name="_Toc32574612"/>
      <w:r w:rsidRPr="001650C9">
        <w:t xml:space="preserve">2. </w:t>
      </w:r>
      <w:r w:rsidR="0058064D" w:rsidRPr="001650C9">
        <w:t>Areas of Security</w:t>
      </w:r>
      <w:bookmarkEnd w:id="5"/>
    </w:p>
    <w:p w14:paraId="0FDC6362" w14:textId="77777777" w:rsidR="0017646E" w:rsidRDefault="001D41D5" w:rsidP="00944D65">
      <w:pPr>
        <w:suppressAutoHyphens/>
        <w:spacing w:after="0" w:line="240" w:lineRule="auto"/>
        <w:contextualSpacing/>
        <w:rPr>
          <w:rFonts w:eastAsia="Times New Roman" w:cstheme="minorHAnsi"/>
        </w:rPr>
      </w:pPr>
      <w:r w:rsidRPr="00DC2A4B">
        <w:rPr>
          <w:rFonts w:eastAsia="Times New Roman" w:cstheme="minorHAnsi"/>
        </w:rPr>
        <w:t xml:space="preserve">The study will be focused on </w:t>
      </w:r>
      <w:r>
        <w:rPr>
          <w:rFonts w:eastAsia="Times New Roman" w:cstheme="minorHAnsi"/>
        </w:rPr>
        <w:t>only the below</w:t>
      </w:r>
      <w:r w:rsidRPr="00DC2A4B">
        <w:rPr>
          <w:rFonts w:eastAsia="Times New Roman" w:cstheme="minorHAnsi"/>
        </w:rPr>
        <w:t xml:space="preserve"> areas, but it's crucial to remember that all components of the vulnerability assessment process apply in </w:t>
      </w:r>
      <w:r>
        <w:rPr>
          <w:rFonts w:eastAsia="Times New Roman" w:cstheme="minorHAnsi"/>
        </w:rPr>
        <w:t>the program.</w:t>
      </w:r>
      <w:r w:rsidRPr="00DC2A4B">
        <w:rPr>
          <w:rFonts w:eastAsia="Times New Roman" w:cstheme="minorHAnsi"/>
        </w:rPr>
        <w:t xml:space="preserve"> </w:t>
      </w:r>
      <w:r w:rsidR="000F0819" w:rsidRPr="00DC2A4B">
        <w:rPr>
          <w:rFonts w:eastAsia="Times New Roman" w:cstheme="minorHAnsi"/>
        </w:rPr>
        <w:t>Encapsulation</w:t>
      </w:r>
      <w:r w:rsidR="000F0819">
        <w:rPr>
          <w:rFonts w:eastAsia="Times New Roman" w:cstheme="minorHAnsi"/>
        </w:rPr>
        <w:t xml:space="preserve">, </w:t>
      </w:r>
      <w:r w:rsidR="000F0819" w:rsidRPr="00DC2A4B">
        <w:rPr>
          <w:rFonts w:eastAsia="Times New Roman" w:cstheme="minorHAnsi"/>
        </w:rPr>
        <w:t xml:space="preserve">code quality, and </w:t>
      </w:r>
      <w:r w:rsidRPr="00DC2A4B">
        <w:rPr>
          <w:rFonts w:eastAsia="Times New Roman" w:cstheme="minorHAnsi"/>
        </w:rPr>
        <w:t xml:space="preserve">Code error are the three items that </w:t>
      </w:r>
      <w:r w:rsidR="000F0819">
        <w:rPr>
          <w:rFonts w:eastAsia="Times New Roman" w:cstheme="minorHAnsi"/>
        </w:rPr>
        <w:t xml:space="preserve">have been </w:t>
      </w:r>
      <w:r w:rsidRPr="00DC2A4B">
        <w:rPr>
          <w:rFonts w:eastAsia="Times New Roman" w:cstheme="minorHAnsi"/>
        </w:rPr>
        <w:t xml:space="preserve">left off. All of </w:t>
      </w:r>
      <w:r w:rsidR="000F0819">
        <w:rPr>
          <w:rFonts w:eastAsia="Times New Roman" w:cstheme="minorHAnsi"/>
        </w:rPr>
        <w:t>the items</w:t>
      </w:r>
      <w:r w:rsidRPr="00DC2A4B">
        <w:rPr>
          <w:rFonts w:eastAsia="Times New Roman" w:cstheme="minorHAnsi"/>
        </w:rPr>
        <w:t xml:space="preserve"> are relevant to this application, though to a lower degree than the other four. To avoid a severe system failure in the event of uncertain data, inaccuracies in the login process or inside account management operations will necessitate some type of </w:t>
      </w:r>
      <w:r w:rsidRPr="00DC2A4B">
        <w:rPr>
          <w:rFonts w:eastAsia="Times New Roman" w:cstheme="minorHAnsi"/>
        </w:rPr>
        <w:lastRenderedPageBreak/>
        <w:t>error handling.</w:t>
      </w:r>
      <w:r w:rsidR="00F355F3">
        <w:rPr>
          <w:rFonts w:eastAsia="Times New Roman" w:cstheme="minorHAnsi"/>
        </w:rPr>
        <w:t xml:space="preserve"> </w:t>
      </w:r>
      <w:r w:rsidR="00F355F3" w:rsidRPr="00F355F3">
        <w:rPr>
          <w:rFonts w:eastAsia="Times New Roman" w:cstheme="minorHAnsi"/>
        </w:rPr>
        <w:t>Encapsulation and code quality will apply to the data structures as well as the application code, but faults with either of these should be avoided by adopting best practices. All areas of coding must be considered while securing a system, although depending on the application's design, some elements may play a larger role than others.</w:t>
      </w:r>
    </w:p>
    <w:p w14:paraId="14DD6672" w14:textId="77777777" w:rsidR="00DC2A4B" w:rsidRDefault="00DC2A4B" w:rsidP="00944D65">
      <w:pPr>
        <w:suppressAutoHyphens/>
        <w:spacing w:after="0" w:line="240" w:lineRule="auto"/>
        <w:contextualSpacing/>
        <w:rPr>
          <w:rFonts w:cstheme="minorHAnsi"/>
        </w:rPr>
      </w:pPr>
    </w:p>
    <w:p w14:paraId="0CAFCD9A" w14:textId="77777777" w:rsidR="002868C4" w:rsidRDefault="001D41D5" w:rsidP="00944D65">
      <w:pPr>
        <w:suppressAutoHyphens/>
        <w:spacing w:after="0" w:line="240" w:lineRule="auto"/>
        <w:contextualSpacing/>
        <w:rPr>
          <w:rFonts w:cstheme="minorHAnsi"/>
          <w:b/>
          <w:bCs/>
        </w:rPr>
      </w:pPr>
      <w:r w:rsidRPr="0017646E">
        <w:rPr>
          <w:rFonts w:cstheme="minorHAnsi"/>
          <w:b/>
          <w:bCs/>
        </w:rPr>
        <w:t>Input Validation:</w:t>
      </w:r>
      <w:r>
        <w:rPr>
          <w:rFonts w:cstheme="minorHAnsi"/>
          <w:b/>
          <w:bCs/>
        </w:rPr>
        <w:t xml:space="preserve"> </w:t>
      </w:r>
    </w:p>
    <w:p w14:paraId="4F6F4A89" w14:textId="77777777" w:rsidR="0017646E" w:rsidRPr="002868C4" w:rsidRDefault="001D41D5" w:rsidP="00944D65">
      <w:pPr>
        <w:suppressAutoHyphens/>
        <w:spacing w:after="0" w:line="240" w:lineRule="auto"/>
        <w:contextualSpacing/>
        <w:rPr>
          <w:rFonts w:cstheme="minorHAnsi"/>
        </w:rPr>
      </w:pPr>
      <w:r w:rsidRPr="002868C4">
        <w:rPr>
          <w:rFonts w:cstheme="minorHAnsi"/>
        </w:rPr>
        <w:t>Users of this program will have access to secure data that must be kept private and confidential. As a result, we need to verify that anyone accessing this data is permitted. Before authorizing access to the system, the program must appropriately validate the user's credentials. Compliance in this section will aid in the prevention of data breaches and a variety of phishing attacks, as well as retain clients' confidence in the company. Artemis can assure that it is adhering to all regulations put forth by governments worldwide by authenticating each user.</w:t>
      </w:r>
    </w:p>
    <w:p w14:paraId="7B8B4F72" w14:textId="77777777" w:rsidR="0017646E" w:rsidRPr="0017646E" w:rsidRDefault="0017646E" w:rsidP="00944D65">
      <w:pPr>
        <w:suppressAutoHyphens/>
        <w:spacing w:after="0" w:line="240" w:lineRule="auto"/>
        <w:contextualSpacing/>
        <w:rPr>
          <w:rFonts w:cstheme="minorHAnsi"/>
          <w:b/>
          <w:bCs/>
        </w:rPr>
      </w:pPr>
    </w:p>
    <w:p w14:paraId="2A73B4E9" w14:textId="77777777" w:rsidR="002868C4" w:rsidRDefault="001D41D5" w:rsidP="00944D65">
      <w:pPr>
        <w:suppressAutoHyphens/>
        <w:spacing w:after="0" w:line="240" w:lineRule="auto"/>
        <w:contextualSpacing/>
        <w:rPr>
          <w:rFonts w:cstheme="minorHAnsi"/>
          <w:b/>
          <w:bCs/>
        </w:rPr>
      </w:pPr>
      <w:r w:rsidRPr="0017646E">
        <w:rPr>
          <w:rFonts w:cstheme="minorHAnsi"/>
          <w:b/>
          <w:bCs/>
        </w:rPr>
        <w:t>APIs:</w:t>
      </w:r>
    </w:p>
    <w:p w14:paraId="33F02916" w14:textId="77777777" w:rsidR="002868C4" w:rsidRPr="002868C4" w:rsidRDefault="001D41D5" w:rsidP="00944D65">
      <w:pPr>
        <w:suppressAutoHyphens/>
        <w:spacing w:after="0" w:line="240" w:lineRule="auto"/>
        <w:contextualSpacing/>
        <w:rPr>
          <w:rFonts w:cstheme="minorHAnsi"/>
        </w:rPr>
      </w:pPr>
      <w:r w:rsidRPr="002868C4">
        <w:rPr>
          <w:rFonts w:cstheme="minorHAnsi"/>
        </w:rPr>
        <w:t>Since this application was built with the REST API, its proper integration is critical to its success. Importantly, using the most recent API-released versions will provide the strongest defense against known vulnerabilities and prevent attackers from exposing earlier API versions.</w:t>
      </w:r>
    </w:p>
    <w:p w14:paraId="1F64EDB0" w14:textId="77777777" w:rsidR="0017646E" w:rsidRPr="0017646E" w:rsidRDefault="0017646E" w:rsidP="00944D65">
      <w:pPr>
        <w:suppressAutoHyphens/>
        <w:spacing w:after="0" w:line="240" w:lineRule="auto"/>
        <w:contextualSpacing/>
        <w:rPr>
          <w:rFonts w:cstheme="minorHAnsi"/>
          <w:b/>
          <w:bCs/>
        </w:rPr>
      </w:pPr>
    </w:p>
    <w:p w14:paraId="7DFF315B" w14:textId="77777777" w:rsidR="0017646E" w:rsidRDefault="001D41D5" w:rsidP="00944D65">
      <w:pPr>
        <w:suppressAutoHyphens/>
        <w:spacing w:after="0" w:line="240" w:lineRule="auto"/>
        <w:contextualSpacing/>
        <w:rPr>
          <w:rFonts w:cstheme="minorHAnsi"/>
          <w:b/>
          <w:bCs/>
        </w:rPr>
      </w:pPr>
      <w:r w:rsidRPr="0017646E">
        <w:rPr>
          <w:rFonts w:cstheme="minorHAnsi"/>
          <w:b/>
          <w:bCs/>
        </w:rPr>
        <w:t>Cryptography:</w:t>
      </w:r>
    </w:p>
    <w:p w14:paraId="421567A5" w14:textId="77777777" w:rsidR="00D37C11" w:rsidRPr="00D37C11" w:rsidRDefault="001D41D5" w:rsidP="00944D65">
      <w:pPr>
        <w:suppressAutoHyphens/>
        <w:spacing w:after="0" w:line="240" w:lineRule="auto"/>
        <w:contextualSpacing/>
        <w:rPr>
          <w:rFonts w:cstheme="minorHAnsi"/>
        </w:rPr>
      </w:pPr>
      <w:r w:rsidRPr="00D37C11">
        <w:rPr>
          <w:rFonts w:cstheme="minorHAnsi"/>
        </w:rPr>
        <w:t xml:space="preserve">Because most of the data sent and received through the application is critical data protected by several federal rules, it's critical to follow best practices when transmitting and receiving information. Personal client information, in particular, should be packed and encrypted before being transmitted or delivered. </w:t>
      </w:r>
      <w:r>
        <w:rPr>
          <w:rFonts w:cstheme="minorHAnsi"/>
        </w:rPr>
        <w:t xml:space="preserve">Additionally, </w:t>
      </w:r>
      <w:r w:rsidRPr="00D37C11">
        <w:rPr>
          <w:rFonts w:cstheme="minorHAnsi"/>
        </w:rPr>
        <w:t>when used correctly, cryptography can help avoid hijacking and interception-based attacks while also maintaining the secrecy of users' data.</w:t>
      </w:r>
    </w:p>
    <w:p w14:paraId="4A35FAE2" w14:textId="77777777" w:rsidR="00113667" w:rsidRPr="001650C9" w:rsidRDefault="00113667" w:rsidP="00113667">
      <w:pPr>
        <w:suppressAutoHyphens/>
        <w:spacing w:after="0" w:line="240" w:lineRule="auto"/>
        <w:contextualSpacing/>
        <w:rPr>
          <w:rFonts w:cstheme="minorHAnsi"/>
        </w:rPr>
      </w:pPr>
    </w:p>
    <w:p w14:paraId="13E6970E" w14:textId="77777777" w:rsidR="00C56FC2" w:rsidRPr="001650C9" w:rsidRDefault="001D41D5"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103DBD98" w14:textId="77777777" w:rsidR="0085798C" w:rsidRDefault="0085798C" w:rsidP="0085798C">
      <w:pPr>
        <w:suppressAutoHyphens/>
        <w:spacing w:after="0" w:line="240" w:lineRule="auto"/>
        <w:rPr>
          <w:rFonts w:eastAsia="Times New Roman" w:cstheme="minorHAnsi"/>
        </w:rPr>
      </w:pPr>
    </w:p>
    <w:p w14:paraId="2B9F2AF7" w14:textId="77777777" w:rsidR="00F355F3" w:rsidRDefault="001D41D5" w:rsidP="0085798C">
      <w:pPr>
        <w:suppressAutoHyphens/>
        <w:spacing w:after="0" w:line="240" w:lineRule="auto"/>
        <w:rPr>
          <w:rFonts w:eastAsia="Times New Roman" w:cstheme="minorHAnsi"/>
        </w:rPr>
      </w:pPr>
      <w:r w:rsidRPr="00F33F53">
        <w:rPr>
          <w:rFonts w:eastAsia="Times New Roman" w:cstheme="minorHAnsi"/>
        </w:rPr>
        <w:t>The findings of our manual inspection of the code will be presented in this section, along with any areas of concern.</w:t>
      </w:r>
      <w:r>
        <w:rPr>
          <w:rFonts w:eastAsia="Times New Roman" w:cstheme="minorHAnsi"/>
        </w:rPr>
        <w:t xml:space="preserve"> Additionally, t</w:t>
      </w:r>
      <w:r w:rsidRPr="00F33F53">
        <w:rPr>
          <w:rFonts w:eastAsia="Times New Roman" w:cstheme="minorHAnsi"/>
        </w:rPr>
        <w:t>here will be visual documentation as well as a technical explanation for each problem.</w:t>
      </w:r>
    </w:p>
    <w:p w14:paraId="144008CB" w14:textId="77777777" w:rsidR="00F33F53" w:rsidRDefault="00F33F53" w:rsidP="0085798C">
      <w:pPr>
        <w:suppressAutoHyphens/>
        <w:spacing w:after="0" w:line="240" w:lineRule="auto"/>
        <w:rPr>
          <w:rFonts w:eastAsia="Times New Roman" w:cstheme="minorHAnsi"/>
        </w:rPr>
      </w:pPr>
    </w:p>
    <w:p w14:paraId="779E1D06" w14:textId="3FAD4ECD" w:rsidR="00F33F53" w:rsidRPr="00F33F53" w:rsidRDefault="001D41D5" w:rsidP="0085798C">
      <w:pPr>
        <w:suppressAutoHyphens/>
        <w:spacing w:after="0" w:line="240" w:lineRule="auto"/>
        <w:rPr>
          <w:rFonts w:eastAsia="Times New Roman" w:cstheme="minorHAnsi"/>
          <w:b/>
          <w:bCs/>
        </w:rPr>
      </w:pPr>
      <w:r w:rsidRPr="00F33F53">
        <w:rPr>
          <w:rFonts w:eastAsia="Times New Roman" w:cstheme="minorHAnsi"/>
          <w:b/>
          <w:bCs/>
        </w:rPr>
        <w:t>Exhibit 1</w:t>
      </w:r>
      <w:r w:rsidR="00A54B62">
        <w:rPr>
          <w:rFonts w:eastAsia="Times New Roman" w:cstheme="minorHAnsi"/>
          <w:b/>
          <w:bCs/>
        </w:rPr>
        <w:t xml:space="preserve">: </w:t>
      </w:r>
      <w:r w:rsidR="00A54B62" w:rsidRPr="00A54B62">
        <w:rPr>
          <w:rFonts w:eastAsia="Times New Roman" w:cstheme="minorHAnsi"/>
          <w:b/>
          <w:bCs/>
          <w:i/>
          <w:iCs/>
        </w:rPr>
        <w:t>customer.java</w:t>
      </w:r>
    </w:p>
    <w:p w14:paraId="07CC61C0" w14:textId="77777777" w:rsidR="00F33F53" w:rsidRDefault="00F33F53" w:rsidP="0085798C">
      <w:pPr>
        <w:suppressAutoHyphens/>
        <w:spacing w:after="0" w:line="240" w:lineRule="auto"/>
        <w:rPr>
          <w:rFonts w:eastAsia="Times New Roman" w:cstheme="minorHAnsi"/>
        </w:rPr>
      </w:pPr>
    </w:p>
    <w:p w14:paraId="46CEABE3" w14:textId="77777777" w:rsidR="0085798C" w:rsidRDefault="001D41D5" w:rsidP="0085798C">
      <w:pPr>
        <w:suppressAutoHyphens/>
        <w:spacing w:after="0" w:line="240" w:lineRule="auto"/>
        <w:rPr>
          <w:rFonts w:eastAsia="Times New Roman" w:cstheme="minorHAnsi"/>
        </w:rPr>
      </w:pPr>
      <w:r>
        <w:rPr>
          <w:rFonts w:eastAsia="Times New Roman" w:cstheme="minorHAnsi"/>
          <w:noProof/>
        </w:rPr>
        <w:drawing>
          <wp:inline distT="0" distB="0" distL="0" distR="0" wp14:anchorId="56B41125" wp14:editId="5502AB61">
            <wp:extent cx="4472656" cy="202018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17871" cy="2040609"/>
                    </a:xfrm>
                    <a:prstGeom prst="rect">
                      <a:avLst/>
                    </a:prstGeom>
                    <a:noFill/>
                    <a:ln>
                      <a:noFill/>
                    </a:ln>
                  </pic:spPr>
                </pic:pic>
              </a:graphicData>
            </a:graphic>
          </wp:inline>
        </w:drawing>
      </w:r>
    </w:p>
    <w:p w14:paraId="01A4F298" w14:textId="77777777" w:rsidR="00F33F53" w:rsidRDefault="001D41D5" w:rsidP="0085798C">
      <w:pPr>
        <w:suppressAutoHyphens/>
        <w:spacing w:after="0" w:line="240" w:lineRule="auto"/>
        <w:rPr>
          <w:rFonts w:eastAsia="Times New Roman" w:cstheme="minorHAnsi"/>
        </w:rPr>
      </w:pPr>
      <w:r>
        <w:rPr>
          <w:rFonts w:eastAsia="Times New Roman" w:cstheme="minorHAnsi"/>
        </w:rPr>
        <w:t>Inspecting the code, multiple cases of incorrect</w:t>
      </w:r>
      <w:r w:rsidR="00E55C50">
        <w:rPr>
          <w:rFonts w:eastAsia="Times New Roman" w:cstheme="minorHAnsi"/>
        </w:rPr>
        <w:t xml:space="preserve"> </w:t>
      </w:r>
      <w:r w:rsidR="00E55C50" w:rsidRPr="00E55C50">
        <w:rPr>
          <w:rFonts w:eastAsia="Times New Roman" w:cstheme="minorHAnsi"/>
        </w:rPr>
        <w:t>access control definitions within the "customer class</w:t>
      </w:r>
      <w:r w:rsidR="00E55C50">
        <w:rPr>
          <w:rFonts w:eastAsia="Times New Roman" w:cstheme="minorHAnsi"/>
        </w:rPr>
        <w:t>”</w:t>
      </w:r>
      <w:r w:rsidR="001B758D">
        <w:rPr>
          <w:rFonts w:eastAsia="Times New Roman" w:cstheme="minorHAnsi"/>
        </w:rPr>
        <w:t xml:space="preserve"> </w:t>
      </w:r>
      <w:r w:rsidR="001B758D" w:rsidRPr="001B758D">
        <w:rPr>
          <w:rFonts w:eastAsia="Times New Roman" w:cstheme="minorHAnsi"/>
        </w:rPr>
        <w:t>might allow an attacker to access confidential information.</w:t>
      </w:r>
      <w:r w:rsidR="001B758D">
        <w:rPr>
          <w:rFonts w:eastAsia="Times New Roman" w:cstheme="minorHAnsi"/>
        </w:rPr>
        <w:t xml:space="preserve"> For instance, o</w:t>
      </w:r>
      <w:r w:rsidR="001B758D" w:rsidRPr="001B758D">
        <w:rPr>
          <w:rFonts w:eastAsia="Times New Roman" w:cstheme="minorHAnsi"/>
        </w:rPr>
        <w:t xml:space="preserve">ne of the most blatant examples in the code was a variable that holds the value for the customer's account balance and is now </w:t>
      </w:r>
      <w:r w:rsidR="001B758D" w:rsidRPr="001B758D">
        <w:rPr>
          <w:rFonts w:eastAsia="Times New Roman" w:cstheme="minorHAnsi"/>
        </w:rPr>
        <w:lastRenderedPageBreak/>
        <w:t>inheriting the class's public access level.</w:t>
      </w:r>
      <w:r w:rsidR="001B758D">
        <w:rPr>
          <w:rFonts w:eastAsia="Times New Roman" w:cstheme="minorHAnsi"/>
        </w:rPr>
        <w:t xml:space="preserve"> </w:t>
      </w:r>
      <w:r w:rsidR="001B758D" w:rsidRPr="001B758D">
        <w:rPr>
          <w:rFonts w:eastAsia="Times New Roman" w:cstheme="minorHAnsi"/>
        </w:rPr>
        <w:t>To protect external programs from reading personal data, it should be saved in private variables utilizing obtaining and setting data structures.</w:t>
      </w:r>
      <w:r w:rsidR="00003CD2">
        <w:rPr>
          <w:rFonts w:eastAsia="Times New Roman" w:cstheme="minorHAnsi"/>
        </w:rPr>
        <w:t xml:space="preserve"> </w:t>
      </w:r>
      <w:r w:rsidR="00D819D3" w:rsidRPr="00D819D3">
        <w:rPr>
          <w:rFonts w:eastAsia="Times New Roman" w:cstheme="minorHAnsi"/>
        </w:rPr>
        <w:t>The method retrieves the client's account number is now set to be a public function, making it accessible from anywhere in the application. Despite the fact that the account number variable is only available to this class, attackers could still penetrate the program and use the "showInfo" method to get the account number's secret value. This puts the client's data's confidentiality in jeopardy, and corrective action should be undertaken.</w:t>
      </w:r>
    </w:p>
    <w:p w14:paraId="2FFB5D81" w14:textId="77777777" w:rsidR="0017192D" w:rsidRDefault="0017192D" w:rsidP="0085798C">
      <w:pPr>
        <w:suppressAutoHyphens/>
        <w:spacing w:after="0" w:line="240" w:lineRule="auto"/>
        <w:rPr>
          <w:rFonts w:eastAsia="Times New Roman" w:cstheme="minorHAnsi"/>
        </w:rPr>
      </w:pPr>
    </w:p>
    <w:p w14:paraId="593EDEC0" w14:textId="4EC0C8C2" w:rsidR="0017192D" w:rsidRPr="00A54B62" w:rsidRDefault="001D41D5" w:rsidP="0085798C">
      <w:pPr>
        <w:suppressAutoHyphens/>
        <w:spacing w:after="0" w:line="240" w:lineRule="auto"/>
        <w:rPr>
          <w:rFonts w:eastAsia="Times New Roman" w:cstheme="minorHAnsi"/>
          <w:b/>
          <w:bCs/>
          <w:i/>
          <w:iCs/>
        </w:rPr>
      </w:pPr>
      <w:r w:rsidRPr="0017192D">
        <w:rPr>
          <w:rFonts w:eastAsia="Times New Roman" w:cstheme="minorHAnsi"/>
          <w:b/>
          <w:bCs/>
        </w:rPr>
        <w:t>Exhibit 2</w:t>
      </w:r>
      <w:r w:rsidR="00A54B62">
        <w:rPr>
          <w:rFonts w:eastAsia="Times New Roman" w:cstheme="minorHAnsi"/>
          <w:b/>
          <w:bCs/>
        </w:rPr>
        <w:t xml:space="preserve">: </w:t>
      </w:r>
      <w:r w:rsidR="00A54B62" w:rsidRPr="00A54B62">
        <w:rPr>
          <w:rFonts w:eastAsia="Times New Roman" w:cstheme="minorHAnsi"/>
          <w:b/>
          <w:bCs/>
          <w:i/>
          <w:iCs/>
        </w:rPr>
        <w:t>DocData.java</w:t>
      </w:r>
    </w:p>
    <w:p w14:paraId="5BF45CA1" w14:textId="77777777" w:rsidR="0017192D" w:rsidRDefault="0017192D" w:rsidP="0085798C">
      <w:pPr>
        <w:suppressAutoHyphens/>
        <w:spacing w:after="0" w:line="240" w:lineRule="auto"/>
        <w:rPr>
          <w:rFonts w:eastAsia="Times New Roman" w:cstheme="minorHAnsi"/>
        </w:rPr>
      </w:pPr>
    </w:p>
    <w:p w14:paraId="48926BCC" w14:textId="77777777" w:rsidR="0017192D" w:rsidRDefault="001D41D5" w:rsidP="0085798C">
      <w:pPr>
        <w:suppressAutoHyphens/>
        <w:spacing w:after="0" w:line="240" w:lineRule="auto"/>
        <w:rPr>
          <w:rFonts w:eastAsia="Times New Roman" w:cstheme="minorHAnsi"/>
        </w:rPr>
      </w:pPr>
      <w:r>
        <w:rPr>
          <w:rFonts w:eastAsia="Times New Roman" w:cstheme="minorHAnsi"/>
          <w:noProof/>
        </w:rPr>
        <w:drawing>
          <wp:inline distT="0" distB="0" distL="0" distR="0" wp14:anchorId="62759A81" wp14:editId="54B520C7">
            <wp:extent cx="4657060" cy="2388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64903" cy="2392851"/>
                    </a:xfrm>
                    <a:prstGeom prst="rect">
                      <a:avLst/>
                    </a:prstGeom>
                    <a:noFill/>
                    <a:ln>
                      <a:noFill/>
                    </a:ln>
                  </pic:spPr>
                </pic:pic>
              </a:graphicData>
            </a:graphic>
          </wp:inline>
        </w:drawing>
      </w:r>
    </w:p>
    <w:p w14:paraId="343E4CBF" w14:textId="77777777" w:rsidR="0017192D" w:rsidRDefault="0017192D" w:rsidP="0085798C">
      <w:pPr>
        <w:suppressAutoHyphens/>
        <w:spacing w:after="0" w:line="240" w:lineRule="auto"/>
        <w:rPr>
          <w:rFonts w:eastAsia="Times New Roman" w:cstheme="minorHAnsi"/>
        </w:rPr>
      </w:pPr>
    </w:p>
    <w:p w14:paraId="55131AD8" w14:textId="77777777" w:rsidR="0017192D" w:rsidRDefault="001D41D5" w:rsidP="0085798C">
      <w:pPr>
        <w:suppressAutoHyphens/>
        <w:spacing w:after="0" w:line="240" w:lineRule="auto"/>
        <w:rPr>
          <w:rFonts w:eastAsia="Times New Roman" w:cstheme="minorHAnsi"/>
        </w:rPr>
      </w:pPr>
      <w:r w:rsidRPr="0017192D">
        <w:rPr>
          <w:rFonts w:eastAsia="Times New Roman" w:cstheme="minorHAnsi"/>
        </w:rPr>
        <w:t>Like the "DocData" class, the "customer" class has various vulnerabilities that could put confidential data at risk. The class is now public, making it available throughout the code, but the method that returns the private value for "id" is the more worrying aspect.</w:t>
      </w:r>
      <w:r w:rsidR="00CD5500">
        <w:rPr>
          <w:rFonts w:eastAsia="Times New Roman" w:cstheme="minorHAnsi"/>
        </w:rPr>
        <w:t xml:space="preserve"> </w:t>
      </w:r>
      <w:r w:rsidR="00CD5500" w:rsidRPr="00CD5500">
        <w:rPr>
          <w:rFonts w:eastAsia="Times New Roman" w:cstheme="minorHAnsi"/>
        </w:rPr>
        <w:t xml:space="preserve">If an attacker </w:t>
      </w:r>
      <w:r w:rsidR="00CD5500">
        <w:rPr>
          <w:rFonts w:eastAsia="Times New Roman" w:cstheme="minorHAnsi"/>
        </w:rPr>
        <w:t xml:space="preserve">accesses </w:t>
      </w:r>
      <w:r w:rsidR="00CD5500" w:rsidRPr="00CD5500">
        <w:rPr>
          <w:rFonts w:eastAsia="Times New Roman" w:cstheme="minorHAnsi"/>
        </w:rPr>
        <w:t>the "getId" function, the hidden nature of the variable "id" can be bypassed, allowing access to many more sensitive data. To preserve the integrity and confidentiality of the client's data, corrective actions must be conducted once more.</w:t>
      </w:r>
    </w:p>
    <w:p w14:paraId="58F9BA0B" w14:textId="77777777" w:rsidR="00CD5500" w:rsidRDefault="00CD5500" w:rsidP="0085798C">
      <w:pPr>
        <w:suppressAutoHyphens/>
        <w:spacing w:after="0" w:line="240" w:lineRule="auto"/>
        <w:rPr>
          <w:rFonts w:eastAsia="Times New Roman" w:cstheme="minorHAnsi"/>
        </w:rPr>
      </w:pPr>
    </w:p>
    <w:p w14:paraId="7F630F36" w14:textId="45D02AC8" w:rsidR="00CD5500" w:rsidRPr="00CD5500" w:rsidRDefault="001D41D5" w:rsidP="0085798C">
      <w:pPr>
        <w:suppressAutoHyphens/>
        <w:spacing w:after="0" w:line="240" w:lineRule="auto"/>
        <w:rPr>
          <w:rFonts w:eastAsia="Times New Roman" w:cstheme="minorHAnsi"/>
          <w:b/>
          <w:bCs/>
        </w:rPr>
      </w:pPr>
      <w:r w:rsidRPr="00CD5500">
        <w:rPr>
          <w:rFonts w:eastAsia="Times New Roman" w:cstheme="minorHAnsi"/>
          <w:b/>
          <w:bCs/>
        </w:rPr>
        <w:t>Exhibit 3</w:t>
      </w:r>
      <w:r w:rsidR="00A54B62">
        <w:rPr>
          <w:rFonts w:eastAsia="Times New Roman" w:cstheme="minorHAnsi"/>
          <w:b/>
          <w:bCs/>
        </w:rPr>
        <w:t xml:space="preserve">: </w:t>
      </w:r>
      <w:r w:rsidR="00A54B62" w:rsidRPr="00A54B62">
        <w:rPr>
          <w:rFonts w:eastAsia="Times New Roman" w:cstheme="minorHAnsi"/>
          <w:b/>
          <w:bCs/>
          <w:i/>
          <w:iCs/>
        </w:rPr>
        <w:t>“pom.xml”</w:t>
      </w:r>
    </w:p>
    <w:p w14:paraId="164B74F1" w14:textId="77777777" w:rsidR="00CD5500" w:rsidRDefault="00CD5500" w:rsidP="0085798C">
      <w:pPr>
        <w:suppressAutoHyphens/>
        <w:spacing w:after="0" w:line="240" w:lineRule="auto"/>
        <w:rPr>
          <w:rFonts w:eastAsia="Times New Roman" w:cstheme="minorHAnsi"/>
        </w:rPr>
      </w:pPr>
    </w:p>
    <w:p w14:paraId="67D211CC" w14:textId="77777777" w:rsidR="00CD5500" w:rsidRDefault="001D41D5" w:rsidP="0085798C">
      <w:pPr>
        <w:suppressAutoHyphens/>
        <w:spacing w:after="0" w:line="240" w:lineRule="auto"/>
        <w:rPr>
          <w:rFonts w:eastAsia="Times New Roman" w:cstheme="minorHAnsi"/>
        </w:rPr>
      </w:pPr>
      <w:r>
        <w:rPr>
          <w:rFonts w:eastAsia="Times New Roman" w:cstheme="minorHAnsi"/>
          <w:noProof/>
        </w:rPr>
        <w:drawing>
          <wp:inline distT="0" distB="0" distL="0" distR="0" wp14:anchorId="43B74AEF" wp14:editId="69C28817">
            <wp:extent cx="594360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1105535"/>
                    </a:xfrm>
                    <a:prstGeom prst="rect">
                      <a:avLst/>
                    </a:prstGeom>
                    <a:noFill/>
                    <a:ln>
                      <a:noFill/>
                    </a:ln>
                  </pic:spPr>
                </pic:pic>
              </a:graphicData>
            </a:graphic>
          </wp:inline>
        </w:drawing>
      </w:r>
    </w:p>
    <w:p w14:paraId="0101AD8F" w14:textId="77777777" w:rsidR="00CD5500" w:rsidRDefault="00CD5500" w:rsidP="00386204">
      <w:pPr>
        <w:suppressAutoHyphens/>
        <w:spacing w:after="0" w:line="240" w:lineRule="auto"/>
        <w:rPr>
          <w:rFonts w:eastAsia="Times New Roman" w:cstheme="minorHAnsi"/>
        </w:rPr>
      </w:pPr>
    </w:p>
    <w:p w14:paraId="386BF063" w14:textId="77777777" w:rsidR="00386204" w:rsidRDefault="001D41D5" w:rsidP="00386204">
      <w:pPr>
        <w:suppressAutoHyphens/>
        <w:spacing w:after="0" w:line="240" w:lineRule="auto"/>
        <w:rPr>
          <w:rFonts w:eastAsia="Times New Roman" w:cstheme="minorHAnsi"/>
        </w:rPr>
      </w:pPr>
      <w:r w:rsidRPr="00386204">
        <w:rPr>
          <w:rFonts w:eastAsia="Times New Roman" w:cstheme="minorHAnsi"/>
        </w:rPr>
        <w:t>The version of the Spring Boot API is the source of the final vulnerability uncovered during our manual review. This dependency is required to build a framework for the Artemis application to function, and the version included with the program is 2.2.4. RELEASE. This version</w:t>
      </w:r>
      <w:r>
        <w:rPr>
          <w:rFonts w:eastAsia="Times New Roman" w:cstheme="minorHAnsi"/>
        </w:rPr>
        <w:t xml:space="preserve"> is outdated and</w:t>
      </w:r>
      <w:r w:rsidRPr="00386204">
        <w:rPr>
          <w:rFonts w:eastAsia="Times New Roman" w:cstheme="minorHAnsi"/>
        </w:rPr>
        <w:t xml:space="preserve"> is susceptible to </w:t>
      </w:r>
      <w:r>
        <w:rPr>
          <w:rFonts w:eastAsia="Times New Roman" w:cstheme="minorHAnsi"/>
        </w:rPr>
        <w:t>various</w:t>
      </w:r>
      <w:r w:rsidRPr="00386204">
        <w:rPr>
          <w:rFonts w:eastAsia="Times New Roman" w:cstheme="minorHAnsi"/>
        </w:rPr>
        <w:t xml:space="preserve"> types of attacks that are not present in the latest stable release version of 2.5.4.</w:t>
      </w:r>
    </w:p>
    <w:p w14:paraId="1FF1CA9A" w14:textId="77777777" w:rsidR="0017192D" w:rsidRDefault="0017192D" w:rsidP="0085798C">
      <w:pPr>
        <w:suppressAutoHyphens/>
        <w:spacing w:after="0" w:line="240" w:lineRule="auto"/>
        <w:rPr>
          <w:rFonts w:eastAsia="Times New Roman" w:cstheme="minorHAnsi"/>
        </w:rPr>
      </w:pPr>
    </w:p>
    <w:p w14:paraId="19F64393" w14:textId="77777777" w:rsidR="0085798C" w:rsidRPr="0085798C" w:rsidRDefault="0085798C" w:rsidP="0085798C">
      <w:pPr>
        <w:suppressAutoHyphens/>
        <w:spacing w:after="0" w:line="240" w:lineRule="auto"/>
        <w:rPr>
          <w:rFonts w:eastAsia="Times New Roman" w:cstheme="minorHAnsi"/>
        </w:rPr>
      </w:pPr>
    </w:p>
    <w:p w14:paraId="178B18C6" w14:textId="77777777" w:rsidR="00B03C25" w:rsidRPr="001650C9" w:rsidRDefault="001D41D5" w:rsidP="00944D65">
      <w:pPr>
        <w:pStyle w:val="Heading2"/>
      </w:pPr>
      <w:bookmarkStart w:id="7" w:name="_Toc32574614"/>
      <w:r w:rsidRPr="001650C9">
        <w:lastRenderedPageBreak/>
        <w:t xml:space="preserve">4. </w:t>
      </w:r>
      <w:r w:rsidR="00010B8A" w:rsidRPr="001650C9">
        <w:t>Static Testing</w:t>
      </w:r>
      <w:bookmarkEnd w:id="7"/>
    </w:p>
    <w:p w14:paraId="4E422A83"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5B65C179" w14:textId="77777777" w:rsidR="005417BC" w:rsidRDefault="001D41D5" w:rsidP="005417BC">
      <w:pPr>
        <w:suppressAutoHyphens/>
        <w:spacing w:after="0" w:line="240" w:lineRule="auto"/>
        <w:contextualSpacing/>
        <w:rPr>
          <w:rFonts w:cstheme="minorHAnsi"/>
          <w:b/>
          <w:bCs/>
          <w:u w:val="single"/>
        </w:rPr>
      </w:pPr>
      <w:r w:rsidRPr="005417BC">
        <w:rPr>
          <w:rFonts w:cstheme="minorHAnsi"/>
          <w:b/>
          <w:bCs/>
          <w:u w:val="single"/>
        </w:rPr>
        <w:t>Dependencies:</w:t>
      </w:r>
    </w:p>
    <w:p w14:paraId="69BC2FA6" w14:textId="77777777" w:rsidR="005417BC" w:rsidRPr="005417BC" w:rsidRDefault="005417BC" w:rsidP="005417BC">
      <w:pPr>
        <w:suppressAutoHyphens/>
        <w:spacing w:after="0" w:line="240" w:lineRule="auto"/>
        <w:contextualSpacing/>
        <w:rPr>
          <w:rFonts w:cstheme="minorHAnsi"/>
          <w:b/>
          <w:bCs/>
          <w:u w:val="single"/>
        </w:rPr>
      </w:pPr>
    </w:p>
    <w:p w14:paraId="737CD456" w14:textId="77777777" w:rsidR="005417BC" w:rsidRPr="005417BC" w:rsidRDefault="001D41D5" w:rsidP="005417BC">
      <w:pPr>
        <w:suppressAutoHyphens/>
        <w:spacing w:after="0" w:line="240" w:lineRule="auto"/>
        <w:contextualSpacing/>
        <w:rPr>
          <w:rFonts w:cstheme="minorHAnsi"/>
          <w:b/>
          <w:bCs/>
          <w:sz w:val="24"/>
          <w:szCs w:val="24"/>
          <w:u w:val="single"/>
        </w:rPr>
      </w:pPr>
      <w:r w:rsidRPr="005417BC">
        <w:rPr>
          <w:rFonts w:cstheme="minorHAnsi"/>
          <w:b/>
          <w:bCs/>
          <w:sz w:val="24"/>
          <w:szCs w:val="24"/>
          <w:u w:val="single"/>
        </w:rPr>
        <w:t>bcprov-jdk15on-1.46.jar:</w:t>
      </w:r>
      <w:r w:rsidR="00D4457F">
        <w:rPr>
          <w:rFonts w:cstheme="minorHAnsi"/>
          <w:sz w:val="24"/>
          <w:szCs w:val="24"/>
        </w:rPr>
        <w:t xml:space="preserve"> “</w:t>
      </w:r>
      <w:r w:rsidR="00675016" w:rsidRPr="00675016">
        <w:rPr>
          <w:rFonts w:cstheme="minorHAnsi"/>
        </w:rPr>
        <w:t>Legion of the Bouncy Castle Legion of the Bouncy Castle Java Cryptography APIs 1.58 up to but not including 1.60 contains a CWE-470</w:t>
      </w:r>
      <w:r w:rsidR="00675016">
        <w:rPr>
          <w:rFonts w:cstheme="minorHAnsi"/>
        </w:rPr>
        <w:t xml:space="preserve">”. Earlier versions of Bouncy Castle have a flaw in low-level interface. </w:t>
      </w:r>
      <w:bookmarkStart w:id="8" w:name="_Hlk87753880"/>
      <w:r w:rsidR="00675016">
        <w:rPr>
          <w:rFonts w:cstheme="minorHAnsi"/>
        </w:rPr>
        <w:t xml:space="preserve">Updating to versions 1.60 and later should fix </w:t>
      </w:r>
      <w:r w:rsidR="00D4457F">
        <w:rPr>
          <w:rFonts w:cstheme="minorHAnsi"/>
        </w:rPr>
        <w:t>vulnerabilities</w:t>
      </w:r>
      <w:r w:rsidR="00675016">
        <w:rPr>
          <w:rFonts w:cstheme="minorHAnsi"/>
        </w:rPr>
        <w:t xml:space="preserve"> listed below, as this current </w:t>
      </w:r>
      <w:r w:rsidR="00D4457F">
        <w:rPr>
          <w:rFonts w:cstheme="minorHAnsi"/>
        </w:rPr>
        <w:t>version is 1.46.</w:t>
      </w:r>
    </w:p>
    <w:bookmarkEnd w:id="8"/>
    <w:p w14:paraId="16EAC9B3"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CVE-2013-1624</w:t>
      </w:r>
    </w:p>
    <w:p w14:paraId="4848A594"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CVE-2016-1000338</w:t>
      </w:r>
    </w:p>
    <w:p w14:paraId="2604F888"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CVE-2016-1000339</w:t>
      </w:r>
    </w:p>
    <w:p w14:paraId="27BF441D"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CVE-2016-1000341</w:t>
      </w:r>
    </w:p>
    <w:p w14:paraId="6FA4C3AE"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CVE-2016-1000342</w:t>
      </w:r>
    </w:p>
    <w:p w14:paraId="1EF3DE6D"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CVE-2016-1000343</w:t>
      </w:r>
    </w:p>
    <w:p w14:paraId="0CA8CAF3"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CVE-2016-1000344</w:t>
      </w:r>
    </w:p>
    <w:p w14:paraId="427E8D77"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CVE-2016-1000345</w:t>
      </w:r>
    </w:p>
    <w:p w14:paraId="0C05E91F"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CVE-2016-1000346</w:t>
      </w:r>
    </w:p>
    <w:p w14:paraId="59CD0A66"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CVE-2016-1000352</w:t>
      </w:r>
    </w:p>
    <w:p w14:paraId="2A14D77A"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CVE-2017-13098</w:t>
      </w:r>
    </w:p>
    <w:p w14:paraId="7C9B36C9"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CVE-2018-1000613</w:t>
      </w:r>
    </w:p>
    <w:p w14:paraId="6991CA8F"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CVE-2018-5382</w:t>
      </w:r>
    </w:p>
    <w:p w14:paraId="1914AE70" w14:textId="77777777" w:rsidR="005417BC" w:rsidRDefault="001D41D5" w:rsidP="005417BC">
      <w:pPr>
        <w:pStyle w:val="ListParagraph"/>
        <w:numPr>
          <w:ilvl w:val="0"/>
          <w:numId w:val="12"/>
        </w:numPr>
        <w:suppressAutoHyphens/>
        <w:spacing w:after="0" w:line="240" w:lineRule="auto"/>
        <w:rPr>
          <w:rFonts w:cstheme="minorHAnsi"/>
        </w:rPr>
      </w:pPr>
      <w:r w:rsidRPr="005417BC">
        <w:rPr>
          <w:rFonts w:cstheme="minorHAnsi"/>
        </w:rPr>
        <w:t>CVE-2020-26939 (OSSINDEX)</w:t>
      </w:r>
    </w:p>
    <w:p w14:paraId="4974B409" w14:textId="77777777" w:rsidR="005417BC" w:rsidRDefault="005417BC" w:rsidP="005417BC">
      <w:pPr>
        <w:suppressAutoHyphens/>
        <w:spacing w:after="0" w:line="240" w:lineRule="auto"/>
        <w:ind w:left="360"/>
        <w:rPr>
          <w:rFonts w:cstheme="minorHAnsi"/>
        </w:rPr>
      </w:pPr>
    </w:p>
    <w:p w14:paraId="1D2BA3B3" w14:textId="77777777" w:rsidR="005417BC" w:rsidRDefault="001D41D5" w:rsidP="00F36621">
      <w:pPr>
        <w:suppressAutoHyphens/>
        <w:spacing w:after="0" w:line="240" w:lineRule="auto"/>
        <w:rPr>
          <w:rFonts w:cstheme="minorHAnsi"/>
          <w:b/>
          <w:bCs/>
          <w:sz w:val="24"/>
          <w:szCs w:val="24"/>
          <w:u w:val="single"/>
        </w:rPr>
      </w:pPr>
      <w:r w:rsidRPr="005417BC">
        <w:rPr>
          <w:rFonts w:cstheme="minorHAnsi"/>
          <w:b/>
          <w:bCs/>
          <w:sz w:val="24"/>
          <w:szCs w:val="24"/>
          <w:u w:val="single"/>
        </w:rPr>
        <w:t>log4j-api-2.12.1.jar</w:t>
      </w:r>
      <w:r>
        <w:rPr>
          <w:rFonts w:cstheme="minorHAnsi"/>
          <w:b/>
          <w:bCs/>
          <w:sz w:val="24"/>
          <w:szCs w:val="24"/>
          <w:u w:val="single"/>
        </w:rPr>
        <w:t>:</w:t>
      </w:r>
      <w:r w:rsidR="00253DE7">
        <w:rPr>
          <w:rFonts w:cstheme="minorHAnsi"/>
          <w:b/>
          <w:bCs/>
          <w:sz w:val="24"/>
          <w:szCs w:val="24"/>
          <w:u w:val="single"/>
        </w:rPr>
        <w:t xml:space="preserve"> </w:t>
      </w:r>
    </w:p>
    <w:p w14:paraId="2E33C91E" w14:textId="77777777" w:rsidR="005417BC" w:rsidRPr="00F36621" w:rsidRDefault="001D41D5" w:rsidP="00F36621">
      <w:pPr>
        <w:pStyle w:val="ListParagraph"/>
        <w:numPr>
          <w:ilvl w:val="0"/>
          <w:numId w:val="14"/>
        </w:numPr>
        <w:suppressAutoHyphens/>
        <w:spacing w:after="0" w:line="240" w:lineRule="auto"/>
        <w:rPr>
          <w:rFonts w:cstheme="minorHAnsi"/>
          <w:sz w:val="24"/>
          <w:szCs w:val="24"/>
        </w:rPr>
      </w:pPr>
      <w:r w:rsidRPr="00F36621">
        <w:rPr>
          <w:rFonts w:cstheme="minorHAnsi"/>
          <w:sz w:val="24"/>
          <w:szCs w:val="24"/>
        </w:rPr>
        <w:t>CVE-2020-9488</w:t>
      </w:r>
    </w:p>
    <w:p w14:paraId="13B75B7E" w14:textId="77777777" w:rsidR="00F36621" w:rsidRDefault="00F36621" w:rsidP="00F36621">
      <w:pPr>
        <w:suppressAutoHyphens/>
        <w:spacing w:after="0" w:line="240" w:lineRule="auto"/>
        <w:rPr>
          <w:rFonts w:cstheme="minorHAnsi"/>
          <w:sz w:val="24"/>
          <w:szCs w:val="24"/>
        </w:rPr>
      </w:pPr>
    </w:p>
    <w:p w14:paraId="7C3DB135" w14:textId="77777777" w:rsidR="00E17C28" w:rsidRPr="00E17C28" w:rsidRDefault="001D41D5" w:rsidP="00E17C28">
      <w:pPr>
        <w:suppressAutoHyphens/>
        <w:spacing w:after="0" w:line="240" w:lineRule="auto"/>
        <w:rPr>
          <w:rFonts w:cstheme="minorHAnsi"/>
          <w:b/>
          <w:bCs/>
          <w:sz w:val="24"/>
          <w:szCs w:val="24"/>
          <w:u w:val="single"/>
        </w:rPr>
      </w:pPr>
      <w:r w:rsidRPr="00F36621">
        <w:rPr>
          <w:rFonts w:cstheme="minorHAnsi"/>
          <w:b/>
          <w:bCs/>
          <w:sz w:val="24"/>
          <w:szCs w:val="24"/>
          <w:u w:val="single"/>
        </w:rPr>
        <w:t>snakeyaml-1.25.jar</w:t>
      </w:r>
      <w:r>
        <w:rPr>
          <w:rFonts w:cstheme="minorHAnsi"/>
          <w:b/>
          <w:bCs/>
          <w:sz w:val="24"/>
          <w:szCs w:val="24"/>
          <w:u w:val="single"/>
        </w:rPr>
        <w:t>:</w:t>
      </w:r>
      <w:r>
        <w:rPr>
          <w:rFonts w:cstheme="minorHAnsi"/>
          <w:sz w:val="24"/>
          <w:szCs w:val="24"/>
        </w:rPr>
        <w:t xml:space="preserve"> </w:t>
      </w:r>
      <w:r w:rsidR="00F12C31">
        <w:rPr>
          <w:rFonts w:cstheme="minorHAnsi"/>
          <w:sz w:val="24"/>
          <w:szCs w:val="24"/>
        </w:rPr>
        <w:t>(Status High) -</w:t>
      </w:r>
      <w:r w:rsidR="00F12C31" w:rsidRPr="00E17C28">
        <w:rPr>
          <w:rFonts w:cstheme="minorHAnsi"/>
        </w:rPr>
        <w:t xml:space="preserve"> “</w:t>
      </w:r>
      <w:r w:rsidR="00253DE7">
        <w:rPr>
          <w:rFonts w:cstheme="minorHAnsi"/>
        </w:rPr>
        <w:t>A</w:t>
      </w:r>
      <w:r w:rsidRPr="00E17C28">
        <w:rPr>
          <w:rFonts w:cstheme="minorHAnsi"/>
        </w:rPr>
        <w:t>llows context-dependent attackers to cause a denial of service (memory and CPU consumption) via a crafted XML document containing a large number of nested entity references, aka the "billion laughs attack." Updating to versions 1.60 and later should fix vulnerabilities listed below, as this current version is 1.46.</w:t>
      </w:r>
    </w:p>
    <w:p w14:paraId="65C4468C" w14:textId="77777777" w:rsidR="00F36621" w:rsidRPr="00E17C28" w:rsidRDefault="00F36621" w:rsidP="00F36621">
      <w:pPr>
        <w:suppressAutoHyphens/>
        <w:spacing w:after="0" w:line="240" w:lineRule="auto"/>
        <w:rPr>
          <w:rFonts w:cstheme="minorHAnsi"/>
          <w:sz w:val="24"/>
          <w:szCs w:val="24"/>
        </w:rPr>
      </w:pPr>
    </w:p>
    <w:p w14:paraId="35D35249"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CVE-2017-18640</w:t>
      </w:r>
    </w:p>
    <w:p w14:paraId="070883CE" w14:textId="77777777" w:rsidR="00F36621" w:rsidRDefault="00F36621" w:rsidP="00F36621">
      <w:pPr>
        <w:suppressAutoHyphens/>
        <w:spacing w:after="0" w:line="240" w:lineRule="auto"/>
        <w:rPr>
          <w:rFonts w:cstheme="minorHAnsi"/>
          <w:b/>
          <w:bCs/>
          <w:sz w:val="24"/>
          <w:szCs w:val="24"/>
          <w:u w:val="single"/>
        </w:rPr>
      </w:pPr>
    </w:p>
    <w:p w14:paraId="6CB51BAC" w14:textId="77777777" w:rsidR="00F36621" w:rsidRDefault="001D41D5" w:rsidP="00F36621">
      <w:pPr>
        <w:suppressAutoHyphens/>
        <w:spacing w:after="0" w:line="240" w:lineRule="auto"/>
        <w:rPr>
          <w:rFonts w:cstheme="minorHAnsi"/>
          <w:b/>
          <w:bCs/>
          <w:sz w:val="24"/>
          <w:szCs w:val="24"/>
          <w:u w:val="single"/>
        </w:rPr>
      </w:pPr>
      <w:r w:rsidRPr="00F36621">
        <w:rPr>
          <w:rFonts w:cstheme="minorHAnsi"/>
          <w:b/>
          <w:bCs/>
          <w:sz w:val="24"/>
          <w:szCs w:val="24"/>
          <w:u w:val="single"/>
        </w:rPr>
        <w:t>jackson-databind-2.10.2.jar</w:t>
      </w:r>
      <w:r>
        <w:rPr>
          <w:rFonts w:cstheme="minorHAnsi"/>
          <w:b/>
          <w:bCs/>
          <w:sz w:val="24"/>
          <w:szCs w:val="24"/>
          <w:u w:val="single"/>
        </w:rPr>
        <w:t>:</w:t>
      </w:r>
    </w:p>
    <w:p w14:paraId="7AF38B45"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CVE-2020-25649</w:t>
      </w:r>
    </w:p>
    <w:p w14:paraId="6C32C495" w14:textId="77777777" w:rsidR="00F36621" w:rsidRDefault="00F36621" w:rsidP="00F36621">
      <w:pPr>
        <w:suppressAutoHyphens/>
        <w:spacing w:after="0" w:line="240" w:lineRule="auto"/>
        <w:rPr>
          <w:rFonts w:cstheme="minorHAnsi"/>
          <w:sz w:val="24"/>
          <w:szCs w:val="24"/>
        </w:rPr>
      </w:pPr>
    </w:p>
    <w:p w14:paraId="72AC8555" w14:textId="77777777" w:rsidR="00F36621" w:rsidRDefault="001D41D5" w:rsidP="00F36621">
      <w:pPr>
        <w:suppressAutoHyphens/>
        <w:spacing w:after="0" w:line="240" w:lineRule="auto"/>
        <w:rPr>
          <w:rFonts w:cstheme="minorHAnsi"/>
          <w:b/>
          <w:bCs/>
          <w:sz w:val="24"/>
          <w:szCs w:val="24"/>
          <w:u w:val="single"/>
        </w:rPr>
      </w:pPr>
      <w:r w:rsidRPr="00F36621">
        <w:rPr>
          <w:rFonts w:cstheme="minorHAnsi"/>
          <w:b/>
          <w:bCs/>
          <w:sz w:val="24"/>
          <w:szCs w:val="24"/>
          <w:u w:val="single"/>
        </w:rPr>
        <w:t>tomcat-embed-core-9.0.30.jar</w:t>
      </w:r>
      <w:r w:rsidR="00F12C31">
        <w:rPr>
          <w:rFonts w:cstheme="minorHAnsi"/>
          <w:b/>
          <w:bCs/>
          <w:sz w:val="24"/>
          <w:szCs w:val="24"/>
          <w:u w:val="single"/>
        </w:rPr>
        <w:t>:</w:t>
      </w:r>
      <w:r w:rsidR="00F12C31" w:rsidRPr="00F12C31">
        <w:rPr>
          <w:rFonts w:cstheme="minorHAnsi"/>
          <w:sz w:val="24"/>
          <w:szCs w:val="24"/>
          <w:u w:val="single"/>
        </w:rPr>
        <w:t xml:space="preserve"> </w:t>
      </w:r>
      <w:r w:rsidR="00F12C31">
        <w:rPr>
          <w:rFonts w:cstheme="minorHAnsi"/>
          <w:sz w:val="24"/>
          <w:szCs w:val="24"/>
        </w:rPr>
        <w:t>(</w:t>
      </w:r>
      <w:r w:rsidR="00F12C31" w:rsidRPr="00F12C31">
        <w:rPr>
          <w:rFonts w:cstheme="minorHAnsi"/>
          <w:sz w:val="24"/>
          <w:szCs w:val="24"/>
        </w:rPr>
        <w:t xml:space="preserve">Status Critical) - </w:t>
      </w:r>
      <w:r w:rsidR="00253DE7" w:rsidRPr="00F12C31">
        <w:rPr>
          <w:rFonts w:cstheme="minorHAnsi"/>
          <w:sz w:val="24"/>
          <w:szCs w:val="24"/>
        </w:rPr>
        <w:t xml:space="preserve">Spring </w:t>
      </w:r>
      <w:r w:rsidR="00253DE7" w:rsidRPr="00253DE7">
        <w:rPr>
          <w:rFonts w:cstheme="minorHAnsi"/>
        </w:rPr>
        <w:t>boot tomcat dependency, Update version to most current.</w:t>
      </w:r>
    </w:p>
    <w:p w14:paraId="5F83FBCC"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CVE-2019-17569</w:t>
      </w:r>
    </w:p>
    <w:p w14:paraId="655FACEE"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CVE-2020-11996</w:t>
      </w:r>
    </w:p>
    <w:p w14:paraId="227A0EEA"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CVE-2020-13934</w:t>
      </w:r>
    </w:p>
    <w:p w14:paraId="3F9AE26D"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CVE-2020-13935</w:t>
      </w:r>
    </w:p>
    <w:p w14:paraId="33ED4B03"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CVE-2020-13943</w:t>
      </w:r>
    </w:p>
    <w:p w14:paraId="31637CA5"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CVE-2020-17527</w:t>
      </w:r>
    </w:p>
    <w:p w14:paraId="50B19584"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CVE-2020-1935</w:t>
      </w:r>
    </w:p>
    <w:p w14:paraId="47C1BF0C"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CVE-2020-1938</w:t>
      </w:r>
    </w:p>
    <w:p w14:paraId="6ECAFDE2"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CVE-2020-8022</w:t>
      </w:r>
    </w:p>
    <w:p w14:paraId="7C7AAEB9"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lastRenderedPageBreak/>
        <w:t>CVE-2020-9484</w:t>
      </w:r>
    </w:p>
    <w:p w14:paraId="098DF781"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CVE-2021-24122</w:t>
      </w:r>
    </w:p>
    <w:p w14:paraId="265CD2ED"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CVE-2021-25122</w:t>
      </w:r>
    </w:p>
    <w:p w14:paraId="52149760"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CVE-2021-25329</w:t>
      </w:r>
    </w:p>
    <w:p w14:paraId="7B003070" w14:textId="77777777" w:rsidR="00F36621"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CVE-2021-30640</w:t>
      </w:r>
    </w:p>
    <w:p w14:paraId="514F2E79" w14:textId="77777777" w:rsidR="0062397B"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CVE-2021-33037</w:t>
      </w:r>
    </w:p>
    <w:p w14:paraId="65B6C679" w14:textId="77777777" w:rsidR="0062397B" w:rsidRPr="00A57334" w:rsidRDefault="001D41D5" w:rsidP="00F36621">
      <w:pPr>
        <w:pStyle w:val="ListParagraph"/>
        <w:numPr>
          <w:ilvl w:val="0"/>
          <w:numId w:val="14"/>
        </w:numPr>
        <w:suppressAutoHyphens/>
        <w:spacing w:after="0" w:line="240" w:lineRule="auto"/>
        <w:rPr>
          <w:rFonts w:cstheme="minorHAnsi"/>
        </w:rPr>
      </w:pPr>
      <w:r w:rsidRPr="00A57334">
        <w:rPr>
          <w:rFonts w:cstheme="minorHAnsi"/>
        </w:rPr>
        <w:t>CVE-2021-41079</w:t>
      </w:r>
    </w:p>
    <w:p w14:paraId="2FE90D17" w14:textId="77777777" w:rsidR="0062397B" w:rsidRPr="00A57334" w:rsidRDefault="001D41D5" w:rsidP="0062397B">
      <w:pPr>
        <w:pStyle w:val="ListParagraph"/>
        <w:numPr>
          <w:ilvl w:val="0"/>
          <w:numId w:val="14"/>
        </w:numPr>
        <w:suppressAutoHyphens/>
        <w:spacing w:after="0" w:line="240" w:lineRule="auto"/>
        <w:rPr>
          <w:rFonts w:cstheme="minorHAnsi"/>
        </w:rPr>
      </w:pPr>
      <w:r w:rsidRPr="00A57334">
        <w:rPr>
          <w:rFonts w:cstheme="minorHAnsi"/>
        </w:rPr>
        <w:t>CVE-2021-42340</w:t>
      </w:r>
    </w:p>
    <w:p w14:paraId="1AA7EBDF" w14:textId="77777777" w:rsidR="0062397B" w:rsidRDefault="0062397B" w:rsidP="0062397B">
      <w:pPr>
        <w:suppressAutoHyphens/>
        <w:spacing w:after="0" w:line="240" w:lineRule="auto"/>
        <w:rPr>
          <w:rFonts w:cstheme="minorHAnsi"/>
          <w:sz w:val="24"/>
          <w:szCs w:val="24"/>
        </w:rPr>
      </w:pPr>
    </w:p>
    <w:p w14:paraId="37108C8D" w14:textId="77777777" w:rsidR="0062397B" w:rsidRPr="00003FC4" w:rsidRDefault="001D41D5" w:rsidP="0062397B">
      <w:pPr>
        <w:suppressAutoHyphens/>
        <w:spacing w:after="0" w:line="240" w:lineRule="auto"/>
        <w:rPr>
          <w:rFonts w:cstheme="minorHAnsi"/>
          <w:sz w:val="24"/>
          <w:szCs w:val="24"/>
        </w:rPr>
      </w:pPr>
      <w:r w:rsidRPr="0062397B">
        <w:rPr>
          <w:rFonts w:cstheme="minorHAnsi"/>
          <w:b/>
          <w:bCs/>
          <w:sz w:val="24"/>
          <w:szCs w:val="24"/>
          <w:u w:val="single"/>
        </w:rPr>
        <w:t>hibernate-validator-6.0.18.Final.jar:</w:t>
      </w:r>
      <w:r w:rsidR="00F12C31">
        <w:rPr>
          <w:rFonts w:cstheme="minorHAnsi"/>
          <w:sz w:val="24"/>
          <w:szCs w:val="24"/>
        </w:rPr>
        <w:t xml:space="preserve"> (Status Medium) -</w:t>
      </w:r>
      <w:r w:rsidR="00F12C31" w:rsidRPr="00003FC4">
        <w:rPr>
          <w:rFonts w:cstheme="minorHAnsi"/>
        </w:rPr>
        <w:t xml:space="preserve"> “</w:t>
      </w:r>
      <w:r w:rsidR="00003FC4" w:rsidRPr="00003FC4">
        <w:rPr>
          <w:rFonts w:cstheme="minorHAnsi"/>
        </w:rPr>
        <w:t>Flaw found in Hibernate version 6.1.2. Final. Enables invalid EL expressions to be evaluated as they were valid. Allows attackers to bypass input sanitization due to developer error". Update to the Most current version to eliminate both risk and vulnerability</w:t>
      </w:r>
    </w:p>
    <w:p w14:paraId="10ECBC17" w14:textId="77777777" w:rsidR="0062397B" w:rsidRPr="00A57334" w:rsidRDefault="001D41D5" w:rsidP="0062397B">
      <w:pPr>
        <w:pStyle w:val="ListParagraph"/>
        <w:numPr>
          <w:ilvl w:val="0"/>
          <w:numId w:val="15"/>
        </w:numPr>
        <w:suppressAutoHyphens/>
        <w:spacing w:after="0" w:line="240" w:lineRule="auto"/>
        <w:rPr>
          <w:rFonts w:cstheme="minorHAnsi"/>
        </w:rPr>
      </w:pPr>
      <w:r w:rsidRPr="00A57334">
        <w:rPr>
          <w:rFonts w:cstheme="minorHAnsi"/>
        </w:rPr>
        <w:t>CVE-2020-10693</w:t>
      </w:r>
    </w:p>
    <w:p w14:paraId="64F8810A" w14:textId="77777777" w:rsidR="0062397B" w:rsidRPr="00D62382" w:rsidRDefault="001D41D5" w:rsidP="0062397B">
      <w:pPr>
        <w:suppressAutoHyphens/>
        <w:spacing w:after="0" w:line="240" w:lineRule="auto"/>
        <w:rPr>
          <w:rFonts w:cstheme="minorHAnsi"/>
        </w:rPr>
      </w:pPr>
      <w:r w:rsidRPr="0062397B">
        <w:rPr>
          <w:rFonts w:cstheme="minorHAnsi"/>
          <w:b/>
          <w:bCs/>
          <w:sz w:val="24"/>
          <w:szCs w:val="24"/>
          <w:u w:val="single"/>
        </w:rPr>
        <w:t>spring-core-5.2.3.RELEASE.jar:</w:t>
      </w:r>
      <w:r w:rsidR="00F12C31">
        <w:rPr>
          <w:rFonts w:cstheme="minorHAnsi"/>
          <w:sz w:val="24"/>
          <w:szCs w:val="24"/>
        </w:rPr>
        <w:t xml:space="preserve"> (Status High) - </w:t>
      </w:r>
      <w:r w:rsidR="00D62382">
        <w:rPr>
          <w:rFonts w:cstheme="minorHAnsi"/>
        </w:rPr>
        <w:t>Three listed vulnerabilities, update to latest version.</w:t>
      </w:r>
    </w:p>
    <w:p w14:paraId="2C7B4FCD" w14:textId="77777777" w:rsidR="0062397B" w:rsidRPr="00A57334" w:rsidRDefault="001D41D5" w:rsidP="0062397B">
      <w:pPr>
        <w:pStyle w:val="ListParagraph"/>
        <w:numPr>
          <w:ilvl w:val="0"/>
          <w:numId w:val="15"/>
        </w:numPr>
        <w:suppressAutoHyphens/>
        <w:spacing w:after="0" w:line="240" w:lineRule="auto"/>
        <w:rPr>
          <w:rFonts w:cstheme="minorHAnsi"/>
        </w:rPr>
      </w:pPr>
      <w:r w:rsidRPr="00A57334">
        <w:rPr>
          <w:rFonts w:cstheme="minorHAnsi"/>
        </w:rPr>
        <w:t>CVE-2020-5421</w:t>
      </w:r>
    </w:p>
    <w:p w14:paraId="11B125EB" w14:textId="77777777" w:rsidR="0062397B" w:rsidRPr="00A57334" w:rsidRDefault="001D41D5" w:rsidP="0062397B">
      <w:pPr>
        <w:pStyle w:val="ListParagraph"/>
        <w:numPr>
          <w:ilvl w:val="0"/>
          <w:numId w:val="15"/>
        </w:numPr>
        <w:suppressAutoHyphens/>
        <w:spacing w:after="0" w:line="240" w:lineRule="auto"/>
        <w:rPr>
          <w:rFonts w:cstheme="minorHAnsi"/>
        </w:rPr>
      </w:pPr>
      <w:r w:rsidRPr="00A57334">
        <w:rPr>
          <w:rFonts w:cstheme="minorHAnsi"/>
        </w:rPr>
        <w:t>CVE-2021-22096</w:t>
      </w:r>
    </w:p>
    <w:p w14:paraId="540875EC" w14:textId="77777777" w:rsidR="0062397B" w:rsidRPr="00A57334" w:rsidRDefault="001D41D5" w:rsidP="0062397B">
      <w:pPr>
        <w:pStyle w:val="ListParagraph"/>
        <w:numPr>
          <w:ilvl w:val="0"/>
          <w:numId w:val="15"/>
        </w:numPr>
        <w:suppressAutoHyphens/>
        <w:spacing w:after="0" w:line="240" w:lineRule="auto"/>
        <w:rPr>
          <w:rFonts w:cstheme="minorHAnsi"/>
        </w:rPr>
      </w:pPr>
      <w:r w:rsidRPr="00A57334">
        <w:rPr>
          <w:rFonts w:cstheme="minorHAnsi"/>
        </w:rPr>
        <w:t>CVE-2021-22118</w:t>
      </w:r>
    </w:p>
    <w:p w14:paraId="63A0B87F" w14:textId="77777777" w:rsidR="0062397B" w:rsidRPr="00D62382" w:rsidRDefault="001D41D5" w:rsidP="0062397B">
      <w:pPr>
        <w:suppressAutoHyphens/>
        <w:spacing w:after="0" w:line="240" w:lineRule="auto"/>
        <w:rPr>
          <w:rFonts w:cstheme="minorHAnsi"/>
        </w:rPr>
      </w:pPr>
      <w:r w:rsidRPr="0062397B">
        <w:rPr>
          <w:rFonts w:cstheme="minorHAnsi"/>
          <w:b/>
          <w:bCs/>
          <w:sz w:val="24"/>
          <w:szCs w:val="24"/>
          <w:u w:val="single"/>
        </w:rPr>
        <w:t>spring-jcl-5.2.3.RELEASE.jar</w:t>
      </w:r>
      <w:r w:rsidR="00F12C31">
        <w:rPr>
          <w:rFonts w:cstheme="minorHAnsi"/>
          <w:b/>
          <w:bCs/>
          <w:sz w:val="24"/>
          <w:szCs w:val="24"/>
          <w:u w:val="single"/>
        </w:rPr>
        <w:t xml:space="preserve">: </w:t>
      </w:r>
      <w:r w:rsidR="00F12C31">
        <w:rPr>
          <w:rFonts w:cstheme="minorHAnsi"/>
          <w:sz w:val="24"/>
          <w:szCs w:val="24"/>
        </w:rPr>
        <w:t xml:space="preserve">(Status Medium) - </w:t>
      </w:r>
      <w:r w:rsidR="00D62382">
        <w:rPr>
          <w:rFonts w:cstheme="minorHAnsi"/>
        </w:rPr>
        <w:t>"Older unsupported versions of Spring Framework, protection against RFD attacks remain vulnerable to being bypassed. Update to the latest version in your Spring framework.</w:t>
      </w:r>
    </w:p>
    <w:p w14:paraId="27D2D135" w14:textId="77777777" w:rsidR="005417BC" w:rsidRPr="00F355F3" w:rsidRDefault="001D41D5" w:rsidP="00470F66">
      <w:pPr>
        <w:pStyle w:val="ListParagraph"/>
        <w:numPr>
          <w:ilvl w:val="0"/>
          <w:numId w:val="16"/>
        </w:numPr>
        <w:suppressAutoHyphens/>
        <w:spacing w:after="0" w:line="240" w:lineRule="auto"/>
        <w:ind w:left="360"/>
        <w:rPr>
          <w:rFonts w:cstheme="minorHAnsi"/>
        </w:rPr>
      </w:pPr>
      <w:r w:rsidRPr="00F355F3">
        <w:rPr>
          <w:rFonts w:cstheme="minorHAnsi"/>
        </w:rPr>
        <w:t>CVE-2020-5421</w:t>
      </w:r>
    </w:p>
    <w:p w14:paraId="5DB09566" w14:textId="77777777" w:rsidR="00113667" w:rsidRPr="001650C9" w:rsidRDefault="00113667" w:rsidP="00113667">
      <w:pPr>
        <w:suppressAutoHyphens/>
        <w:spacing w:after="0" w:line="240" w:lineRule="auto"/>
        <w:contextualSpacing/>
        <w:rPr>
          <w:rFonts w:cstheme="minorHAnsi"/>
        </w:rPr>
      </w:pPr>
    </w:p>
    <w:p w14:paraId="5A605E44" w14:textId="77777777" w:rsidR="00485402" w:rsidRPr="001650C9" w:rsidRDefault="001D41D5" w:rsidP="00944D65">
      <w:pPr>
        <w:pStyle w:val="Heading2"/>
      </w:pPr>
      <w:bookmarkStart w:id="9" w:name="_Toc32574615"/>
      <w:r w:rsidRPr="001650C9">
        <w:t xml:space="preserve">5. </w:t>
      </w:r>
      <w:r w:rsidR="00010B8A" w:rsidRPr="001650C9">
        <w:t>Mitigation Plan</w:t>
      </w:r>
      <w:bookmarkEnd w:id="9"/>
    </w:p>
    <w:p w14:paraId="3E0D4C57" w14:textId="77777777" w:rsidR="005E01BC" w:rsidRDefault="005E01BC" w:rsidP="00944D65">
      <w:pPr>
        <w:pStyle w:val="NormalWeb"/>
        <w:suppressAutoHyphens/>
        <w:spacing w:before="0" w:beforeAutospacing="0" w:after="0" w:afterAutospacing="0" w:line="240" w:lineRule="auto"/>
        <w:contextualSpacing/>
        <w:rPr>
          <w:rFonts w:asciiTheme="minorHAnsi" w:hAnsiTheme="minorHAnsi" w:cstheme="minorHAnsi"/>
        </w:rPr>
      </w:pPr>
    </w:p>
    <w:p w14:paraId="1F368631" w14:textId="77777777" w:rsidR="005E01BC" w:rsidRDefault="001D41D5" w:rsidP="00944D65">
      <w:pPr>
        <w:pStyle w:val="NormalWeb"/>
        <w:suppressAutoHyphens/>
        <w:spacing w:before="0" w:beforeAutospacing="0" w:after="0" w:afterAutospacing="0" w:line="240" w:lineRule="auto"/>
        <w:contextualSpacing/>
        <w:rPr>
          <w:rFonts w:asciiTheme="minorHAnsi" w:hAnsiTheme="minorHAnsi" w:cstheme="minorHAnsi"/>
        </w:rPr>
      </w:pPr>
      <w:r w:rsidRPr="005E01BC">
        <w:rPr>
          <w:rFonts w:asciiTheme="minorHAnsi" w:hAnsiTheme="minorHAnsi" w:cstheme="minorHAnsi"/>
        </w:rPr>
        <w:t>According to the report, the current condition of the Artemis software reveals various weaknesses that might place the company in direct conflict with its obligations to both governmental agencies and their client base. The majority of these flaws can allow attackers to breach the program and obtain access to client data such as account numbers, balances, and personal information. The issues uncovered range from a lack of adherence to proper data structuring principles to old APIs with known flaws.</w:t>
      </w:r>
      <w:r>
        <w:rPr>
          <w:rFonts w:asciiTheme="minorHAnsi" w:hAnsiTheme="minorHAnsi" w:cstheme="minorHAnsi"/>
        </w:rPr>
        <w:t xml:space="preserve"> </w:t>
      </w:r>
      <w:r w:rsidRPr="005E01BC">
        <w:rPr>
          <w:rFonts w:asciiTheme="minorHAnsi" w:hAnsiTheme="minorHAnsi" w:cstheme="minorHAnsi"/>
        </w:rPr>
        <w:t>All vulnerabilities will have their own solution; however, most dependencies can be resolved by upgrading to newer APIs. The errors detected during the manual inspection should be easily fixed by reworking the access levels of the java classes within the application. The recommended remedies for the detected vulnerabilities are presented below, along with their associated security areas.</w:t>
      </w:r>
    </w:p>
    <w:p w14:paraId="09C6BE73"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885018B" w14:textId="77777777" w:rsidR="00E17C28" w:rsidRDefault="001D41D5">
      <w:pPr>
        <w:rPr>
          <w:rFonts w:eastAsia="Times New Roman" w:cstheme="minorHAnsi"/>
          <w:highlight w:val="yellow"/>
        </w:rPr>
      </w:pPr>
      <w:r>
        <w:rPr>
          <w:rFonts w:cstheme="minorHAnsi"/>
          <w:highlight w:val="yellow"/>
        </w:rPr>
        <w:br w:type="page"/>
      </w:r>
    </w:p>
    <w:p w14:paraId="1198FB14" w14:textId="5E0623EE" w:rsidR="00E17C28" w:rsidRDefault="001D41D5" w:rsidP="00A54B62">
      <w:pPr>
        <w:pStyle w:val="NormalWeb"/>
        <w:suppressAutoHyphens/>
        <w:spacing w:before="0" w:beforeAutospacing="0" w:after="0" w:afterAutospacing="0" w:line="240" w:lineRule="auto"/>
        <w:contextualSpacing/>
        <w:jc w:val="center"/>
        <w:rPr>
          <w:rFonts w:asciiTheme="minorHAnsi" w:hAnsiTheme="minorHAnsi" w:cstheme="minorHAnsi"/>
          <w:b/>
          <w:bCs/>
          <w:i/>
          <w:iCs/>
          <w:sz w:val="24"/>
          <w:szCs w:val="24"/>
        </w:rPr>
      </w:pPr>
      <w:r w:rsidRPr="00A54B62">
        <w:rPr>
          <w:rFonts w:asciiTheme="minorHAnsi" w:hAnsiTheme="minorHAnsi" w:cstheme="minorHAnsi"/>
          <w:b/>
          <w:bCs/>
          <w:i/>
          <w:iCs/>
          <w:sz w:val="24"/>
          <w:szCs w:val="24"/>
        </w:rPr>
        <w:lastRenderedPageBreak/>
        <w:t>References:</w:t>
      </w:r>
    </w:p>
    <w:p w14:paraId="2C9D432B" w14:textId="77777777" w:rsidR="00A54B62" w:rsidRPr="00A54B62" w:rsidRDefault="00A54B62" w:rsidP="00A54B62">
      <w:pPr>
        <w:pStyle w:val="NormalWeb"/>
        <w:suppressAutoHyphens/>
        <w:spacing w:before="0" w:beforeAutospacing="0" w:after="0" w:afterAutospacing="0" w:line="240" w:lineRule="auto"/>
        <w:contextualSpacing/>
        <w:jc w:val="center"/>
        <w:rPr>
          <w:rFonts w:asciiTheme="minorHAnsi" w:hAnsiTheme="minorHAnsi" w:cstheme="minorHAnsi"/>
          <w:b/>
          <w:bCs/>
          <w:i/>
          <w:iCs/>
          <w:sz w:val="24"/>
          <w:szCs w:val="24"/>
        </w:rPr>
      </w:pPr>
    </w:p>
    <w:p w14:paraId="35F85911" w14:textId="77777777" w:rsidR="0072058F" w:rsidRPr="0072058F" w:rsidRDefault="0072058F" w:rsidP="0072058F">
      <w:pPr>
        <w:pStyle w:val="NormalWeb"/>
        <w:suppressAutoHyphens/>
        <w:spacing w:before="0" w:beforeAutospacing="0" w:after="0" w:afterAutospacing="0" w:line="480" w:lineRule="auto"/>
        <w:ind w:left="720" w:hanging="720"/>
        <w:contextualSpacing/>
        <w:rPr>
          <w:sz w:val="24"/>
          <w:szCs w:val="24"/>
        </w:rPr>
      </w:pPr>
      <w:proofErr w:type="spellStart"/>
      <w:r w:rsidRPr="0072058F">
        <w:rPr>
          <w:color w:val="222222"/>
          <w:sz w:val="24"/>
          <w:szCs w:val="24"/>
          <w:shd w:val="clear" w:color="auto" w:fill="FFFFFF"/>
        </w:rPr>
        <w:t>Gehem</w:t>
      </w:r>
      <w:proofErr w:type="spellEnd"/>
      <w:r w:rsidRPr="0072058F">
        <w:rPr>
          <w:color w:val="222222"/>
          <w:sz w:val="24"/>
          <w:szCs w:val="24"/>
          <w:shd w:val="clear" w:color="auto" w:fill="FFFFFF"/>
        </w:rPr>
        <w:t xml:space="preserve">, M., </w:t>
      </w:r>
      <w:proofErr w:type="spellStart"/>
      <w:r w:rsidRPr="0072058F">
        <w:rPr>
          <w:color w:val="222222"/>
          <w:sz w:val="24"/>
          <w:szCs w:val="24"/>
          <w:shd w:val="clear" w:color="auto" w:fill="FFFFFF"/>
        </w:rPr>
        <w:t>Usanov</w:t>
      </w:r>
      <w:proofErr w:type="spellEnd"/>
      <w:r w:rsidRPr="0072058F">
        <w:rPr>
          <w:color w:val="222222"/>
          <w:sz w:val="24"/>
          <w:szCs w:val="24"/>
          <w:shd w:val="clear" w:color="auto" w:fill="FFFFFF"/>
        </w:rPr>
        <w:t xml:space="preserve">, A., </w:t>
      </w:r>
      <w:proofErr w:type="spellStart"/>
      <w:r w:rsidRPr="0072058F">
        <w:rPr>
          <w:color w:val="222222"/>
          <w:sz w:val="24"/>
          <w:szCs w:val="24"/>
          <w:shd w:val="clear" w:color="auto" w:fill="FFFFFF"/>
        </w:rPr>
        <w:t>Frinking</w:t>
      </w:r>
      <w:proofErr w:type="spellEnd"/>
      <w:r w:rsidRPr="0072058F">
        <w:rPr>
          <w:color w:val="222222"/>
          <w:sz w:val="24"/>
          <w:szCs w:val="24"/>
          <w:shd w:val="clear" w:color="auto" w:fill="FFFFFF"/>
        </w:rPr>
        <w:t xml:space="preserve">, E., &amp; </w:t>
      </w:r>
      <w:proofErr w:type="spellStart"/>
      <w:r w:rsidRPr="0072058F">
        <w:rPr>
          <w:color w:val="222222"/>
          <w:sz w:val="24"/>
          <w:szCs w:val="24"/>
          <w:shd w:val="clear" w:color="auto" w:fill="FFFFFF"/>
        </w:rPr>
        <w:t>Rademaker</w:t>
      </w:r>
      <w:proofErr w:type="spellEnd"/>
      <w:r w:rsidRPr="0072058F">
        <w:rPr>
          <w:color w:val="222222"/>
          <w:sz w:val="24"/>
          <w:szCs w:val="24"/>
          <w:shd w:val="clear" w:color="auto" w:fill="FFFFFF"/>
        </w:rPr>
        <w:t>, M. (2015). </w:t>
      </w:r>
      <w:r w:rsidRPr="0072058F">
        <w:rPr>
          <w:i/>
          <w:iCs/>
          <w:color w:val="222222"/>
          <w:sz w:val="24"/>
          <w:szCs w:val="24"/>
          <w:shd w:val="clear" w:color="auto" w:fill="FFFFFF"/>
        </w:rPr>
        <w:t xml:space="preserve">Assessing Cyber Security: A </w:t>
      </w:r>
      <w:proofErr w:type="spellStart"/>
      <w:proofErr w:type="gramStart"/>
      <w:r w:rsidRPr="0072058F">
        <w:rPr>
          <w:i/>
          <w:iCs/>
          <w:color w:val="222222"/>
          <w:sz w:val="24"/>
          <w:szCs w:val="24"/>
          <w:shd w:val="clear" w:color="auto" w:fill="FFFFFF"/>
        </w:rPr>
        <w:t>meta analysis</w:t>
      </w:r>
      <w:proofErr w:type="spellEnd"/>
      <w:proofErr w:type="gramEnd"/>
      <w:r w:rsidRPr="0072058F">
        <w:rPr>
          <w:i/>
          <w:iCs/>
          <w:color w:val="222222"/>
          <w:sz w:val="24"/>
          <w:szCs w:val="24"/>
          <w:shd w:val="clear" w:color="auto" w:fill="FFFFFF"/>
        </w:rPr>
        <w:t xml:space="preserve"> of threats, trends, and responses to </w:t>
      </w:r>
      <w:proofErr w:type="spellStart"/>
      <w:r w:rsidRPr="0072058F">
        <w:rPr>
          <w:i/>
          <w:iCs/>
          <w:color w:val="222222"/>
          <w:sz w:val="24"/>
          <w:szCs w:val="24"/>
          <w:shd w:val="clear" w:color="auto" w:fill="FFFFFF"/>
        </w:rPr>
        <w:t>cyber attacks</w:t>
      </w:r>
      <w:proofErr w:type="spellEnd"/>
      <w:r w:rsidRPr="0072058F">
        <w:rPr>
          <w:color w:val="222222"/>
          <w:sz w:val="24"/>
          <w:szCs w:val="24"/>
          <w:shd w:val="clear" w:color="auto" w:fill="FFFFFF"/>
        </w:rPr>
        <w:t>. The Hague Centre for Strategic Studies.</w:t>
      </w:r>
    </w:p>
    <w:p w14:paraId="137DA570" w14:textId="77777777" w:rsidR="0072058F" w:rsidRPr="0072058F" w:rsidRDefault="0072058F" w:rsidP="0072058F">
      <w:pPr>
        <w:pStyle w:val="NormalWeb"/>
        <w:suppressAutoHyphens/>
        <w:spacing w:before="0" w:beforeAutospacing="0" w:after="0" w:afterAutospacing="0" w:line="480" w:lineRule="auto"/>
        <w:ind w:left="720" w:hanging="720"/>
        <w:contextualSpacing/>
        <w:rPr>
          <w:sz w:val="24"/>
          <w:szCs w:val="24"/>
        </w:rPr>
      </w:pPr>
      <w:r w:rsidRPr="0072058F">
        <w:rPr>
          <w:sz w:val="24"/>
          <w:szCs w:val="24"/>
        </w:rPr>
        <w:t xml:space="preserve">National Institute of Standards and Technology. (n.d.). National Vulnerability Database. NVD. Retrieved September 19, 2021, from </w:t>
      </w:r>
      <w:hyperlink r:id="rId18" w:history="1">
        <w:r w:rsidRPr="0072058F">
          <w:rPr>
            <w:rStyle w:val="Hyperlink"/>
            <w:sz w:val="24"/>
            <w:szCs w:val="24"/>
          </w:rPr>
          <w:t>https://nvd.nist.gov/</w:t>
        </w:r>
      </w:hyperlink>
      <w:r w:rsidRPr="0072058F">
        <w:rPr>
          <w:sz w:val="24"/>
          <w:szCs w:val="24"/>
        </w:rPr>
        <w:t>.</w:t>
      </w:r>
    </w:p>
    <w:p w14:paraId="56407F5F" w14:textId="77777777" w:rsidR="0072058F" w:rsidRPr="00F82CC8" w:rsidRDefault="0072058F" w:rsidP="0072058F">
      <w:pPr>
        <w:spacing w:after="0" w:line="480" w:lineRule="auto"/>
        <w:ind w:left="720" w:hanging="720"/>
        <w:rPr>
          <w:rFonts w:ascii="Times New Roman" w:eastAsia="Times New Roman" w:hAnsi="Times New Roman" w:cs="Times New Roman"/>
          <w:sz w:val="24"/>
          <w:szCs w:val="24"/>
        </w:rPr>
      </w:pPr>
      <w:r w:rsidRPr="0072058F">
        <w:rPr>
          <w:rFonts w:ascii="Times New Roman" w:eastAsia="Times New Roman" w:hAnsi="Times New Roman" w:cs="Times New Roman"/>
          <w:sz w:val="24"/>
          <w:szCs w:val="24"/>
        </w:rPr>
        <w:t>National Vulnerability Database</w:t>
      </w:r>
      <w:r w:rsidRPr="00F82CC8">
        <w:rPr>
          <w:rFonts w:ascii="Times New Roman" w:eastAsia="Times New Roman" w:hAnsi="Times New Roman" w:cs="Times New Roman"/>
          <w:sz w:val="24"/>
          <w:szCs w:val="24"/>
        </w:rPr>
        <w:t xml:space="preserve">. (n.d.). </w:t>
      </w:r>
      <w:r w:rsidRPr="00F82CC8">
        <w:rPr>
          <w:rFonts w:ascii="Times New Roman" w:eastAsia="Times New Roman" w:hAnsi="Times New Roman" w:cs="Times New Roman"/>
          <w:i/>
          <w:iCs/>
          <w:sz w:val="24"/>
          <w:szCs w:val="24"/>
        </w:rPr>
        <w:t>NVD - Results</w:t>
      </w:r>
      <w:r w:rsidRPr="00F82CC8">
        <w:rPr>
          <w:rFonts w:ascii="Times New Roman" w:eastAsia="Times New Roman" w:hAnsi="Times New Roman" w:cs="Times New Roman"/>
          <w:sz w:val="24"/>
          <w:szCs w:val="24"/>
        </w:rPr>
        <w:t>. NIST. Retrieved November 19, 2021, from https://nvd.nist.gov/vuln/search/results</w:t>
      </w:r>
    </w:p>
    <w:p w14:paraId="03633682" w14:textId="77777777" w:rsidR="0072058F" w:rsidRPr="0072058F" w:rsidRDefault="0072058F" w:rsidP="0072058F">
      <w:pPr>
        <w:pStyle w:val="NormalWeb"/>
        <w:suppressAutoHyphens/>
        <w:spacing w:before="0" w:beforeAutospacing="0" w:after="0" w:afterAutospacing="0" w:line="480" w:lineRule="auto"/>
        <w:ind w:left="720" w:hanging="720"/>
        <w:contextualSpacing/>
        <w:rPr>
          <w:color w:val="222222"/>
          <w:sz w:val="24"/>
          <w:szCs w:val="24"/>
          <w:shd w:val="clear" w:color="auto" w:fill="FFFFFF"/>
        </w:rPr>
      </w:pPr>
      <w:proofErr w:type="spellStart"/>
      <w:r w:rsidRPr="0072058F">
        <w:rPr>
          <w:color w:val="222222"/>
          <w:sz w:val="24"/>
          <w:szCs w:val="24"/>
          <w:shd w:val="clear" w:color="auto" w:fill="FFFFFF"/>
        </w:rPr>
        <w:t>Tikkinen</w:t>
      </w:r>
      <w:proofErr w:type="spellEnd"/>
      <w:r w:rsidRPr="0072058F">
        <w:rPr>
          <w:color w:val="222222"/>
          <w:sz w:val="24"/>
          <w:szCs w:val="24"/>
          <w:shd w:val="clear" w:color="auto" w:fill="FFFFFF"/>
        </w:rPr>
        <w:t xml:space="preserve">-Piri, C., </w:t>
      </w:r>
      <w:proofErr w:type="spellStart"/>
      <w:r w:rsidRPr="0072058F">
        <w:rPr>
          <w:color w:val="222222"/>
          <w:sz w:val="24"/>
          <w:szCs w:val="24"/>
          <w:shd w:val="clear" w:color="auto" w:fill="FFFFFF"/>
        </w:rPr>
        <w:t>Rohunen</w:t>
      </w:r>
      <w:proofErr w:type="spellEnd"/>
      <w:r w:rsidRPr="0072058F">
        <w:rPr>
          <w:color w:val="222222"/>
          <w:sz w:val="24"/>
          <w:szCs w:val="24"/>
          <w:shd w:val="clear" w:color="auto" w:fill="FFFFFF"/>
        </w:rPr>
        <w:t>, A., &amp; Markkula, J. (2018). EU General Data Protection Regulation: Changes and implications for personal data collecting companies. </w:t>
      </w:r>
      <w:r w:rsidRPr="0072058F">
        <w:rPr>
          <w:i/>
          <w:iCs/>
          <w:color w:val="222222"/>
          <w:sz w:val="24"/>
          <w:szCs w:val="24"/>
          <w:shd w:val="clear" w:color="auto" w:fill="FFFFFF"/>
        </w:rPr>
        <w:t>Computer Law &amp; Security Review</w:t>
      </w:r>
      <w:r w:rsidRPr="0072058F">
        <w:rPr>
          <w:color w:val="222222"/>
          <w:sz w:val="24"/>
          <w:szCs w:val="24"/>
          <w:shd w:val="clear" w:color="auto" w:fill="FFFFFF"/>
        </w:rPr>
        <w:t>, </w:t>
      </w:r>
      <w:r w:rsidRPr="0072058F">
        <w:rPr>
          <w:i/>
          <w:iCs/>
          <w:color w:val="222222"/>
          <w:sz w:val="24"/>
          <w:szCs w:val="24"/>
          <w:shd w:val="clear" w:color="auto" w:fill="FFFFFF"/>
        </w:rPr>
        <w:t>34</w:t>
      </w:r>
      <w:r w:rsidRPr="0072058F">
        <w:rPr>
          <w:color w:val="222222"/>
          <w:sz w:val="24"/>
          <w:szCs w:val="24"/>
          <w:shd w:val="clear" w:color="auto" w:fill="FFFFFF"/>
        </w:rPr>
        <w:t>(1), 134-153.</w:t>
      </w:r>
    </w:p>
    <w:sectPr w:rsidR="0072058F" w:rsidRPr="007205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596A" w14:textId="77777777" w:rsidR="00327840" w:rsidRDefault="00327840">
      <w:pPr>
        <w:spacing w:after="0" w:line="240" w:lineRule="auto"/>
      </w:pPr>
      <w:r>
        <w:separator/>
      </w:r>
    </w:p>
  </w:endnote>
  <w:endnote w:type="continuationSeparator" w:id="0">
    <w:p w14:paraId="75D936D4" w14:textId="77777777" w:rsidR="00327840" w:rsidRDefault="0032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77767D96" w14:textId="77777777" w:rsidR="002F3F84" w:rsidRDefault="001D41D5"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327840">
          <w:rPr>
            <w:rStyle w:val="PageNumber"/>
          </w:rPr>
          <w:fldChar w:fldCharType="separate"/>
        </w:r>
        <w:r>
          <w:rPr>
            <w:rStyle w:val="PageNumber"/>
          </w:rPr>
          <w:fldChar w:fldCharType="end"/>
        </w:r>
      </w:p>
    </w:sdtContent>
  </w:sdt>
  <w:p w14:paraId="17BCE559"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31BB719" w14:textId="77777777" w:rsidR="002F3F84" w:rsidRDefault="001D41D5"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194C0C6E"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A7F1" w14:textId="77777777" w:rsidR="00327840" w:rsidRDefault="00327840">
      <w:pPr>
        <w:spacing w:after="0" w:line="240" w:lineRule="auto"/>
      </w:pPr>
      <w:r>
        <w:separator/>
      </w:r>
    </w:p>
  </w:footnote>
  <w:footnote w:type="continuationSeparator" w:id="0">
    <w:p w14:paraId="6EFC65DC" w14:textId="77777777" w:rsidR="00327840" w:rsidRDefault="00327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F0FE0328">
      <w:start w:val="1"/>
      <w:numFmt w:val="decimal"/>
      <w:lvlText w:val="%1."/>
      <w:lvlJc w:val="left"/>
      <w:pPr>
        <w:ind w:left="720" w:hanging="360"/>
      </w:pPr>
      <w:rPr>
        <w:rFonts w:hint="default"/>
      </w:rPr>
    </w:lvl>
    <w:lvl w:ilvl="1" w:tplc="62DCE716" w:tentative="1">
      <w:start w:val="1"/>
      <w:numFmt w:val="lowerLetter"/>
      <w:lvlText w:val="%2."/>
      <w:lvlJc w:val="left"/>
      <w:pPr>
        <w:ind w:left="1440" w:hanging="360"/>
      </w:pPr>
    </w:lvl>
    <w:lvl w:ilvl="2" w:tplc="F5A21002" w:tentative="1">
      <w:start w:val="1"/>
      <w:numFmt w:val="lowerRoman"/>
      <w:lvlText w:val="%3."/>
      <w:lvlJc w:val="right"/>
      <w:pPr>
        <w:ind w:left="2160" w:hanging="180"/>
      </w:pPr>
    </w:lvl>
    <w:lvl w:ilvl="3" w:tplc="730C3550" w:tentative="1">
      <w:start w:val="1"/>
      <w:numFmt w:val="decimal"/>
      <w:lvlText w:val="%4."/>
      <w:lvlJc w:val="left"/>
      <w:pPr>
        <w:ind w:left="2880" w:hanging="360"/>
      </w:pPr>
    </w:lvl>
    <w:lvl w:ilvl="4" w:tplc="A87AE224" w:tentative="1">
      <w:start w:val="1"/>
      <w:numFmt w:val="lowerLetter"/>
      <w:lvlText w:val="%5."/>
      <w:lvlJc w:val="left"/>
      <w:pPr>
        <w:ind w:left="3600" w:hanging="360"/>
      </w:pPr>
    </w:lvl>
    <w:lvl w:ilvl="5" w:tplc="2AEE54BA" w:tentative="1">
      <w:start w:val="1"/>
      <w:numFmt w:val="lowerRoman"/>
      <w:lvlText w:val="%6."/>
      <w:lvlJc w:val="right"/>
      <w:pPr>
        <w:ind w:left="4320" w:hanging="180"/>
      </w:pPr>
    </w:lvl>
    <w:lvl w:ilvl="6" w:tplc="FC1C56A8" w:tentative="1">
      <w:start w:val="1"/>
      <w:numFmt w:val="decimal"/>
      <w:lvlText w:val="%7."/>
      <w:lvlJc w:val="left"/>
      <w:pPr>
        <w:ind w:left="5040" w:hanging="360"/>
      </w:pPr>
    </w:lvl>
    <w:lvl w:ilvl="7" w:tplc="EC96EF84" w:tentative="1">
      <w:start w:val="1"/>
      <w:numFmt w:val="lowerLetter"/>
      <w:lvlText w:val="%8."/>
      <w:lvlJc w:val="left"/>
      <w:pPr>
        <w:ind w:left="5760" w:hanging="360"/>
      </w:pPr>
    </w:lvl>
    <w:lvl w:ilvl="8" w:tplc="57AE1C4E"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C0B37"/>
    <w:multiLevelType w:val="hybridMultilevel"/>
    <w:tmpl w:val="F9F4B9A4"/>
    <w:lvl w:ilvl="0" w:tplc="064E58F2">
      <w:start w:val="1"/>
      <w:numFmt w:val="bullet"/>
      <w:lvlText w:val="o"/>
      <w:lvlJc w:val="left"/>
      <w:pPr>
        <w:ind w:left="720" w:hanging="360"/>
      </w:pPr>
      <w:rPr>
        <w:rFonts w:ascii="Courier New" w:hAnsi="Courier New" w:cs="Courier New" w:hint="default"/>
      </w:rPr>
    </w:lvl>
    <w:lvl w:ilvl="1" w:tplc="9346530C" w:tentative="1">
      <w:start w:val="1"/>
      <w:numFmt w:val="bullet"/>
      <w:lvlText w:val="o"/>
      <w:lvlJc w:val="left"/>
      <w:pPr>
        <w:ind w:left="1440" w:hanging="360"/>
      </w:pPr>
      <w:rPr>
        <w:rFonts w:ascii="Courier New" w:hAnsi="Courier New" w:cs="Courier New" w:hint="default"/>
      </w:rPr>
    </w:lvl>
    <w:lvl w:ilvl="2" w:tplc="7F520904" w:tentative="1">
      <w:start w:val="1"/>
      <w:numFmt w:val="bullet"/>
      <w:lvlText w:val=""/>
      <w:lvlJc w:val="left"/>
      <w:pPr>
        <w:ind w:left="2160" w:hanging="360"/>
      </w:pPr>
      <w:rPr>
        <w:rFonts w:ascii="Wingdings" w:hAnsi="Wingdings" w:hint="default"/>
      </w:rPr>
    </w:lvl>
    <w:lvl w:ilvl="3" w:tplc="4E3EF1CE" w:tentative="1">
      <w:start w:val="1"/>
      <w:numFmt w:val="bullet"/>
      <w:lvlText w:val=""/>
      <w:lvlJc w:val="left"/>
      <w:pPr>
        <w:ind w:left="2880" w:hanging="360"/>
      </w:pPr>
      <w:rPr>
        <w:rFonts w:ascii="Symbol" w:hAnsi="Symbol" w:hint="default"/>
      </w:rPr>
    </w:lvl>
    <w:lvl w:ilvl="4" w:tplc="F86291CC" w:tentative="1">
      <w:start w:val="1"/>
      <w:numFmt w:val="bullet"/>
      <w:lvlText w:val="o"/>
      <w:lvlJc w:val="left"/>
      <w:pPr>
        <w:ind w:left="3600" w:hanging="360"/>
      </w:pPr>
      <w:rPr>
        <w:rFonts w:ascii="Courier New" w:hAnsi="Courier New" w:cs="Courier New" w:hint="default"/>
      </w:rPr>
    </w:lvl>
    <w:lvl w:ilvl="5" w:tplc="B0309662" w:tentative="1">
      <w:start w:val="1"/>
      <w:numFmt w:val="bullet"/>
      <w:lvlText w:val=""/>
      <w:lvlJc w:val="left"/>
      <w:pPr>
        <w:ind w:left="4320" w:hanging="360"/>
      </w:pPr>
      <w:rPr>
        <w:rFonts w:ascii="Wingdings" w:hAnsi="Wingdings" w:hint="default"/>
      </w:rPr>
    </w:lvl>
    <w:lvl w:ilvl="6" w:tplc="965E25AE" w:tentative="1">
      <w:start w:val="1"/>
      <w:numFmt w:val="bullet"/>
      <w:lvlText w:val=""/>
      <w:lvlJc w:val="left"/>
      <w:pPr>
        <w:ind w:left="5040" w:hanging="360"/>
      </w:pPr>
      <w:rPr>
        <w:rFonts w:ascii="Symbol" w:hAnsi="Symbol" w:hint="default"/>
      </w:rPr>
    </w:lvl>
    <w:lvl w:ilvl="7" w:tplc="CBAE6A0A" w:tentative="1">
      <w:start w:val="1"/>
      <w:numFmt w:val="bullet"/>
      <w:lvlText w:val="o"/>
      <w:lvlJc w:val="left"/>
      <w:pPr>
        <w:ind w:left="5760" w:hanging="360"/>
      </w:pPr>
      <w:rPr>
        <w:rFonts w:ascii="Courier New" w:hAnsi="Courier New" w:cs="Courier New" w:hint="default"/>
      </w:rPr>
    </w:lvl>
    <w:lvl w:ilvl="8" w:tplc="868084F2" w:tentative="1">
      <w:start w:val="1"/>
      <w:numFmt w:val="bullet"/>
      <w:lvlText w:val=""/>
      <w:lvlJc w:val="left"/>
      <w:pPr>
        <w:ind w:left="6480" w:hanging="360"/>
      </w:pPr>
      <w:rPr>
        <w:rFonts w:ascii="Wingdings" w:hAnsi="Wingdings" w:hint="default"/>
      </w:rPr>
    </w:lvl>
  </w:abstractNum>
  <w:abstractNum w:abstractNumId="7" w15:restartNumberingAfterBreak="0">
    <w:nsid w:val="249D4B42"/>
    <w:multiLevelType w:val="hybridMultilevel"/>
    <w:tmpl w:val="F202BE82"/>
    <w:lvl w:ilvl="0" w:tplc="720CD91E">
      <w:start w:val="1"/>
      <w:numFmt w:val="bullet"/>
      <w:lvlText w:val="o"/>
      <w:lvlJc w:val="left"/>
      <w:pPr>
        <w:ind w:left="1080" w:hanging="360"/>
      </w:pPr>
      <w:rPr>
        <w:rFonts w:ascii="Courier New" w:hAnsi="Courier New" w:cs="Courier New" w:hint="default"/>
      </w:rPr>
    </w:lvl>
    <w:lvl w:ilvl="1" w:tplc="0D0280B4" w:tentative="1">
      <w:start w:val="1"/>
      <w:numFmt w:val="bullet"/>
      <w:lvlText w:val="o"/>
      <w:lvlJc w:val="left"/>
      <w:pPr>
        <w:ind w:left="1800" w:hanging="360"/>
      </w:pPr>
      <w:rPr>
        <w:rFonts w:ascii="Courier New" w:hAnsi="Courier New" w:cs="Courier New" w:hint="default"/>
      </w:rPr>
    </w:lvl>
    <w:lvl w:ilvl="2" w:tplc="16ECD7C0" w:tentative="1">
      <w:start w:val="1"/>
      <w:numFmt w:val="bullet"/>
      <w:lvlText w:val=""/>
      <w:lvlJc w:val="left"/>
      <w:pPr>
        <w:ind w:left="2520" w:hanging="360"/>
      </w:pPr>
      <w:rPr>
        <w:rFonts w:ascii="Wingdings" w:hAnsi="Wingdings" w:hint="default"/>
      </w:rPr>
    </w:lvl>
    <w:lvl w:ilvl="3" w:tplc="73E827FC" w:tentative="1">
      <w:start w:val="1"/>
      <w:numFmt w:val="bullet"/>
      <w:lvlText w:val=""/>
      <w:lvlJc w:val="left"/>
      <w:pPr>
        <w:ind w:left="3240" w:hanging="360"/>
      </w:pPr>
      <w:rPr>
        <w:rFonts w:ascii="Symbol" w:hAnsi="Symbol" w:hint="default"/>
      </w:rPr>
    </w:lvl>
    <w:lvl w:ilvl="4" w:tplc="3F7615B2" w:tentative="1">
      <w:start w:val="1"/>
      <w:numFmt w:val="bullet"/>
      <w:lvlText w:val="o"/>
      <w:lvlJc w:val="left"/>
      <w:pPr>
        <w:ind w:left="3960" w:hanging="360"/>
      </w:pPr>
      <w:rPr>
        <w:rFonts w:ascii="Courier New" w:hAnsi="Courier New" w:cs="Courier New" w:hint="default"/>
      </w:rPr>
    </w:lvl>
    <w:lvl w:ilvl="5" w:tplc="A0684EEE" w:tentative="1">
      <w:start w:val="1"/>
      <w:numFmt w:val="bullet"/>
      <w:lvlText w:val=""/>
      <w:lvlJc w:val="left"/>
      <w:pPr>
        <w:ind w:left="4680" w:hanging="360"/>
      </w:pPr>
      <w:rPr>
        <w:rFonts w:ascii="Wingdings" w:hAnsi="Wingdings" w:hint="default"/>
      </w:rPr>
    </w:lvl>
    <w:lvl w:ilvl="6" w:tplc="70EEE756" w:tentative="1">
      <w:start w:val="1"/>
      <w:numFmt w:val="bullet"/>
      <w:lvlText w:val=""/>
      <w:lvlJc w:val="left"/>
      <w:pPr>
        <w:ind w:left="5400" w:hanging="360"/>
      </w:pPr>
      <w:rPr>
        <w:rFonts w:ascii="Symbol" w:hAnsi="Symbol" w:hint="default"/>
      </w:rPr>
    </w:lvl>
    <w:lvl w:ilvl="7" w:tplc="6DCE164E" w:tentative="1">
      <w:start w:val="1"/>
      <w:numFmt w:val="bullet"/>
      <w:lvlText w:val="o"/>
      <w:lvlJc w:val="left"/>
      <w:pPr>
        <w:ind w:left="6120" w:hanging="360"/>
      </w:pPr>
      <w:rPr>
        <w:rFonts w:ascii="Courier New" w:hAnsi="Courier New" w:cs="Courier New" w:hint="default"/>
      </w:rPr>
    </w:lvl>
    <w:lvl w:ilvl="8" w:tplc="055E5AAA" w:tentative="1">
      <w:start w:val="1"/>
      <w:numFmt w:val="bullet"/>
      <w:lvlText w:val=""/>
      <w:lvlJc w:val="left"/>
      <w:pPr>
        <w:ind w:left="6840" w:hanging="360"/>
      </w:pPr>
      <w:rPr>
        <w:rFonts w:ascii="Wingdings" w:hAnsi="Wingdings" w:hint="default"/>
      </w:rPr>
    </w:lvl>
  </w:abstractNum>
  <w:abstractNum w:abstractNumId="8" w15:restartNumberingAfterBreak="0">
    <w:nsid w:val="30572642"/>
    <w:multiLevelType w:val="hybridMultilevel"/>
    <w:tmpl w:val="5A7EEDC8"/>
    <w:lvl w:ilvl="0" w:tplc="CDD032E8">
      <w:start w:val="1"/>
      <w:numFmt w:val="decimal"/>
      <w:lvlText w:val="%1."/>
      <w:lvlJc w:val="left"/>
      <w:pPr>
        <w:ind w:left="720" w:hanging="360"/>
      </w:pPr>
      <w:rPr>
        <w:rFonts w:hint="default"/>
      </w:rPr>
    </w:lvl>
    <w:lvl w:ilvl="1" w:tplc="4328E608" w:tentative="1">
      <w:start w:val="1"/>
      <w:numFmt w:val="lowerLetter"/>
      <w:lvlText w:val="%2."/>
      <w:lvlJc w:val="left"/>
      <w:pPr>
        <w:ind w:left="1440" w:hanging="360"/>
      </w:pPr>
    </w:lvl>
    <w:lvl w:ilvl="2" w:tplc="6128B376" w:tentative="1">
      <w:start w:val="1"/>
      <w:numFmt w:val="lowerRoman"/>
      <w:lvlText w:val="%3."/>
      <w:lvlJc w:val="right"/>
      <w:pPr>
        <w:ind w:left="2160" w:hanging="180"/>
      </w:pPr>
    </w:lvl>
    <w:lvl w:ilvl="3" w:tplc="4E7680D4" w:tentative="1">
      <w:start w:val="1"/>
      <w:numFmt w:val="decimal"/>
      <w:lvlText w:val="%4."/>
      <w:lvlJc w:val="left"/>
      <w:pPr>
        <w:ind w:left="2880" w:hanging="360"/>
      </w:pPr>
    </w:lvl>
    <w:lvl w:ilvl="4" w:tplc="B7FA6C7A" w:tentative="1">
      <w:start w:val="1"/>
      <w:numFmt w:val="lowerLetter"/>
      <w:lvlText w:val="%5."/>
      <w:lvlJc w:val="left"/>
      <w:pPr>
        <w:ind w:left="3600" w:hanging="360"/>
      </w:pPr>
    </w:lvl>
    <w:lvl w:ilvl="5" w:tplc="EF842256" w:tentative="1">
      <w:start w:val="1"/>
      <w:numFmt w:val="lowerRoman"/>
      <w:lvlText w:val="%6."/>
      <w:lvlJc w:val="right"/>
      <w:pPr>
        <w:ind w:left="4320" w:hanging="180"/>
      </w:pPr>
    </w:lvl>
    <w:lvl w:ilvl="6" w:tplc="B058A1AE" w:tentative="1">
      <w:start w:val="1"/>
      <w:numFmt w:val="decimal"/>
      <w:lvlText w:val="%7."/>
      <w:lvlJc w:val="left"/>
      <w:pPr>
        <w:ind w:left="5040" w:hanging="360"/>
      </w:pPr>
    </w:lvl>
    <w:lvl w:ilvl="7" w:tplc="06CCFE3A" w:tentative="1">
      <w:start w:val="1"/>
      <w:numFmt w:val="lowerLetter"/>
      <w:lvlText w:val="%8."/>
      <w:lvlJc w:val="left"/>
      <w:pPr>
        <w:ind w:left="5760" w:hanging="360"/>
      </w:pPr>
    </w:lvl>
    <w:lvl w:ilvl="8" w:tplc="9236BECC" w:tentative="1">
      <w:start w:val="1"/>
      <w:numFmt w:val="lowerRoman"/>
      <w:lvlText w:val="%9."/>
      <w:lvlJc w:val="right"/>
      <w:pPr>
        <w:ind w:left="6480" w:hanging="180"/>
      </w:pPr>
    </w:lvl>
  </w:abstractNum>
  <w:abstractNum w:abstractNumId="9" w15:restartNumberingAfterBreak="0">
    <w:nsid w:val="37C41A77"/>
    <w:multiLevelType w:val="hybridMultilevel"/>
    <w:tmpl w:val="1604F63E"/>
    <w:lvl w:ilvl="0" w:tplc="C59C7D7A">
      <w:start w:val="1"/>
      <w:numFmt w:val="bullet"/>
      <w:lvlText w:val="o"/>
      <w:lvlJc w:val="left"/>
      <w:pPr>
        <w:ind w:left="720" w:hanging="360"/>
      </w:pPr>
      <w:rPr>
        <w:rFonts w:ascii="Courier New" w:hAnsi="Courier New" w:cs="Courier New" w:hint="default"/>
      </w:rPr>
    </w:lvl>
    <w:lvl w:ilvl="1" w:tplc="159C56DC" w:tentative="1">
      <w:start w:val="1"/>
      <w:numFmt w:val="bullet"/>
      <w:lvlText w:val="o"/>
      <w:lvlJc w:val="left"/>
      <w:pPr>
        <w:ind w:left="1440" w:hanging="360"/>
      </w:pPr>
      <w:rPr>
        <w:rFonts w:ascii="Courier New" w:hAnsi="Courier New" w:cs="Courier New" w:hint="default"/>
      </w:rPr>
    </w:lvl>
    <w:lvl w:ilvl="2" w:tplc="8EDE5178" w:tentative="1">
      <w:start w:val="1"/>
      <w:numFmt w:val="bullet"/>
      <w:lvlText w:val=""/>
      <w:lvlJc w:val="left"/>
      <w:pPr>
        <w:ind w:left="2160" w:hanging="360"/>
      </w:pPr>
      <w:rPr>
        <w:rFonts w:ascii="Wingdings" w:hAnsi="Wingdings" w:hint="default"/>
      </w:rPr>
    </w:lvl>
    <w:lvl w:ilvl="3" w:tplc="CC2C328C" w:tentative="1">
      <w:start w:val="1"/>
      <w:numFmt w:val="bullet"/>
      <w:lvlText w:val=""/>
      <w:lvlJc w:val="left"/>
      <w:pPr>
        <w:ind w:left="2880" w:hanging="360"/>
      </w:pPr>
      <w:rPr>
        <w:rFonts w:ascii="Symbol" w:hAnsi="Symbol" w:hint="default"/>
      </w:rPr>
    </w:lvl>
    <w:lvl w:ilvl="4" w:tplc="AE80043E" w:tentative="1">
      <w:start w:val="1"/>
      <w:numFmt w:val="bullet"/>
      <w:lvlText w:val="o"/>
      <w:lvlJc w:val="left"/>
      <w:pPr>
        <w:ind w:left="3600" w:hanging="360"/>
      </w:pPr>
      <w:rPr>
        <w:rFonts w:ascii="Courier New" w:hAnsi="Courier New" w:cs="Courier New" w:hint="default"/>
      </w:rPr>
    </w:lvl>
    <w:lvl w:ilvl="5" w:tplc="F7F4FEBA" w:tentative="1">
      <w:start w:val="1"/>
      <w:numFmt w:val="bullet"/>
      <w:lvlText w:val=""/>
      <w:lvlJc w:val="left"/>
      <w:pPr>
        <w:ind w:left="4320" w:hanging="360"/>
      </w:pPr>
      <w:rPr>
        <w:rFonts w:ascii="Wingdings" w:hAnsi="Wingdings" w:hint="default"/>
      </w:rPr>
    </w:lvl>
    <w:lvl w:ilvl="6" w:tplc="B4104BF4" w:tentative="1">
      <w:start w:val="1"/>
      <w:numFmt w:val="bullet"/>
      <w:lvlText w:val=""/>
      <w:lvlJc w:val="left"/>
      <w:pPr>
        <w:ind w:left="5040" w:hanging="360"/>
      </w:pPr>
      <w:rPr>
        <w:rFonts w:ascii="Symbol" w:hAnsi="Symbol" w:hint="default"/>
      </w:rPr>
    </w:lvl>
    <w:lvl w:ilvl="7" w:tplc="51CEE4D8" w:tentative="1">
      <w:start w:val="1"/>
      <w:numFmt w:val="bullet"/>
      <w:lvlText w:val="o"/>
      <w:lvlJc w:val="left"/>
      <w:pPr>
        <w:ind w:left="5760" w:hanging="360"/>
      </w:pPr>
      <w:rPr>
        <w:rFonts w:ascii="Courier New" w:hAnsi="Courier New" w:cs="Courier New" w:hint="default"/>
      </w:rPr>
    </w:lvl>
    <w:lvl w:ilvl="8" w:tplc="C658D2D8" w:tentative="1">
      <w:start w:val="1"/>
      <w:numFmt w:val="bullet"/>
      <w:lvlText w:val=""/>
      <w:lvlJc w:val="left"/>
      <w:pPr>
        <w:ind w:left="6480" w:hanging="360"/>
      </w:pPr>
      <w:rPr>
        <w:rFonts w:ascii="Wingdings" w:hAnsi="Wingdings" w:hint="default"/>
      </w:rPr>
    </w:lvl>
  </w:abstractNum>
  <w:abstractNum w:abstractNumId="10" w15:restartNumberingAfterBreak="0">
    <w:nsid w:val="3A336D40"/>
    <w:multiLevelType w:val="hybridMultilevel"/>
    <w:tmpl w:val="F280D286"/>
    <w:lvl w:ilvl="0" w:tplc="17A223D6">
      <w:start w:val="1"/>
      <w:numFmt w:val="bullet"/>
      <w:lvlText w:val="o"/>
      <w:lvlJc w:val="left"/>
      <w:pPr>
        <w:ind w:left="720" w:hanging="360"/>
      </w:pPr>
      <w:rPr>
        <w:rFonts w:ascii="Courier New" w:hAnsi="Courier New" w:cs="Courier New" w:hint="default"/>
      </w:rPr>
    </w:lvl>
    <w:lvl w:ilvl="1" w:tplc="2F564D4A" w:tentative="1">
      <w:start w:val="1"/>
      <w:numFmt w:val="bullet"/>
      <w:lvlText w:val="o"/>
      <w:lvlJc w:val="left"/>
      <w:pPr>
        <w:ind w:left="1440" w:hanging="360"/>
      </w:pPr>
      <w:rPr>
        <w:rFonts w:ascii="Courier New" w:hAnsi="Courier New" w:cs="Courier New" w:hint="default"/>
      </w:rPr>
    </w:lvl>
    <w:lvl w:ilvl="2" w:tplc="7F0A29D4" w:tentative="1">
      <w:start w:val="1"/>
      <w:numFmt w:val="bullet"/>
      <w:lvlText w:val=""/>
      <w:lvlJc w:val="left"/>
      <w:pPr>
        <w:ind w:left="2160" w:hanging="360"/>
      </w:pPr>
      <w:rPr>
        <w:rFonts w:ascii="Wingdings" w:hAnsi="Wingdings" w:hint="default"/>
      </w:rPr>
    </w:lvl>
    <w:lvl w:ilvl="3" w:tplc="17569DB6" w:tentative="1">
      <w:start w:val="1"/>
      <w:numFmt w:val="bullet"/>
      <w:lvlText w:val=""/>
      <w:lvlJc w:val="left"/>
      <w:pPr>
        <w:ind w:left="2880" w:hanging="360"/>
      </w:pPr>
      <w:rPr>
        <w:rFonts w:ascii="Symbol" w:hAnsi="Symbol" w:hint="default"/>
      </w:rPr>
    </w:lvl>
    <w:lvl w:ilvl="4" w:tplc="CFCEBE0E" w:tentative="1">
      <w:start w:val="1"/>
      <w:numFmt w:val="bullet"/>
      <w:lvlText w:val="o"/>
      <w:lvlJc w:val="left"/>
      <w:pPr>
        <w:ind w:left="3600" w:hanging="360"/>
      </w:pPr>
      <w:rPr>
        <w:rFonts w:ascii="Courier New" w:hAnsi="Courier New" w:cs="Courier New" w:hint="default"/>
      </w:rPr>
    </w:lvl>
    <w:lvl w:ilvl="5" w:tplc="B5565722" w:tentative="1">
      <w:start w:val="1"/>
      <w:numFmt w:val="bullet"/>
      <w:lvlText w:val=""/>
      <w:lvlJc w:val="left"/>
      <w:pPr>
        <w:ind w:left="4320" w:hanging="360"/>
      </w:pPr>
      <w:rPr>
        <w:rFonts w:ascii="Wingdings" w:hAnsi="Wingdings" w:hint="default"/>
      </w:rPr>
    </w:lvl>
    <w:lvl w:ilvl="6" w:tplc="3E523642" w:tentative="1">
      <w:start w:val="1"/>
      <w:numFmt w:val="bullet"/>
      <w:lvlText w:val=""/>
      <w:lvlJc w:val="left"/>
      <w:pPr>
        <w:ind w:left="5040" w:hanging="360"/>
      </w:pPr>
      <w:rPr>
        <w:rFonts w:ascii="Symbol" w:hAnsi="Symbol" w:hint="default"/>
      </w:rPr>
    </w:lvl>
    <w:lvl w:ilvl="7" w:tplc="FE163390" w:tentative="1">
      <w:start w:val="1"/>
      <w:numFmt w:val="bullet"/>
      <w:lvlText w:val="o"/>
      <w:lvlJc w:val="left"/>
      <w:pPr>
        <w:ind w:left="5760" w:hanging="360"/>
      </w:pPr>
      <w:rPr>
        <w:rFonts w:ascii="Courier New" w:hAnsi="Courier New" w:cs="Courier New" w:hint="default"/>
      </w:rPr>
    </w:lvl>
    <w:lvl w:ilvl="8" w:tplc="ABA45EF6" w:tentative="1">
      <w:start w:val="1"/>
      <w:numFmt w:val="bullet"/>
      <w:lvlText w:val=""/>
      <w:lvlJc w:val="left"/>
      <w:pPr>
        <w:ind w:left="6480" w:hanging="360"/>
      </w:pPr>
      <w:rPr>
        <w:rFonts w:ascii="Wingdings" w:hAnsi="Wingdings" w:hint="default"/>
      </w:rPr>
    </w:lvl>
  </w:abstractNum>
  <w:abstractNum w:abstractNumId="11" w15:restartNumberingAfterBreak="0">
    <w:nsid w:val="402A457E"/>
    <w:multiLevelType w:val="hybridMultilevel"/>
    <w:tmpl w:val="2A488DFC"/>
    <w:lvl w:ilvl="0" w:tplc="3CD6385E">
      <w:start w:val="1"/>
      <w:numFmt w:val="bullet"/>
      <w:lvlText w:val=""/>
      <w:lvlJc w:val="left"/>
      <w:pPr>
        <w:ind w:left="720" w:hanging="360"/>
      </w:pPr>
      <w:rPr>
        <w:rFonts w:ascii="Symbol" w:hAnsi="Symbol" w:hint="default"/>
      </w:rPr>
    </w:lvl>
    <w:lvl w:ilvl="1" w:tplc="F7FC0734" w:tentative="1">
      <w:start w:val="1"/>
      <w:numFmt w:val="bullet"/>
      <w:lvlText w:val="o"/>
      <w:lvlJc w:val="left"/>
      <w:pPr>
        <w:ind w:left="1440" w:hanging="360"/>
      </w:pPr>
      <w:rPr>
        <w:rFonts w:ascii="Courier New" w:hAnsi="Courier New" w:cs="Courier New" w:hint="default"/>
      </w:rPr>
    </w:lvl>
    <w:lvl w:ilvl="2" w:tplc="8EE6968C" w:tentative="1">
      <w:start w:val="1"/>
      <w:numFmt w:val="bullet"/>
      <w:lvlText w:val=""/>
      <w:lvlJc w:val="left"/>
      <w:pPr>
        <w:ind w:left="2160" w:hanging="360"/>
      </w:pPr>
      <w:rPr>
        <w:rFonts w:ascii="Wingdings" w:hAnsi="Wingdings" w:hint="default"/>
      </w:rPr>
    </w:lvl>
    <w:lvl w:ilvl="3" w:tplc="E2F68DF4" w:tentative="1">
      <w:start w:val="1"/>
      <w:numFmt w:val="bullet"/>
      <w:lvlText w:val=""/>
      <w:lvlJc w:val="left"/>
      <w:pPr>
        <w:ind w:left="2880" w:hanging="360"/>
      </w:pPr>
      <w:rPr>
        <w:rFonts w:ascii="Symbol" w:hAnsi="Symbol" w:hint="default"/>
      </w:rPr>
    </w:lvl>
    <w:lvl w:ilvl="4" w:tplc="49F6FA5A" w:tentative="1">
      <w:start w:val="1"/>
      <w:numFmt w:val="bullet"/>
      <w:lvlText w:val="o"/>
      <w:lvlJc w:val="left"/>
      <w:pPr>
        <w:ind w:left="3600" w:hanging="360"/>
      </w:pPr>
      <w:rPr>
        <w:rFonts w:ascii="Courier New" w:hAnsi="Courier New" w:cs="Courier New" w:hint="default"/>
      </w:rPr>
    </w:lvl>
    <w:lvl w:ilvl="5" w:tplc="1ACEA32A" w:tentative="1">
      <w:start w:val="1"/>
      <w:numFmt w:val="bullet"/>
      <w:lvlText w:val=""/>
      <w:lvlJc w:val="left"/>
      <w:pPr>
        <w:ind w:left="4320" w:hanging="360"/>
      </w:pPr>
      <w:rPr>
        <w:rFonts w:ascii="Wingdings" w:hAnsi="Wingdings" w:hint="default"/>
      </w:rPr>
    </w:lvl>
    <w:lvl w:ilvl="6" w:tplc="2326E6F8" w:tentative="1">
      <w:start w:val="1"/>
      <w:numFmt w:val="bullet"/>
      <w:lvlText w:val=""/>
      <w:lvlJc w:val="left"/>
      <w:pPr>
        <w:ind w:left="5040" w:hanging="360"/>
      </w:pPr>
      <w:rPr>
        <w:rFonts w:ascii="Symbol" w:hAnsi="Symbol" w:hint="default"/>
      </w:rPr>
    </w:lvl>
    <w:lvl w:ilvl="7" w:tplc="736EA218" w:tentative="1">
      <w:start w:val="1"/>
      <w:numFmt w:val="bullet"/>
      <w:lvlText w:val="o"/>
      <w:lvlJc w:val="left"/>
      <w:pPr>
        <w:ind w:left="5760" w:hanging="360"/>
      </w:pPr>
      <w:rPr>
        <w:rFonts w:ascii="Courier New" w:hAnsi="Courier New" w:cs="Courier New" w:hint="default"/>
      </w:rPr>
    </w:lvl>
    <w:lvl w:ilvl="8" w:tplc="DDD85014"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B6DA6210">
      <w:start w:val="1"/>
      <w:numFmt w:val="decimal"/>
      <w:lvlText w:val="%1."/>
      <w:lvlJc w:val="left"/>
      <w:pPr>
        <w:ind w:left="720" w:hanging="360"/>
      </w:pPr>
      <w:rPr>
        <w:rFonts w:hint="default"/>
      </w:rPr>
    </w:lvl>
    <w:lvl w:ilvl="1" w:tplc="68308B86" w:tentative="1">
      <w:start w:val="1"/>
      <w:numFmt w:val="lowerLetter"/>
      <w:lvlText w:val="%2."/>
      <w:lvlJc w:val="left"/>
      <w:pPr>
        <w:ind w:left="1440" w:hanging="360"/>
      </w:pPr>
    </w:lvl>
    <w:lvl w:ilvl="2" w:tplc="2124AD90" w:tentative="1">
      <w:start w:val="1"/>
      <w:numFmt w:val="lowerRoman"/>
      <w:lvlText w:val="%3."/>
      <w:lvlJc w:val="right"/>
      <w:pPr>
        <w:ind w:left="2160" w:hanging="180"/>
      </w:pPr>
    </w:lvl>
    <w:lvl w:ilvl="3" w:tplc="FDB6EDF2" w:tentative="1">
      <w:start w:val="1"/>
      <w:numFmt w:val="decimal"/>
      <w:lvlText w:val="%4."/>
      <w:lvlJc w:val="left"/>
      <w:pPr>
        <w:ind w:left="2880" w:hanging="360"/>
      </w:pPr>
    </w:lvl>
    <w:lvl w:ilvl="4" w:tplc="FB34ACAC" w:tentative="1">
      <w:start w:val="1"/>
      <w:numFmt w:val="lowerLetter"/>
      <w:lvlText w:val="%5."/>
      <w:lvlJc w:val="left"/>
      <w:pPr>
        <w:ind w:left="3600" w:hanging="360"/>
      </w:pPr>
    </w:lvl>
    <w:lvl w:ilvl="5" w:tplc="E6A83C24" w:tentative="1">
      <w:start w:val="1"/>
      <w:numFmt w:val="lowerRoman"/>
      <w:lvlText w:val="%6."/>
      <w:lvlJc w:val="right"/>
      <w:pPr>
        <w:ind w:left="4320" w:hanging="180"/>
      </w:pPr>
    </w:lvl>
    <w:lvl w:ilvl="6" w:tplc="AA7E223A" w:tentative="1">
      <w:start w:val="1"/>
      <w:numFmt w:val="decimal"/>
      <w:lvlText w:val="%7."/>
      <w:lvlJc w:val="left"/>
      <w:pPr>
        <w:ind w:left="5040" w:hanging="360"/>
      </w:pPr>
    </w:lvl>
    <w:lvl w:ilvl="7" w:tplc="7F4641CA" w:tentative="1">
      <w:start w:val="1"/>
      <w:numFmt w:val="lowerLetter"/>
      <w:lvlText w:val="%8."/>
      <w:lvlJc w:val="left"/>
      <w:pPr>
        <w:ind w:left="5760" w:hanging="360"/>
      </w:pPr>
    </w:lvl>
    <w:lvl w:ilvl="8" w:tplc="6636AC3C" w:tentative="1">
      <w:start w:val="1"/>
      <w:numFmt w:val="lowerRoman"/>
      <w:lvlText w:val="%9."/>
      <w:lvlJc w:val="right"/>
      <w:pPr>
        <w:ind w:left="6480" w:hanging="180"/>
      </w:pPr>
    </w:lvl>
  </w:abstractNum>
  <w:abstractNum w:abstractNumId="15" w15:restartNumberingAfterBreak="0">
    <w:nsid w:val="74AE16F2"/>
    <w:multiLevelType w:val="hybridMultilevel"/>
    <w:tmpl w:val="E87EADC2"/>
    <w:lvl w:ilvl="0" w:tplc="5DCA7D82">
      <w:start w:val="1"/>
      <w:numFmt w:val="lowerLetter"/>
      <w:lvlText w:val="%1."/>
      <w:lvlJc w:val="left"/>
      <w:pPr>
        <w:ind w:left="720" w:hanging="360"/>
      </w:pPr>
    </w:lvl>
    <w:lvl w:ilvl="1" w:tplc="6DACFB16" w:tentative="1">
      <w:start w:val="1"/>
      <w:numFmt w:val="lowerLetter"/>
      <w:lvlText w:val="%2."/>
      <w:lvlJc w:val="left"/>
      <w:pPr>
        <w:ind w:left="1440" w:hanging="360"/>
      </w:pPr>
    </w:lvl>
    <w:lvl w:ilvl="2" w:tplc="0A3297A6" w:tentative="1">
      <w:start w:val="1"/>
      <w:numFmt w:val="lowerRoman"/>
      <w:lvlText w:val="%3."/>
      <w:lvlJc w:val="right"/>
      <w:pPr>
        <w:ind w:left="2160" w:hanging="180"/>
      </w:pPr>
    </w:lvl>
    <w:lvl w:ilvl="3" w:tplc="247AC126" w:tentative="1">
      <w:start w:val="1"/>
      <w:numFmt w:val="decimal"/>
      <w:lvlText w:val="%4."/>
      <w:lvlJc w:val="left"/>
      <w:pPr>
        <w:ind w:left="2880" w:hanging="360"/>
      </w:pPr>
    </w:lvl>
    <w:lvl w:ilvl="4" w:tplc="6CE04460" w:tentative="1">
      <w:start w:val="1"/>
      <w:numFmt w:val="lowerLetter"/>
      <w:lvlText w:val="%5."/>
      <w:lvlJc w:val="left"/>
      <w:pPr>
        <w:ind w:left="3600" w:hanging="360"/>
      </w:pPr>
    </w:lvl>
    <w:lvl w:ilvl="5" w:tplc="985230B4" w:tentative="1">
      <w:start w:val="1"/>
      <w:numFmt w:val="lowerRoman"/>
      <w:lvlText w:val="%6."/>
      <w:lvlJc w:val="right"/>
      <w:pPr>
        <w:ind w:left="4320" w:hanging="180"/>
      </w:pPr>
    </w:lvl>
    <w:lvl w:ilvl="6" w:tplc="C77A2350" w:tentative="1">
      <w:start w:val="1"/>
      <w:numFmt w:val="decimal"/>
      <w:lvlText w:val="%7."/>
      <w:lvlJc w:val="left"/>
      <w:pPr>
        <w:ind w:left="5040" w:hanging="360"/>
      </w:pPr>
    </w:lvl>
    <w:lvl w:ilvl="7" w:tplc="2932DDC0" w:tentative="1">
      <w:start w:val="1"/>
      <w:numFmt w:val="lowerLetter"/>
      <w:lvlText w:val="%8."/>
      <w:lvlJc w:val="left"/>
      <w:pPr>
        <w:ind w:left="5760" w:hanging="360"/>
      </w:pPr>
    </w:lvl>
    <w:lvl w:ilvl="8" w:tplc="ADB8E932" w:tentative="1">
      <w:start w:val="1"/>
      <w:numFmt w:val="lowerRoman"/>
      <w:lvlText w:val="%9."/>
      <w:lvlJc w:val="right"/>
      <w:pPr>
        <w:ind w:left="6480" w:hanging="180"/>
      </w:pPr>
    </w:lvl>
  </w:abstractNum>
  <w:abstractNum w:abstractNumId="16" w15:restartNumberingAfterBreak="0">
    <w:nsid w:val="7EE31523"/>
    <w:multiLevelType w:val="hybridMultilevel"/>
    <w:tmpl w:val="28F2575E"/>
    <w:lvl w:ilvl="0" w:tplc="345E5728">
      <w:start w:val="1"/>
      <w:numFmt w:val="bullet"/>
      <w:lvlText w:val="o"/>
      <w:lvlJc w:val="left"/>
      <w:pPr>
        <w:ind w:left="720" w:hanging="360"/>
      </w:pPr>
      <w:rPr>
        <w:rFonts w:ascii="Courier New" w:hAnsi="Courier New" w:cs="Courier New" w:hint="default"/>
      </w:rPr>
    </w:lvl>
    <w:lvl w:ilvl="1" w:tplc="02FCED40" w:tentative="1">
      <w:start w:val="1"/>
      <w:numFmt w:val="bullet"/>
      <w:lvlText w:val="o"/>
      <w:lvlJc w:val="left"/>
      <w:pPr>
        <w:ind w:left="1440" w:hanging="360"/>
      </w:pPr>
      <w:rPr>
        <w:rFonts w:ascii="Courier New" w:hAnsi="Courier New" w:cs="Courier New" w:hint="default"/>
      </w:rPr>
    </w:lvl>
    <w:lvl w:ilvl="2" w:tplc="6AAA9B2E" w:tentative="1">
      <w:start w:val="1"/>
      <w:numFmt w:val="bullet"/>
      <w:lvlText w:val=""/>
      <w:lvlJc w:val="left"/>
      <w:pPr>
        <w:ind w:left="2160" w:hanging="360"/>
      </w:pPr>
      <w:rPr>
        <w:rFonts w:ascii="Wingdings" w:hAnsi="Wingdings" w:hint="default"/>
      </w:rPr>
    </w:lvl>
    <w:lvl w:ilvl="3" w:tplc="B33A2CF6" w:tentative="1">
      <w:start w:val="1"/>
      <w:numFmt w:val="bullet"/>
      <w:lvlText w:val=""/>
      <w:lvlJc w:val="left"/>
      <w:pPr>
        <w:ind w:left="2880" w:hanging="360"/>
      </w:pPr>
      <w:rPr>
        <w:rFonts w:ascii="Symbol" w:hAnsi="Symbol" w:hint="default"/>
      </w:rPr>
    </w:lvl>
    <w:lvl w:ilvl="4" w:tplc="41220BC6" w:tentative="1">
      <w:start w:val="1"/>
      <w:numFmt w:val="bullet"/>
      <w:lvlText w:val="o"/>
      <w:lvlJc w:val="left"/>
      <w:pPr>
        <w:ind w:left="3600" w:hanging="360"/>
      </w:pPr>
      <w:rPr>
        <w:rFonts w:ascii="Courier New" w:hAnsi="Courier New" w:cs="Courier New" w:hint="default"/>
      </w:rPr>
    </w:lvl>
    <w:lvl w:ilvl="5" w:tplc="E95AC990" w:tentative="1">
      <w:start w:val="1"/>
      <w:numFmt w:val="bullet"/>
      <w:lvlText w:val=""/>
      <w:lvlJc w:val="left"/>
      <w:pPr>
        <w:ind w:left="4320" w:hanging="360"/>
      </w:pPr>
      <w:rPr>
        <w:rFonts w:ascii="Wingdings" w:hAnsi="Wingdings" w:hint="default"/>
      </w:rPr>
    </w:lvl>
    <w:lvl w:ilvl="6" w:tplc="1BA4A85E" w:tentative="1">
      <w:start w:val="1"/>
      <w:numFmt w:val="bullet"/>
      <w:lvlText w:val=""/>
      <w:lvlJc w:val="left"/>
      <w:pPr>
        <w:ind w:left="5040" w:hanging="360"/>
      </w:pPr>
      <w:rPr>
        <w:rFonts w:ascii="Symbol" w:hAnsi="Symbol" w:hint="default"/>
      </w:rPr>
    </w:lvl>
    <w:lvl w:ilvl="7" w:tplc="C54A5C48" w:tentative="1">
      <w:start w:val="1"/>
      <w:numFmt w:val="bullet"/>
      <w:lvlText w:val="o"/>
      <w:lvlJc w:val="left"/>
      <w:pPr>
        <w:ind w:left="5760" w:hanging="360"/>
      </w:pPr>
      <w:rPr>
        <w:rFonts w:ascii="Courier New" w:hAnsi="Courier New" w:cs="Courier New" w:hint="default"/>
      </w:rPr>
    </w:lvl>
    <w:lvl w:ilvl="8" w:tplc="AD1ECE52"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2"/>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4"/>
  </w:num>
  <w:num w:numId="9">
    <w:abstractNumId w:val="5"/>
  </w:num>
  <w:num w:numId="10">
    <w:abstractNumId w:val="2"/>
  </w:num>
  <w:num w:numId="11">
    <w:abstractNumId w:val="15"/>
  </w:num>
  <w:num w:numId="12">
    <w:abstractNumId w:val="6"/>
  </w:num>
  <w:num w:numId="13">
    <w:abstractNumId w:val="7"/>
  </w:num>
  <w:num w:numId="14">
    <w:abstractNumId w:val="9"/>
  </w:num>
  <w:num w:numId="15">
    <w:abstractNumId w:val="1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2913"/>
    <w:rsid w:val="00003CD2"/>
    <w:rsid w:val="00003FC4"/>
    <w:rsid w:val="00010B8A"/>
    <w:rsid w:val="000163A4"/>
    <w:rsid w:val="00020066"/>
    <w:rsid w:val="000253F4"/>
    <w:rsid w:val="00025C05"/>
    <w:rsid w:val="0003798F"/>
    <w:rsid w:val="0004175D"/>
    <w:rsid w:val="00052476"/>
    <w:rsid w:val="000D2A1B"/>
    <w:rsid w:val="000F0819"/>
    <w:rsid w:val="00113667"/>
    <w:rsid w:val="001240EF"/>
    <w:rsid w:val="001420E8"/>
    <w:rsid w:val="00146245"/>
    <w:rsid w:val="001650C9"/>
    <w:rsid w:val="0017192D"/>
    <w:rsid w:val="0017646E"/>
    <w:rsid w:val="00187548"/>
    <w:rsid w:val="001A381D"/>
    <w:rsid w:val="001B3B5A"/>
    <w:rsid w:val="001B758D"/>
    <w:rsid w:val="001C55A7"/>
    <w:rsid w:val="001D41D5"/>
    <w:rsid w:val="001E5399"/>
    <w:rsid w:val="00234FC3"/>
    <w:rsid w:val="00246267"/>
    <w:rsid w:val="00253DE7"/>
    <w:rsid w:val="00256719"/>
    <w:rsid w:val="00271E26"/>
    <w:rsid w:val="002778D5"/>
    <w:rsid w:val="00281DF1"/>
    <w:rsid w:val="002868C4"/>
    <w:rsid w:val="002B454C"/>
    <w:rsid w:val="002D21EA"/>
    <w:rsid w:val="002F3F84"/>
    <w:rsid w:val="00300E2D"/>
    <w:rsid w:val="00321D27"/>
    <w:rsid w:val="0032740C"/>
    <w:rsid w:val="00327840"/>
    <w:rsid w:val="00352FD0"/>
    <w:rsid w:val="003726AD"/>
    <w:rsid w:val="00386204"/>
    <w:rsid w:val="00393181"/>
    <w:rsid w:val="00396CE2"/>
    <w:rsid w:val="003A0BF9"/>
    <w:rsid w:val="003C31B6"/>
    <w:rsid w:val="003E399D"/>
    <w:rsid w:val="003F32E7"/>
    <w:rsid w:val="0046151B"/>
    <w:rsid w:val="00462F70"/>
    <w:rsid w:val="00470F66"/>
    <w:rsid w:val="00485402"/>
    <w:rsid w:val="004B1448"/>
    <w:rsid w:val="004D476B"/>
    <w:rsid w:val="00523478"/>
    <w:rsid w:val="00531FBF"/>
    <w:rsid w:val="005343B7"/>
    <w:rsid w:val="005417BC"/>
    <w:rsid w:val="00544AC4"/>
    <w:rsid w:val="00550A26"/>
    <w:rsid w:val="005658E5"/>
    <w:rsid w:val="005756E1"/>
    <w:rsid w:val="0058064D"/>
    <w:rsid w:val="005905E2"/>
    <w:rsid w:val="00596A00"/>
    <w:rsid w:val="005A6070"/>
    <w:rsid w:val="005A7C7F"/>
    <w:rsid w:val="005C593C"/>
    <w:rsid w:val="005D5685"/>
    <w:rsid w:val="005E01BC"/>
    <w:rsid w:val="005F574E"/>
    <w:rsid w:val="0062397B"/>
    <w:rsid w:val="00633225"/>
    <w:rsid w:val="00664F53"/>
    <w:rsid w:val="00675016"/>
    <w:rsid w:val="006B1CD1"/>
    <w:rsid w:val="006B66FE"/>
    <w:rsid w:val="006C197D"/>
    <w:rsid w:val="00701A84"/>
    <w:rsid w:val="007033DB"/>
    <w:rsid w:val="0072058F"/>
    <w:rsid w:val="007415E6"/>
    <w:rsid w:val="00812410"/>
    <w:rsid w:val="00847593"/>
    <w:rsid w:val="0085798C"/>
    <w:rsid w:val="00861EC1"/>
    <w:rsid w:val="00921C2E"/>
    <w:rsid w:val="00940B1A"/>
    <w:rsid w:val="00944D65"/>
    <w:rsid w:val="009714E8"/>
    <w:rsid w:val="00974AE3"/>
    <w:rsid w:val="009C11B9"/>
    <w:rsid w:val="009C6202"/>
    <w:rsid w:val="009D6495"/>
    <w:rsid w:val="00A12BCB"/>
    <w:rsid w:val="00A54B62"/>
    <w:rsid w:val="00A57334"/>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8741D"/>
    <w:rsid w:val="00CA031F"/>
    <w:rsid w:val="00CB2008"/>
    <w:rsid w:val="00CC0F79"/>
    <w:rsid w:val="00CD5500"/>
    <w:rsid w:val="00CE44E9"/>
    <w:rsid w:val="00CF62A4"/>
    <w:rsid w:val="00D000D3"/>
    <w:rsid w:val="00D27FB4"/>
    <w:rsid w:val="00D37C11"/>
    <w:rsid w:val="00D4457F"/>
    <w:rsid w:val="00D62382"/>
    <w:rsid w:val="00D819D3"/>
    <w:rsid w:val="00DC2970"/>
    <w:rsid w:val="00DC2A4B"/>
    <w:rsid w:val="00E02BD0"/>
    <w:rsid w:val="00E17C28"/>
    <w:rsid w:val="00E263D3"/>
    <w:rsid w:val="00E55C50"/>
    <w:rsid w:val="00E66FC0"/>
    <w:rsid w:val="00E84CEF"/>
    <w:rsid w:val="00ED349B"/>
    <w:rsid w:val="00EE3EAE"/>
    <w:rsid w:val="00F12C31"/>
    <w:rsid w:val="00F33F53"/>
    <w:rsid w:val="00F355F3"/>
    <w:rsid w:val="00F36621"/>
    <w:rsid w:val="00F66C9E"/>
    <w:rsid w:val="00F82CC8"/>
    <w:rsid w:val="00F908A6"/>
    <w:rsid w:val="00FA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657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UnresolvedMention1">
    <w:name w:val="Unresolved Mention1"/>
    <w:basedOn w:val="DefaultParagraphFont"/>
    <w:uiPriority w:val="99"/>
    <w:semiHidden/>
    <w:unhideWhenUsed/>
    <w:rsid w:val="00E17C28"/>
    <w:rPr>
      <w:color w:val="605E5C"/>
      <w:shd w:val="clear" w:color="auto" w:fill="E1DFDD"/>
    </w:rPr>
  </w:style>
  <w:style w:type="character" w:styleId="UnresolvedMention">
    <w:name w:val="Unresolved Mention"/>
    <w:basedOn w:val="DefaultParagraphFont"/>
    <w:uiPriority w:val="99"/>
    <w:rsid w:val="00720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nvd.nist.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https://lh5.googleusercontent.com/r0TRkCtc-n1bcWEQf4_4wzXPAtCo1a62k7ZIDTGObL_s1nNG41sPij1x1e8w5IIwRy3kZpLH9aPy-r5SojhfdgB_yojgJmrr8CCxSxVoR0MiK4otQiD6vHMh4mLOChNygGt6M54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s://lh4.googleusercontent.com/bXIqjERsGg8-4Hbn1KSzn4_MPeNbnZL9VR8gwmxaka3wW_SQNsUA_vUsf64sAz6U5i9AsKJlDfX4saBLICAe9BYUeotNqujoO92eUEf5EJGWrpMF-6Np1HTDWpONpCmH0OWIe85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creator>Minickiello, Maria</dc:creator>
  <cp:lastModifiedBy>Justin Haby</cp:lastModifiedBy>
  <cp:revision>2</cp:revision>
  <dcterms:created xsi:type="dcterms:W3CDTF">2021-11-22T04:58:00Z</dcterms:created>
  <dcterms:modified xsi:type="dcterms:W3CDTF">2021-11-22T04:58:00Z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