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E199" w14:textId="77777777" w:rsidR="000D1B26" w:rsidRDefault="000D1B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281743D" w14:textId="77777777" w:rsidR="000D1B26" w:rsidRDefault="000D1B26">
      <w:pPr>
        <w:jc w:val="both"/>
      </w:pPr>
    </w:p>
    <w:p w14:paraId="5B5510D7" w14:textId="77777777" w:rsidR="000D1B26" w:rsidRDefault="000D1B26">
      <w:pPr>
        <w:jc w:val="both"/>
      </w:pPr>
    </w:p>
    <w:p w14:paraId="6973E949" w14:textId="77777777" w:rsidR="000D1B26" w:rsidRDefault="000D1B26">
      <w:pPr>
        <w:jc w:val="both"/>
      </w:pPr>
    </w:p>
    <w:p w14:paraId="1EC985EA" w14:textId="77777777" w:rsidR="000D1B26" w:rsidRDefault="000D1B26">
      <w:pPr>
        <w:jc w:val="both"/>
      </w:pPr>
    </w:p>
    <w:p w14:paraId="3423272B" w14:textId="77777777" w:rsidR="000D1B26" w:rsidRDefault="000D1B26">
      <w:pPr>
        <w:jc w:val="both"/>
      </w:pPr>
    </w:p>
    <w:p w14:paraId="43A26933" w14:textId="77777777" w:rsidR="000D1B26" w:rsidRDefault="000D1B26">
      <w:pPr>
        <w:jc w:val="both"/>
      </w:pPr>
    </w:p>
    <w:p w14:paraId="48AA956E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F5496"/>
          <w:sz w:val="36"/>
          <w:szCs w:val="36"/>
        </w:rPr>
        <w:t>Currency Converter</w:t>
      </w:r>
    </w:p>
    <w:p w14:paraId="533376E0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5B9BD5"/>
          <w:sz w:val="32"/>
          <w:szCs w:val="32"/>
        </w:rPr>
        <w:t>University of Maryland Global Campus</w:t>
      </w:r>
    </w:p>
    <w:p w14:paraId="78644803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5B9BD5"/>
          <w:sz w:val="32"/>
          <w:szCs w:val="32"/>
        </w:rPr>
        <w:t>CMSC 495 7981 Current Trends and Projects</w:t>
      </w:r>
    </w:p>
    <w:p w14:paraId="3A2B96B9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color w:val="00B050"/>
          <w:sz w:val="28"/>
          <w:szCs w:val="28"/>
        </w:rPr>
        <w:t>Ayao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Adanto</w:t>
      </w:r>
      <w:proofErr w:type="spellEnd"/>
      <w:r>
        <w:rPr>
          <w:color w:val="00B050"/>
          <w:sz w:val="28"/>
          <w:szCs w:val="28"/>
        </w:rPr>
        <w:t>, Brandon Tennyson</w:t>
      </w:r>
    </w:p>
    <w:p w14:paraId="354205F5" w14:textId="77777777" w:rsidR="000D1B26" w:rsidRDefault="000D1B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B5E2C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24"/>
          <w:szCs w:val="24"/>
        </w:rPr>
        <w:t>Project Analysis</w:t>
      </w:r>
    </w:p>
    <w:p w14:paraId="2088937B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24"/>
          <w:szCs w:val="24"/>
        </w:rPr>
        <w:t xml:space="preserve">Revision </w:t>
      </w:r>
      <w:r>
        <w:rPr>
          <w:color w:val="2F5496"/>
          <w:sz w:val="24"/>
          <w:szCs w:val="24"/>
        </w:rPr>
        <w:t>6</w:t>
      </w:r>
    </w:p>
    <w:p w14:paraId="328E92D4" w14:textId="77777777" w:rsidR="000D1B26" w:rsidRDefault="009A7C47">
      <w:pPr>
        <w:spacing w:line="240" w:lineRule="auto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March 30, 2020</w:t>
      </w:r>
    </w:p>
    <w:p w14:paraId="22A38AE3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7713DEF5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505D5B8F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288E4ED9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7673A2C3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4D37FB11" w14:textId="77777777" w:rsidR="000D1B26" w:rsidRDefault="000D1B26">
      <w:pPr>
        <w:jc w:val="both"/>
      </w:pPr>
    </w:p>
    <w:p w14:paraId="77A78820" w14:textId="77777777" w:rsidR="000D1B26" w:rsidRDefault="000D1B26">
      <w:pPr>
        <w:jc w:val="both"/>
      </w:pPr>
    </w:p>
    <w:p w14:paraId="711E225E" w14:textId="77777777" w:rsidR="000D1B26" w:rsidRDefault="000D1B26">
      <w:pPr>
        <w:jc w:val="both"/>
      </w:pPr>
    </w:p>
    <w:p w14:paraId="2C195BF9" w14:textId="77777777" w:rsidR="000D1B26" w:rsidRDefault="000D1B26">
      <w:pPr>
        <w:jc w:val="both"/>
      </w:pPr>
    </w:p>
    <w:p w14:paraId="63EA219E" w14:textId="77777777" w:rsidR="000D1B26" w:rsidRDefault="000D1B26">
      <w:pPr>
        <w:jc w:val="both"/>
      </w:pPr>
    </w:p>
    <w:p w14:paraId="28189326" w14:textId="77777777" w:rsidR="000D1B26" w:rsidRDefault="000D1B26">
      <w:pPr>
        <w:jc w:val="both"/>
      </w:pPr>
    </w:p>
    <w:p w14:paraId="51D1F018" w14:textId="77777777" w:rsidR="000D1B26" w:rsidRDefault="000D1B26">
      <w:pPr>
        <w:jc w:val="both"/>
      </w:pPr>
    </w:p>
    <w:p w14:paraId="7DF4BA02" w14:textId="77777777" w:rsidR="000D1B26" w:rsidRDefault="000D1B26">
      <w:pPr>
        <w:jc w:val="both"/>
      </w:pPr>
    </w:p>
    <w:p w14:paraId="3090D125" w14:textId="77777777" w:rsidR="000D1B26" w:rsidRDefault="000D1B26">
      <w:pPr>
        <w:jc w:val="both"/>
      </w:pPr>
    </w:p>
    <w:p w14:paraId="3EB43A01" w14:textId="77777777" w:rsidR="000D1B26" w:rsidRDefault="009A7C4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8"/>
          <w:szCs w:val="28"/>
        </w:rPr>
        <w:t>Revision Table</w:t>
      </w:r>
    </w:p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1929"/>
        <w:gridCol w:w="1702"/>
        <w:gridCol w:w="3744"/>
        <w:gridCol w:w="1710"/>
      </w:tblGrid>
      <w:tr w:rsidR="000D1B26" w14:paraId="6A3C540C" w14:textId="77777777">
        <w:trPr>
          <w:trHeight w:val="548"/>
        </w:trPr>
        <w:tc>
          <w:tcPr>
            <w:tcW w:w="19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20FBB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Revision Number</w:t>
            </w:r>
          </w:p>
        </w:tc>
        <w:tc>
          <w:tcPr>
            <w:tcW w:w="170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4AD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374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954F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Revisor</w:t>
            </w:r>
          </w:p>
        </w:tc>
        <w:tc>
          <w:tcPr>
            <w:tcW w:w="1710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5DFED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Date</w:t>
            </w:r>
          </w:p>
        </w:tc>
      </w:tr>
      <w:tr w:rsidR="000D1B26" w14:paraId="3CDCFF49" w14:textId="77777777">
        <w:trPr>
          <w:trHeight w:val="831"/>
        </w:trPr>
        <w:tc>
          <w:tcPr>
            <w:tcW w:w="1929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13F1B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70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EB41E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Document</w:t>
            </w:r>
          </w:p>
        </w:tc>
        <w:tc>
          <w:tcPr>
            <w:tcW w:w="3744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0BD6A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Adanto</w:t>
            </w:r>
            <w:proofErr w:type="spellEnd"/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F4F2B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3/30/2020</w:t>
            </w:r>
          </w:p>
        </w:tc>
      </w:tr>
      <w:tr w:rsidR="000D1B26" w14:paraId="076B1039" w14:textId="77777777">
        <w:trPr>
          <w:trHeight w:val="880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A651F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0252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Review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3D623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Justin Miller, Michael Yacht</w:t>
            </w: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C818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38167E61" w14:textId="77777777">
        <w:trPr>
          <w:trHeight w:val="831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0378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E53D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&amp; mitigation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E3C69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Yacht</w:t>
            </w: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06D86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3667348C" w14:textId="77777777">
        <w:trPr>
          <w:trHeight w:val="880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1AC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AEA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 and Grammar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9075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Justin Miller</w:t>
            </w: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8D242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1C03B4A4" w14:textId="77777777">
        <w:trPr>
          <w:trHeight w:val="831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C16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EDB3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subsystem data diagram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5B3BC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Adanto</w:t>
            </w:r>
            <w:proofErr w:type="spellEnd"/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D069D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75C84A98" w14:textId="77777777">
        <w:trPr>
          <w:trHeight w:val="880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5B7F1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38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Revised GUI description 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2560F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Brandon Tennyson</w:t>
            </w: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65C0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07432CB1" w14:textId="77777777">
        <w:trPr>
          <w:trHeight w:val="831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28CE0" w14:textId="77777777" w:rsidR="000D1B26" w:rsidRDefault="000D1B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3754" w14:textId="77777777" w:rsidR="000D1B26" w:rsidRDefault="000D1B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7612" w14:textId="77777777" w:rsidR="000D1B26" w:rsidRDefault="000D1B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613D" w14:textId="77777777" w:rsidR="000D1B26" w:rsidRDefault="000D1B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163960" w14:textId="77777777" w:rsidR="000D1B26" w:rsidRDefault="000D1B26">
      <w:pPr>
        <w:jc w:val="both"/>
      </w:pPr>
    </w:p>
    <w:p w14:paraId="6AA3DEC1" w14:textId="77777777" w:rsidR="000D1B26" w:rsidRDefault="000D1B26">
      <w:pPr>
        <w:jc w:val="both"/>
      </w:pPr>
    </w:p>
    <w:p w14:paraId="2BA58BE0" w14:textId="77777777" w:rsidR="000D1B26" w:rsidRDefault="000D1B26">
      <w:pPr>
        <w:jc w:val="both"/>
      </w:pPr>
    </w:p>
    <w:p w14:paraId="08F3CA39" w14:textId="77777777" w:rsidR="000D1B26" w:rsidRDefault="000D1B26">
      <w:pPr>
        <w:jc w:val="both"/>
      </w:pPr>
    </w:p>
    <w:p w14:paraId="0BA1A8E1" w14:textId="77777777" w:rsidR="000D1B26" w:rsidRDefault="000D1B26">
      <w:pPr>
        <w:jc w:val="both"/>
      </w:pPr>
    </w:p>
    <w:p w14:paraId="53D86DBE" w14:textId="77777777" w:rsidR="000D1B26" w:rsidRDefault="000D1B26">
      <w:pPr>
        <w:jc w:val="both"/>
      </w:pPr>
    </w:p>
    <w:p w14:paraId="30F70018" w14:textId="77777777" w:rsidR="000D1B26" w:rsidRDefault="000D1B26">
      <w:pPr>
        <w:jc w:val="both"/>
      </w:pPr>
    </w:p>
    <w:p w14:paraId="0ECB6C0B" w14:textId="77777777" w:rsidR="000D1B26" w:rsidRDefault="000D1B26">
      <w:pPr>
        <w:jc w:val="both"/>
      </w:pPr>
    </w:p>
    <w:p w14:paraId="2CFC94E0" w14:textId="77777777" w:rsidR="000D1B26" w:rsidRDefault="000D1B26">
      <w:pPr>
        <w:jc w:val="both"/>
      </w:pPr>
    </w:p>
    <w:p w14:paraId="70E815A9" w14:textId="77777777" w:rsidR="000D1B26" w:rsidRDefault="000D1B26">
      <w:pPr>
        <w:jc w:val="both"/>
      </w:pPr>
    </w:p>
    <w:p w14:paraId="1293EEC1" w14:textId="77777777" w:rsidR="000D1B26" w:rsidRDefault="000D1B26">
      <w:pPr>
        <w:jc w:val="both"/>
      </w:pPr>
    </w:p>
    <w:p w14:paraId="503B2D6A" w14:textId="77777777" w:rsidR="000D1B26" w:rsidRDefault="000D1B26">
      <w:pPr>
        <w:jc w:val="both"/>
      </w:pPr>
    </w:p>
    <w:p w14:paraId="094A2A68" w14:textId="77777777" w:rsidR="000D1B26" w:rsidRDefault="000D1B26">
      <w:pPr>
        <w:jc w:val="both"/>
        <w:rPr>
          <w:rFonts w:ascii="Times New Roman" w:eastAsia="Times New Roman" w:hAnsi="Times New Roman" w:cs="Times New Roman"/>
        </w:rPr>
      </w:pPr>
    </w:p>
    <w:p w14:paraId="7D4984A9" w14:textId="77777777" w:rsidR="000D1B26" w:rsidRDefault="009A7C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Introduction</w:t>
      </w:r>
    </w:p>
    <w:p w14:paraId="08734008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6C3777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purpose of this document is to provide a detailed description </w:t>
      </w:r>
      <w:r>
        <w:rPr>
          <w:rFonts w:ascii="Times New Roman" w:eastAsia="Times New Roman" w:hAnsi="Times New Roman" w:cs="Times New Roman"/>
          <w:sz w:val="24"/>
          <w:szCs w:val="24"/>
        </w:rPr>
        <w:t>of the Currency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Converter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intended to explain the purpose,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subsystems and the constraints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operation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potential developers in order to adequately design and impleme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Currency Converter.</w:t>
      </w:r>
    </w:p>
    <w:p w14:paraId="7A98B1C9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E958E4" w14:textId="77777777" w:rsidR="000D1B26" w:rsidRDefault="009A7C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B.   Analysis </w:t>
      </w:r>
    </w:p>
    <w:p w14:paraId="6903F9D1" w14:textId="77777777" w:rsidR="000D1B26" w:rsidRDefault="009A7C47">
      <w:pPr>
        <w:spacing w:line="480" w:lineRule="auto"/>
        <w:ind w:left="4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Currency Converter is to convert one currency to another. It is a GUI-based program that shall allow the user to input a value of one currency and output its equivalent in another currency. The system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hall require an internet connection.  Currency rates will be updated frequently and stored in a database. Rates will be updated from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openexchangerates.org</w:t>
      </w:r>
      <w:r>
        <w:rPr>
          <w:rFonts w:ascii="Times New Roman" w:eastAsia="Times New Roman" w:hAnsi="Times New Roman" w:cs="Times New Roman"/>
          <w:sz w:val="24"/>
          <w:szCs w:val="24"/>
        </w:rPr>
        <w:t>,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currency rate web service. </w:t>
      </w:r>
    </w:p>
    <w:p w14:paraId="5893C2B5" w14:textId="77777777" w:rsidR="000D1B26" w:rsidRDefault="000D1B2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7A1764B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Outside Systems</w:t>
      </w:r>
    </w:p>
    <w:p w14:paraId="4843DB3C" w14:textId="77777777" w:rsidR="000D1B26" w:rsidRDefault="009A7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input to include text boxes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 down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menus.</w:t>
      </w:r>
    </w:p>
    <w:p w14:paraId="6BA684DE" w14:textId="4027E397" w:rsidR="000D1B26" w:rsidRPr="000C650D" w:rsidRDefault="009A7C47" w:rsidP="000C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Database currency rates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 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Exchange rate web  API.</w:t>
      </w:r>
    </w:p>
    <w:p w14:paraId="6E441F13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 data </w:t>
      </w:r>
    </w:p>
    <w:p w14:paraId="4669016E" w14:textId="77777777" w:rsidR="000D1B26" w:rsidRDefault="009A7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 target currency to convert from.</w:t>
      </w:r>
    </w:p>
    <w:p w14:paraId="4568B798" w14:textId="77777777" w:rsidR="000D1B26" w:rsidRDefault="009A7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 of starting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7C1D6" w14:textId="5C1D9223" w:rsidR="000D1B26" w:rsidRPr="000C650D" w:rsidRDefault="009A7C47" w:rsidP="000C65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 target currency to convert to.</w:t>
      </w:r>
    </w:p>
    <w:p w14:paraId="4AF3EE95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data</w:t>
      </w:r>
    </w:p>
    <w:p w14:paraId="0B149AAE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shall display in text areas:</w:t>
      </w:r>
    </w:p>
    <w:p w14:paraId="307EC2CE" w14:textId="77777777" w:rsidR="000D1B26" w:rsidRDefault="009A7C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 currency value</w:t>
      </w:r>
    </w:p>
    <w:p w14:paraId="0A041827" w14:textId="77777777" w:rsidR="000D1B26" w:rsidRDefault="009A7C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and time of last update of database</w:t>
      </w:r>
    </w:p>
    <w:p w14:paraId="5A1F564D" w14:textId="0C81BE8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770A9F" w14:textId="77777777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3EA268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Data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rocessing</w:t>
      </w:r>
    </w:p>
    <w:p w14:paraId="20E97934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B7876" w14:textId="6AECF76C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During the startup,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Currency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Converter program connects to the web API and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retrieves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currencies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’ rate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to update the rates </w:t>
      </w:r>
      <w:r>
        <w:rPr>
          <w:rFonts w:ascii="Times New Roman" w:eastAsia="Times New Roman" w:hAnsi="Times New Roman" w:cs="Times New Roman"/>
          <w:sz w:val="24"/>
          <w:szCs w:val="24"/>
        </w:rPr>
        <w:t>in the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date/time of update.  The system uses the rate stored </w:t>
      </w:r>
      <w:r>
        <w:rPr>
          <w:rFonts w:ascii="Times New Roman" w:eastAsia="Times New Roman" w:hAnsi="Times New Roman" w:cs="Times New Roman"/>
          <w:sz w:val="24"/>
          <w:szCs w:val="24"/>
        </w:rPr>
        <w:t>in the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user inputs to calculate the target currency value.  When 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ernet connection is not available, the system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available rates </w:t>
      </w:r>
      <w:r>
        <w:rPr>
          <w:rFonts w:ascii="Times New Roman" w:eastAsia="Times New Roman" w:hAnsi="Times New Roman" w:cs="Times New Roman"/>
          <w:sz w:val="24"/>
          <w:szCs w:val="24"/>
        </w:rPr>
        <w:t>in the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perform the conversion. </w:t>
      </w:r>
    </w:p>
    <w:p w14:paraId="79A92606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24A83E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8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Context Diagram</w:t>
      </w:r>
    </w:p>
    <w:p w14:paraId="3E573A4D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8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646567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object w:dxaOrig="6375" w:dyaOrig="2040" w14:anchorId="23491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pt;height:102pt" o:ole="">
            <v:imagedata r:id="rId6" o:title=""/>
          </v:shape>
          <o:OLEObject Type="Embed" ProgID="Visio.Drawing.11" ShapeID="_x0000_i1025" DrawAspect="Content" ObjectID="_1647451787" r:id="rId7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92FA8F" w14:textId="77777777" w:rsidR="000D1B26" w:rsidRDefault="009A7C47">
      <w:pPr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Figure1</w:t>
      </w:r>
    </w:p>
    <w:p w14:paraId="7AA30721" w14:textId="77777777" w:rsidR="000D1B26" w:rsidRDefault="000D1B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556C41" w14:textId="77777777" w:rsidR="000D1B26" w:rsidRDefault="000D1B2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26EFC6" w14:textId="77777777" w:rsidR="000D1B26" w:rsidRDefault="000D1B2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C969EE" w14:textId="77777777" w:rsidR="000D1B26" w:rsidRDefault="000D1B2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1919F" w14:textId="77777777" w:rsidR="000D1B26" w:rsidRDefault="009A7C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66C6984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Subsystem Components</w:t>
      </w:r>
    </w:p>
    <w:p w14:paraId="58189DE1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</w:t>
      </w:r>
    </w:p>
    <w:p w14:paraId="436DB208" w14:textId="491FC00C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 (Graphic User Interface) allows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interact with the system. System receives the currency value to convert through the GUI and displays the result </w:t>
      </w:r>
      <w:r>
        <w:rPr>
          <w:rFonts w:ascii="Times New Roman" w:eastAsia="Times New Roman" w:hAnsi="Times New Roman" w:cs="Times New Roman"/>
          <w:sz w:val="24"/>
          <w:szCs w:val="24"/>
        </w:rPr>
        <w:t>on the GUI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computing the conversion. The GUI will have a textbox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amount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starti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currency.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will feature drop down menus for the user to select the “from” and “to” </w:t>
      </w:r>
      <w:r w:rsidR="000C650D">
        <w:rPr>
          <w:rFonts w:ascii="Times New Roman" w:eastAsia="Times New Roman" w:hAnsi="Times New Roman" w:cs="Times New Roman"/>
          <w:sz w:val="24"/>
          <w:szCs w:val="24"/>
        </w:rPr>
        <w:t>currency.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will be a conversion button to activate the conversion. The GUI will display the output to the user.</w:t>
      </w:r>
    </w:p>
    <w:p w14:paraId="6253A8F5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85A6DB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Currency Rate Web Service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285EEFF5" w14:textId="0F78F3FF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Currency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Converter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retrieves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currency exchange rate from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API, </w:t>
      </w:r>
      <w:r w:rsidR="000C65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openexchangerates.org </w:t>
      </w:r>
      <w:r w:rsidR="000C650D" w:rsidRPr="000C65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upload or update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the database.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286005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F88DBC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5.3 Database </w:t>
      </w:r>
    </w:p>
    <w:p w14:paraId="0A62510C" w14:textId="74EBC103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database </w:t>
      </w:r>
      <w:r>
        <w:rPr>
          <w:rFonts w:ascii="Times New Roman" w:eastAsia="Times New Roman" w:hAnsi="Times New Roman" w:cs="Times New Roman"/>
          <w:sz w:val="24"/>
          <w:szCs w:val="24"/>
        </w:rPr>
        <w:t>is a flat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that stored the currency exchange rates. The database is </w:t>
      </w:r>
      <w:r>
        <w:rPr>
          <w:rFonts w:ascii="Times New Roman" w:eastAsia="Times New Roman" w:hAnsi="Times New Roman" w:cs="Times New Roman"/>
          <w:sz w:val="24"/>
          <w:szCs w:val="24"/>
        </w:rPr>
        <w:t>uploaded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updated during the startup of the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program before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displaying the application GUI. Currency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Converter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 the database to retrieve the currency rate </w:t>
      </w:r>
      <w:r>
        <w:rPr>
          <w:rFonts w:ascii="Times New Roman" w:eastAsia="Times New Roman" w:hAnsi="Times New Roman" w:cs="Times New Roman"/>
          <w:sz w:val="24"/>
          <w:szCs w:val="24"/>
        </w:rPr>
        <w:t>when the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the conversion request.  </w:t>
      </w:r>
    </w:p>
    <w:p w14:paraId="78CBF4A0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491F7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Currency Conversion Module</w:t>
      </w:r>
    </w:p>
    <w:p w14:paraId="6A1083AD" w14:textId="1BA4CDD9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calculates the equivalent currency value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sz w:val="24"/>
          <w:szCs w:val="24"/>
        </w:rPr>
        <w:t>received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GUI and currency exchange rate retrieved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from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 </w:t>
      </w:r>
    </w:p>
    <w:p w14:paraId="1698609D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F1590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AB2DCC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8C7F2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B6AC6" w14:textId="2E35481E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1C6F81" w14:textId="56EE8213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1076B" w14:textId="1D8658A8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3F521" w14:textId="20DFD380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1872D" w14:textId="2C6BB399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5BDCA" w14:textId="34DEB39E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D87F1" w14:textId="5C7516B2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484F5" w14:textId="499D59C2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94E81" w14:textId="77777777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C224C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C7488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5.5 Subsystem data flow</w:t>
      </w:r>
    </w:p>
    <w:p w14:paraId="30BF64B7" w14:textId="77777777" w:rsidR="000D1B26" w:rsidRDefault="009A7C47">
      <w:pPr>
        <w:spacing w:after="0" w:line="360" w:lineRule="auto"/>
        <w:ind w:left="36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699DEE4" wp14:editId="1808BBE7">
            <wp:extent cx="4591050" cy="38242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2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79C1E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Figure2: 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 xml:space="preserve">ubsystem data </w:t>
      </w:r>
      <w:r>
        <w:rPr>
          <w:rFonts w:ascii="Times New Roman" w:eastAsia="Times New Roman" w:hAnsi="Times New Roman" w:cs="Times New Roman"/>
          <w:b/>
        </w:rPr>
        <w:t>diagram</w:t>
      </w:r>
    </w:p>
    <w:p w14:paraId="227D0A5C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  <w:rPr>
          <w:rFonts w:ascii="Times New Roman" w:eastAsia="Times New Roman" w:hAnsi="Times New Roman" w:cs="Times New Roman"/>
        </w:rPr>
      </w:pPr>
    </w:p>
    <w:p w14:paraId="32032EA2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  <w:rPr>
          <w:rFonts w:ascii="Times New Roman" w:eastAsia="Times New Roman" w:hAnsi="Times New Roman" w:cs="Times New Roman"/>
        </w:rPr>
      </w:pPr>
    </w:p>
    <w:p w14:paraId="3F20D412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Mapping of requirements to subsystems.</w:t>
      </w:r>
    </w:p>
    <w:tbl>
      <w:tblPr>
        <w:tblStyle w:val="a0"/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5172"/>
        <w:gridCol w:w="3798"/>
      </w:tblGrid>
      <w:tr w:rsidR="000D1B26" w14:paraId="3F275A4A" w14:textId="77777777" w:rsidTr="000D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9747A7F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#</w:t>
            </w:r>
          </w:p>
        </w:tc>
        <w:tc>
          <w:tcPr>
            <w:tcW w:w="5172" w:type="dxa"/>
          </w:tcPr>
          <w:p w14:paraId="348C50AD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Requirements</w:t>
            </w:r>
          </w:p>
        </w:tc>
        <w:tc>
          <w:tcPr>
            <w:tcW w:w="3798" w:type="dxa"/>
          </w:tcPr>
          <w:p w14:paraId="05FFBDF7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Subsystems</w:t>
            </w:r>
          </w:p>
        </w:tc>
      </w:tr>
      <w:tr w:rsidR="000D1B26" w14:paraId="14ACB6D2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3BF8D2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</w:t>
            </w:r>
          </w:p>
        </w:tc>
        <w:tc>
          <w:tcPr>
            <w:tcW w:w="5172" w:type="dxa"/>
          </w:tcPr>
          <w:p w14:paraId="46968A20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program will obtain real time currency rates via the web</w:t>
            </w:r>
          </w:p>
        </w:tc>
        <w:tc>
          <w:tcPr>
            <w:tcW w:w="3798" w:type="dxa"/>
          </w:tcPr>
          <w:p w14:paraId="183DC49F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API, DB</w:t>
            </w:r>
          </w:p>
        </w:tc>
      </w:tr>
      <w:tr w:rsidR="000D1B26" w14:paraId="37BD13BB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0EE4C76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</w:t>
            </w:r>
          </w:p>
        </w:tc>
        <w:tc>
          <w:tcPr>
            <w:tcW w:w="5172" w:type="dxa"/>
          </w:tcPr>
          <w:p w14:paraId="10F83139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Currency rates will be stored with a timestamp of their last update</w:t>
            </w:r>
          </w:p>
        </w:tc>
        <w:tc>
          <w:tcPr>
            <w:tcW w:w="3798" w:type="dxa"/>
          </w:tcPr>
          <w:p w14:paraId="1C850FD5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API, DB</w:t>
            </w:r>
          </w:p>
        </w:tc>
      </w:tr>
      <w:tr w:rsidR="000D1B26" w14:paraId="0A79C776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BAAACFF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3</w:t>
            </w:r>
          </w:p>
        </w:tc>
        <w:tc>
          <w:tcPr>
            <w:tcW w:w="5172" w:type="dxa"/>
          </w:tcPr>
          <w:p w14:paraId="0DBB9818" w14:textId="0B0DDC3E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Base currency will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be normalized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on the USD</w:t>
            </w:r>
          </w:p>
        </w:tc>
        <w:tc>
          <w:tcPr>
            <w:tcW w:w="3798" w:type="dxa"/>
          </w:tcPr>
          <w:p w14:paraId="70C68218" w14:textId="032F749B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API, DB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, Conversion Module, GUI</w:t>
            </w:r>
          </w:p>
        </w:tc>
      </w:tr>
      <w:tr w:rsidR="000D1B26" w14:paraId="35A41E10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CE5AD57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4</w:t>
            </w:r>
          </w:p>
        </w:tc>
        <w:tc>
          <w:tcPr>
            <w:tcW w:w="5172" w:type="dxa"/>
          </w:tcPr>
          <w:p w14:paraId="1237DAA5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Shall require user to type value of currency in text box</w:t>
            </w:r>
          </w:p>
        </w:tc>
        <w:tc>
          <w:tcPr>
            <w:tcW w:w="3798" w:type="dxa"/>
          </w:tcPr>
          <w:p w14:paraId="03CB9F1F" w14:textId="0FC56EAB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GUI- Input Text Field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0D1B26" w14:paraId="4E121370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4220F52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5172" w:type="dxa"/>
          </w:tcPr>
          <w:p w14:paraId="59B2AFE1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_heading=h.30j0zll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</w:rPr>
              <w:t>Shall require user to select the target currency type (to)</w:t>
            </w:r>
          </w:p>
        </w:tc>
        <w:tc>
          <w:tcPr>
            <w:tcW w:w="3798" w:type="dxa"/>
          </w:tcPr>
          <w:p w14:paraId="37122494" w14:textId="50F51D42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GUI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0D1B26" w14:paraId="1C9C8206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680891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6</w:t>
            </w:r>
          </w:p>
        </w:tc>
        <w:tc>
          <w:tcPr>
            <w:tcW w:w="5172" w:type="dxa"/>
          </w:tcPr>
          <w:p w14:paraId="2C17927E" w14:textId="1C473A4C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Press a button “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Convert” to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calculate the target currency value</w:t>
            </w:r>
          </w:p>
        </w:tc>
        <w:tc>
          <w:tcPr>
            <w:tcW w:w="3798" w:type="dxa"/>
          </w:tcPr>
          <w:p w14:paraId="1F5BB787" w14:textId="1AC74B51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GUI -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Button,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Conversion Module</w:t>
            </w:r>
          </w:p>
        </w:tc>
      </w:tr>
      <w:tr w:rsidR="000D1B26" w14:paraId="4D0E1104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B34DAB3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7</w:t>
            </w:r>
          </w:p>
        </w:tc>
        <w:tc>
          <w:tcPr>
            <w:tcW w:w="5172" w:type="dxa"/>
          </w:tcPr>
          <w:p w14:paraId="75B6D98B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converted currency value (target currency)</w:t>
            </w:r>
          </w:p>
        </w:tc>
        <w:tc>
          <w:tcPr>
            <w:tcW w:w="3798" w:type="dxa"/>
          </w:tcPr>
          <w:p w14:paraId="02C4A582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 - Output Text Field</w:t>
            </w:r>
          </w:p>
        </w:tc>
      </w:tr>
      <w:tr w:rsidR="000D1B26" w14:paraId="1369B4C4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FAFA76A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8</w:t>
            </w:r>
          </w:p>
        </w:tc>
        <w:tc>
          <w:tcPr>
            <w:tcW w:w="5172" w:type="dxa"/>
          </w:tcPr>
          <w:p w14:paraId="00B659A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 decimal currency value (2 decimal point)</w:t>
            </w:r>
          </w:p>
        </w:tc>
        <w:tc>
          <w:tcPr>
            <w:tcW w:w="3798" w:type="dxa"/>
          </w:tcPr>
          <w:p w14:paraId="6E998AAB" w14:textId="06C8E26D" w:rsidR="000D1B26" w:rsidRDefault="000C6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GUI, </w:t>
            </w:r>
            <w:r w:rsidR="009A7C47">
              <w:rPr>
                <w:rFonts w:ascii="Times New Roman" w:eastAsia="Times New Roman" w:hAnsi="Times New Roman" w:cs="Times New Roman"/>
                <w:color w:val="000000"/>
              </w:rPr>
              <w:t>Conversion Module</w:t>
            </w:r>
          </w:p>
        </w:tc>
      </w:tr>
      <w:tr w:rsidR="000D1B26" w14:paraId="0EEB52E7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9487EC5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9</w:t>
            </w:r>
          </w:p>
        </w:tc>
        <w:tc>
          <w:tcPr>
            <w:tcW w:w="5172" w:type="dxa"/>
          </w:tcPr>
          <w:p w14:paraId="4D3434EA" w14:textId="03744DDD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system shall support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workstation-based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GUI</w:t>
            </w:r>
          </w:p>
        </w:tc>
        <w:tc>
          <w:tcPr>
            <w:tcW w:w="3798" w:type="dxa"/>
          </w:tcPr>
          <w:p w14:paraId="66DEDDAE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</w:t>
            </w:r>
          </w:p>
        </w:tc>
      </w:tr>
      <w:tr w:rsidR="000D1B26" w14:paraId="69244F1D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4D8109A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10</w:t>
            </w:r>
          </w:p>
        </w:tc>
        <w:tc>
          <w:tcPr>
            <w:tcW w:w="5172" w:type="dxa"/>
          </w:tcPr>
          <w:p w14:paraId="2001D5FD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shall have robust error checking and logging</w:t>
            </w:r>
          </w:p>
        </w:tc>
        <w:tc>
          <w:tcPr>
            <w:tcW w:w="3798" w:type="dxa"/>
          </w:tcPr>
          <w:p w14:paraId="017B1013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 checking (no included in subsystem)</w:t>
            </w:r>
          </w:p>
        </w:tc>
      </w:tr>
      <w:tr w:rsidR="000D1B26" w14:paraId="3FAF21D9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0FBFDCE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11</w:t>
            </w:r>
          </w:p>
        </w:tc>
        <w:tc>
          <w:tcPr>
            <w:tcW w:w="5172" w:type="dxa"/>
          </w:tcPr>
          <w:p w14:paraId="4E4486DA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Drop down menu for “from” currency</w:t>
            </w:r>
          </w:p>
        </w:tc>
        <w:tc>
          <w:tcPr>
            <w:tcW w:w="3798" w:type="dxa"/>
          </w:tcPr>
          <w:p w14:paraId="35F629D2" w14:textId="05DD7F8E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GUI</w:t>
            </w:r>
            <w:r w:rsidR="000C650D">
              <w:rPr>
                <w:rFonts w:ascii="Times New Roman" w:eastAsia="Times New Roman" w:hAnsi="Times New Roman" w:cs="Times New Roman"/>
              </w:rPr>
              <w:t xml:space="preserve"> – Drop down menu</w:t>
            </w:r>
          </w:p>
        </w:tc>
      </w:tr>
      <w:tr w:rsidR="000D1B26" w14:paraId="4FBFAAD8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CB2636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12</w:t>
            </w:r>
          </w:p>
        </w:tc>
        <w:tc>
          <w:tcPr>
            <w:tcW w:w="5172" w:type="dxa"/>
          </w:tcPr>
          <w:p w14:paraId="229BB9D6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Drop down menu for “to” currency</w:t>
            </w:r>
          </w:p>
        </w:tc>
        <w:tc>
          <w:tcPr>
            <w:tcW w:w="3798" w:type="dxa"/>
          </w:tcPr>
          <w:p w14:paraId="4B351DA9" w14:textId="1CBAB58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GUI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– Drop down menu</w:t>
            </w:r>
          </w:p>
        </w:tc>
      </w:tr>
      <w:tr w:rsidR="000D1B26" w14:paraId="17BC00C6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70A0121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13</w:t>
            </w:r>
          </w:p>
        </w:tc>
        <w:tc>
          <w:tcPr>
            <w:tcW w:w="5172" w:type="dxa"/>
          </w:tcPr>
          <w:p w14:paraId="25DA0E9B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Menus shall display 3 letter code and full name of currency.  IE:  US Dollars (USD)</w:t>
            </w:r>
          </w:p>
          <w:p w14:paraId="396F0BF4" w14:textId="77777777" w:rsidR="000D1B26" w:rsidRDefault="000D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8" w:type="dxa"/>
          </w:tcPr>
          <w:p w14:paraId="742A5998" w14:textId="6840F35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 xml:space="preserve"> – Drop down menus</w:t>
            </w:r>
          </w:p>
        </w:tc>
      </w:tr>
      <w:tr w:rsidR="000D1B26" w14:paraId="0C99281F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2767CC8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14</w:t>
            </w:r>
          </w:p>
        </w:tc>
        <w:tc>
          <w:tcPr>
            <w:tcW w:w="5172" w:type="dxa"/>
          </w:tcPr>
          <w:p w14:paraId="369DB7C2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 shall display output in text area</w:t>
            </w:r>
          </w:p>
        </w:tc>
        <w:tc>
          <w:tcPr>
            <w:tcW w:w="3798" w:type="dxa"/>
          </w:tcPr>
          <w:p w14:paraId="5B9F62AB" w14:textId="24D4195F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 xml:space="preserve"> – Unmodifiable text field</w:t>
            </w:r>
          </w:p>
        </w:tc>
      </w:tr>
      <w:tr w:rsidR="000D1B26" w14:paraId="0C646595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AA4D340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15</w:t>
            </w:r>
          </w:p>
        </w:tc>
        <w:tc>
          <w:tcPr>
            <w:tcW w:w="5172" w:type="dxa"/>
          </w:tcPr>
          <w:p w14:paraId="50491B9C" w14:textId="40E90F8E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Output shall be in format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input amount, from currency, =, output amount, to currency.</w:t>
            </w:r>
          </w:p>
          <w:p w14:paraId="1FB515F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500.00 USD = 822.73 AUD</w:t>
            </w:r>
          </w:p>
        </w:tc>
        <w:tc>
          <w:tcPr>
            <w:tcW w:w="3798" w:type="dxa"/>
          </w:tcPr>
          <w:p w14:paraId="0117E2CC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 - output Text field</w:t>
            </w:r>
          </w:p>
        </w:tc>
      </w:tr>
    </w:tbl>
    <w:p w14:paraId="0299C4D3" w14:textId="77777777" w:rsidR="000D1B26" w:rsidRDefault="000D1B2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07A66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Possible Enhancement</w:t>
      </w:r>
    </w:p>
    <w:p w14:paraId="590495E7" w14:textId="77777777" w:rsidR="000D1B26" w:rsidRDefault="009A7C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Store the last 5 years currency exchange rate.  </w:t>
      </w:r>
    </w:p>
    <w:p w14:paraId="7816A2DF" w14:textId="6BA83435" w:rsidR="000D1B26" w:rsidRPr="000C650D" w:rsidRDefault="009A7C47" w:rsidP="000C65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historical exchange </w:t>
      </w:r>
      <w:r>
        <w:rPr>
          <w:rFonts w:ascii="Times New Roman" w:eastAsia="Times New Roman" w:hAnsi="Times New Roman" w:cs="Times New Roman"/>
          <w:sz w:val="24"/>
          <w:szCs w:val="24"/>
        </w:rPr>
        <w:t>rates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</w:rPr>
        <w:t>graphs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7334E2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Possible Risk and Risk Management</w:t>
      </w:r>
    </w:p>
    <w:p w14:paraId="39C07CEC" w14:textId="77777777" w:rsidR="000D1B26" w:rsidRDefault="009A7C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Failure (could be for a variety of reasons)</w:t>
      </w:r>
    </w:p>
    <w:p w14:paraId="288533C4" w14:textId="77777777" w:rsidR="000D1B26" w:rsidRDefault="009A7C47">
      <w:pPr>
        <w:numPr>
          <w:ilvl w:val="1"/>
          <w:numId w:val="4"/>
        </w:num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Mitigation:  Use latest previous conversion data</w:t>
      </w:r>
    </w:p>
    <w:p w14:paraId="191FAB5D" w14:textId="77777777" w:rsidR="000D1B26" w:rsidRDefault="009A7C47">
      <w:pPr>
        <w:numPr>
          <w:ilvl w:val="0"/>
          <w:numId w:val="4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Internet Connection</w:t>
      </w:r>
    </w:p>
    <w:p w14:paraId="6EFDDB5C" w14:textId="77777777" w:rsidR="000D1B26" w:rsidRDefault="009A7C47">
      <w:pPr>
        <w:numPr>
          <w:ilvl w:val="1"/>
          <w:numId w:val="4"/>
        </w:num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Mitigation:  Use latest previous conversion data</w:t>
      </w:r>
    </w:p>
    <w:p w14:paraId="1BD54AB1" w14:textId="77777777" w:rsidR="000D1B26" w:rsidRDefault="009A7C47" w:rsidP="000C650D">
      <w:pPr>
        <w:numPr>
          <w:ilvl w:val="0"/>
          <w:numId w:val="4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type casting or overflow</w:t>
      </w:r>
    </w:p>
    <w:p w14:paraId="609F1BED" w14:textId="77777777" w:rsidR="000D1B26" w:rsidRDefault="009A7C47" w:rsidP="000C650D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Try/Catch/Throw blocks to ensure data validation</w:t>
      </w:r>
    </w:p>
    <w:sectPr w:rsidR="000D1B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D4F13"/>
    <w:multiLevelType w:val="multilevel"/>
    <w:tmpl w:val="9FC25A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18201C"/>
    <w:multiLevelType w:val="multilevel"/>
    <w:tmpl w:val="17A6B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9654F2"/>
    <w:multiLevelType w:val="multilevel"/>
    <w:tmpl w:val="2AEAB1A0"/>
    <w:lvl w:ilvl="0">
      <w:start w:val="1"/>
      <w:numFmt w:val="bullet"/>
      <w:lvlText w:val="●"/>
      <w:lvlJc w:val="left"/>
      <w:pPr>
        <w:ind w:left="108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047136"/>
    <w:multiLevelType w:val="multilevel"/>
    <w:tmpl w:val="CA661F30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B7D1D"/>
    <w:multiLevelType w:val="multilevel"/>
    <w:tmpl w:val="34563D1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831AD4"/>
    <w:multiLevelType w:val="multilevel"/>
    <w:tmpl w:val="EC7264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26"/>
    <w:rsid w:val="000C650D"/>
    <w:rsid w:val="000D1B26"/>
    <w:rsid w:val="00143B49"/>
    <w:rsid w:val="009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EEFD"/>
  <w15:docId w15:val="{08310902-5B48-4B6E-9F81-9F85F559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1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B0148"/>
    <w:pPr>
      <w:ind w:left="720"/>
      <w:contextualSpacing/>
    </w:pPr>
  </w:style>
  <w:style w:type="table" w:styleId="TableGrid">
    <w:name w:val="Table Grid"/>
    <w:basedOn w:val="TableNormal"/>
    <w:uiPriority w:val="59"/>
    <w:rsid w:val="002D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26E2A"/>
  </w:style>
  <w:style w:type="table" w:customStyle="1" w:styleId="LightList-Accent11">
    <w:name w:val="Light List - Accent 11"/>
    <w:basedOn w:val="TableNormal"/>
    <w:uiPriority w:val="61"/>
    <w:rsid w:val="00426E2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426E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26E2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kSsnNczMqK5OhMGmODju3kHkw==">AMUW2mV2mCtn58GHe7Jdg8lbBYp2OSWwWcGRwTvsHIi6a8uvYQY+zFmaUAKpIPbwxW28jmTjRUT3vJI3ahuwNsTlUADBECOhVRFt+RY0uFBP/QLIJM5FAf7YsRQkiD3yXItvCu4exTxQ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Justin Miller</cp:lastModifiedBy>
  <cp:revision>2</cp:revision>
  <dcterms:created xsi:type="dcterms:W3CDTF">2020-04-04T00:43:00Z</dcterms:created>
  <dcterms:modified xsi:type="dcterms:W3CDTF">2020-04-04T00:43:00Z</dcterms:modified>
</cp:coreProperties>
</file>