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320"/>
          <w:tab w:val="right" w:leader="none" w:pos="8640"/>
        </w:tabs>
        <w:ind w:left="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Justin Lee</w:t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ind w:left="0" w:right="72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justin1275lee@gmail.com | Phone: (415) 310-7609</w:t>
      </w:r>
    </w:p>
    <w:p w:rsidR="00000000" w:rsidDel="00000000" w:rsidP="00000000" w:rsidRDefault="00000000" w:rsidRPr="00000000" w14:paraId="00000003">
      <w:pPr>
        <w:tabs>
          <w:tab w:val="center" w:leader="none" w:pos="4320"/>
          <w:tab w:val="right" w:leader="none" w:pos="8640"/>
        </w:tabs>
        <w:ind w:left="0" w:right="72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LinkedIn: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linkedin.com/in/justinminseoklee</w:t>
        </w:r>
      </w:hyperlink>
      <w:r w:rsidDel="00000000" w:rsidR="00000000" w:rsidRPr="00000000">
        <w:rPr>
          <w:sz w:val="20"/>
          <w:szCs w:val="20"/>
          <w:rtl w:val="0"/>
        </w:rPr>
        <w:t xml:space="preserve"> | Github: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justinlee23.github.io/JustinLee.github.io/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320"/>
          <w:tab w:val="right" w:leader="none" w:pos="864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University of California, Los Angeles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B.S. Statistics &amp; Data Science and Mathematics of Computation</w:t>
        <w:tab/>
        <w:t xml:space="preserve">GPA: 3.52/4.0 | Expected June 2027</w:t>
      </w:r>
    </w:p>
    <w:p w:rsidR="00000000" w:rsidDel="00000000" w:rsidP="00000000" w:rsidRDefault="00000000" w:rsidRPr="00000000" w14:paraId="00000008">
      <w:pPr>
        <w:tabs>
          <w:tab w:val="right" w:leader="none" w:pos="10080"/>
        </w:tabs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080"/>
          <w:tab w:val="left" w:leader="none" w:pos="36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Coursework: </w:t>
      </w:r>
      <w:r w:rsidDel="00000000" w:rsidR="00000000" w:rsidRPr="00000000">
        <w:rPr>
          <w:sz w:val="20"/>
          <w:szCs w:val="20"/>
          <w:rtl w:val="0"/>
        </w:rPr>
        <w:t xml:space="preserve">Programming with Python, Data Analysis and Regression, Statistical Programming with R, Statistical Probability, Mathematical Statistics, Algorithm Analysis, Numerical Methods, Linear Algebra, Data Structures</w:t>
      </w:r>
    </w:p>
    <w:p w:rsidR="00000000" w:rsidDel="00000000" w:rsidP="00000000" w:rsidRDefault="00000000" w:rsidRPr="00000000" w14:paraId="0000000A">
      <w:pPr>
        <w:tabs>
          <w:tab w:val="right" w:leader="none" w:pos="10080"/>
          <w:tab w:val="left" w:leader="none" w:pos="36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tabs>
          <w:tab w:val="right" w:leader="none" w:pos="10080"/>
          <w:tab w:val="left" w:leader="none" w:pos="36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Corner Health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080"/>
          <w:tab w:val="left" w:leader="none" w:pos="36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Business Operations and Data Analytics Intern</w:t>
      </w:r>
      <w:r w:rsidDel="00000000" w:rsidR="00000000" w:rsidRPr="00000000">
        <w:rPr>
          <w:sz w:val="20"/>
          <w:szCs w:val="20"/>
          <w:rtl w:val="0"/>
        </w:rPr>
        <w:tab/>
        <w:t xml:space="preserve">August 2025 -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workflow datasets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25+ medical practices</w:t>
      </w:r>
      <w:r w:rsidDel="00000000" w:rsidR="00000000" w:rsidRPr="00000000">
        <w:rPr>
          <w:sz w:val="18"/>
          <w:szCs w:val="18"/>
          <w:rtl w:val="0"/>
        </w:rPr>
        <w:t xml:space="preserve"> to identify operational bottlenecks, establishing KPIs and tracking metrics that ultimately reduced appointment booking time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Aggregated and evaluated clinic performance metrics to prove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95%+ improvement in operational efficiency</w:t>
      </w:r>
      <w:r w:rsidDel="00000000" w:rsidR="00000000" w:rsidRPr="00000000">
        <w:rPr>
          <w:sz w:val="18"/>
          <w:szCs w:val="18"/>
          <w:rtl w:val="0"/>
        </w:rPr>
        <w:t xml:space="preserve">, utilizing this data to successfully secure a strategic partnership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Anthem Blue Cross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Spearheaded market expansion strategy into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3+ new states</w:t>
      </w:r>
      <w:r w:rsidDel="00000000" w:rsidR="00000000" w:rsidRPr="00000000">
        <w:rPr>
          <w:sz w:val="18"/>
          <w:szCs w:val="18"/>
          <w:rtl w:val="0"/>
        </w:rPr>
        <w:t xml:space="preserve"> by performing exploratory data analysis on clinic performance and competitive landscapes, successfully identifying and projecting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$500K+ in new revenue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performance dashboards tracking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10+ operational KPIs </w:t>
      </w:r>
      <w:r w:rsidDel="00000000" w:rsidR="00000000" w:rsidRPr="00000000">
        <w:rPr>
          <w:sz w:val="18"/>
          <w:szCs w:val="18"/>
          <w:rtl w:val="0"/>
        </w:rPr>
        <w:t xml:space="preserve">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25+ clinics</w:t>
      </w:r>
      <w:r w:rsidDel="00000000" w:rsidR="00000000" w:rsidRPr="00000000">
        <w:rPr>
          <w:sz w:val="18"/>
          <w:szCs w:val="18"/>
          <w:rtl w:val="0"/>
        </w:rPr>
        <w:t xml:space="preserve">, enabling leadership to monitor booking efficiency, patient throughput, and clinic utilization in real time</w:t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ind w:lef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Dalcomsoft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080"/>
          <w:tab w:val="left" w:leader="none" w:pos="36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 Science Intern</w:t>
      </w:r>
      <w:r w:rsidDel="00000000" w:rsidR="00000000" w:rsidRPr="00000000">
        <w:rPr>
          <w:sz w:val="20"/>
          <w:szCs w:val="20"/>
          <w:rtl w:val="0"/>
        </w:rPr>
        <w:tab/>
        <w:t xml:space="preserve">July 2024 -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Drove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20% increase in Daily Active Users (DAU)</w:t>
      </w:r>
      <w:r w:rsidDel="00000000" w:rsidR="00000000" w:rsidRPr="00000000">
        <w:rPr>
          <w:sz w:val="18"/>
          <w:szCs w:val="18"/>
          <w:rtl w:val="0"/>
        </w:rPr>
        <w:t xml:space="preserve"> for SuperStar SMTown via gamification features using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SQL dashboards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A/B testing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cohort analysis</w:t>
      </w:r>
      <w:r w:rsidDel="00000000" w:rsidR="00000000" w:rsidRPr="00000000">
        <w:rPr>
          <w:sz w:val="18"/>
          <w:szCs w:val="18"/>
          <w:rtl w:val="0"/>
        </w:rPr>
        <w:t xml:space="preserve"> to optimize gameplay and integrate trending artists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Assessed conversion rates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ARPU metrics</w:t>
      </w:r>
      <w:r w:rsidDel="00000000" w:rsidR="00000000" w:rsidRPr="00000000">
        <w:rPr>
          <w:sz w:val="18"/>
          <w:szCs w:val="18"/>
          <w:rtl w:val="0"/>
        </w:rPr>
        <w:t xml:space="preserve"> for international product launches across Toronto and London, utilizing data-driven insights to generate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$100K+ in first-day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Engineered predictive demand models based on user engagement analytics, optimizing supply chain flows and significantly reducing product stockouts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Analyzed player behavior dataset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millions of gameplay events</w:t>
      </w:r>
      <w:r w:rsidDel="00000000" w:rsidR="00000000" w:rsidRPr="00000000">
        <w:rPr>
          <w:sz w:val="18"/>
          <w:szCs w:val="18"/>
          <w:rtl w:val="0"/>
        </w:rPr>
        <w:t xml:space="preserve">, identifying retention and engagement drivers that informed live game operations and feature releases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080"/>
        </w:tabs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Four Thirty Three Inc.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Seoul, South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080"/>
          <w:tab w:val="left" w:leader="none" w:pos="360"/>
        </w:tabs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 Marketing Intern</w:t>
      </w:r>
      <w:r w:rsidDel="00000000" w:rsidR="00000000" w:rsidRPr="00000000">
        <w:rPr>
          <w:sz w:val="20"/>
          <w:szCs w:val="20"/>
          <w:rtl w:val="0"/>
        </w:rPr>
        <w:tab/>
        <w:t xml:space="preserve">Jun 2023 - Aug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Tracked and optimized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CTR</w:t>
      </w:r>
      <w:r w:rsidDel="00000000" w:rsidR="00000000" w:rsidRPr="00000000">
        <w:rPr>
          <w:sz w:val="18"/>
          <w:szCs w:val="18"/>
          <w:rtl w:val="0"/>
        </w:rPr>
        <w:t xml:space="preserve"> and conversion metrics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automated cross-platform campaigns</w:t>
      </w:r>
      <w:r w:rsidDel="00000000" w:rsidR="00000000" w:rsidRPr="00000000">
        <w:rPr>
          <w:sz w:val="18"/>
          <w:szCs w:val="18"/>
          <w:rtl w:val="0"/>
        </w:rPr>
        <w:t xml:space="preserve">, directly contributing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10M+ application downloads</w:t>
      </w:r>
      <w:r w:rsidDel="00000000" w:rsidR="00000000" w:rsidRPr="00000000">
        <w:rPr>
          <w:sz w:val="18"/>
          <w:szCs w:val="18"/>
          <w:rtl w:val="0"/>
        </w:rPr>
        <w:t xml:space="preserve"> within 3 months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Increased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DAU by 8%</w:t>
      </w:r>
      <w:r w:rsidDel="00000000" w:rsidR="00000000" w:rsidRPr="00000000">
        <w:rPr>
          <w:sz w:val="18"/>
          <w:szCs w:val="18"/>
          <w:rtl w:val="0"/>
        </w:rPr>
        <w:t xml:space="preserve"> in the first month by conducting rigorous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A/B testing</w:t>
      </w:r>
      <w:r w:rsidDel="00000000" w:rsidR="00000000" w:rsidRPr="00000000">
        <w:rPr>
          <w:sz w:val="18"/>
          <w:szCs w:val="18"/>
          <w:rtl w:val="0"/>
        </w:rPr>
        <w:t xml:space="preserve"> and designing highly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segmented marketing campaigns</w:t>
      </w:r>
      <w:r w:rsidDel="00000000" w:rsidR="00000000" w:rsidRPr="00000000">
        <w:rPr>
          <w:sz w:val="18"/>
          <w:szCs w:val="18"/>
          <w:rtl w:val="0"/>
        </w:rPr>
        <w:t xml:space="preserve"> for U.S. markets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Executed exploratory data analysis on the U.S. gaming market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Data.AI</w:t>
      </w:r>
      <w:r w:rsidDel="00000000" w:rsidR="00000000" w:rsidRPr="00000000">
        <w:rPr>
          <w:sz w:val="18"/>
          <w:szCs w:val="18"/>
          <w:rtl w:val="0"/>
        </w:rPr>
        <w:t xml:space="preserve"> and Sensor Tower, benchmarking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competitor retention rates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ARPU</w:t>
      </w:r>
      <w:r w:rsidDel="00000000" w:rsidR="00000000" w:rsidRPr="00000000">
        <w:rPr>
          <w:sz w:val="18"/>
          <w:szCs w:val="18"/>
          <w:rtl w:val="0"/>
        </w:rPr>
        <w:t xml:space="preserve">, and advertising ROI to guide product strategy</w:t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080"/>
          <w:tab w:val="left" w:leader="none" w:pos="360"/>
        </w:tabs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080"/>
          <w:tab w:val="left" w:leader="none" w:pos="36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Algorithmic Trading Model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November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Engineered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machine learning trading algorithm</w:t>
      </w:r>
      <w:r w:rsidDel="00000000" w:rsidR="00000000" w:rsidRPr="00000000">
        <w:rPr>
          <w:sz w:val="18"/>
          <w:szCs w:val="18"/>
          <w:rtl w:val="0"/>
        </w:rPr>
        <w:t xml:space="preserve"> utilizing Pandas, NumPy, and scikit-learn to process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1.2M+ stock records</w:t>
      </w:r>
      <w:r w:rsidDel="00000000" w:rsidR="00000000" w:rsidRPr="00000000">
        <w:rPr>
          <w:sz w:val="18"/>
          <w:szCs w:val="18"/>
          <w:rtl w:val="0"/>
        </w:rPr>
        <w:t xml:space="preserve">, achieving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112% simulated ROI over 9 months</w:t>
      </w:r>
      <w:r w:rsidDel="00000000" w:rsidR="00000000" w:rsidRPr="00000000">
        <w:rPr>
          <w:sz w:val="18"/>
          <w:szCs w:val="18"/>
          <w:rtl w:val="0"/>
        </w:rPr>
        <w:t xml:space="preserve"> via a custom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viral momentum factor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Evaluated risk-adjusted performance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Sharpe ratio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drawdown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080"/>
          <w:tab w:val="left" w:leader="none" w:pos="360"/>
        </w:tabs>
        <w:rPr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Skin Cancer Classification Model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and compared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logistic, Random Forest, and XGBoost models</w:t>
      </w:r>
      <w:r w:rsidDel="00000000" w:rsidR="00000000" w:rsidRPr="00000000">
        <w:rPr>
          <w:sz w:val="18"/>
          <w:szCs w:val="18"/>
          <w:rtl w:val="0"/>
        </w:rPr>
        <w:t xml:space="preserve">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50,000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49 predictors to 18 key variables</w:t>
      </w:r>
      <w:r w:rsidDel="00000000" w:rsidR="00000000" w:rsidRPr="00000000">
        <w:rPr>
          <w:sz w:val="18"/>
          <w:szCs w:val="18"/>
          <w:rtl w:val="0"/>
        </w:rPr>
        <w:t xml:space="preserve"> via statistical testing and feature importance analysis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Achieved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70.6% Kaggle accuracy</w:t>
      </w:r>
      <w:r w:rsidDel="00000000" w:rsidR="00000000" w:rsidRPr="00000000">
        <w:rPr>
          <w:sz w:val="18"/>
          <w:szCs w:val="18"/>
          <w:rtl w:val="0"/>
        </w:rPr>
        <w:t xml:space="preserve"> while optimizing interpretability-performance tradeoff</w:t>
      </w:r>
    </w:p>
    <w:p w:rsidR="00000000" w:rsidDel="00000000" w:rsidP="00000000" w:rsidRDefault="00000000" w:rsidRPr="00000000" w14:paraId="00000029">
      <w:pPr>
        <w:tabs>
          <w:tab w:val="right" w:leader="none" w:pos="10080"/>
          <w:tab w:val="left" w:leader="none" w:pos="360"/>
        </w:tabs>
        <w:rPr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080"/>
          <w:tab w:val="left" w:leader="none" w:pos="360"/>
        </w:tabs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Financial Fellowship Analysis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August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fellowship award distribution patterns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 graduate programs</w:t>
      </w:r>
      <w:r w:rsidDel="00000000" w:rsidR="00000000" w:rsidRPr="00000000">
        <w:rPr>
          <w:sz w:val="18"/>
          <w:szCs w:val="18"/>
          <w:rtl w:val="0"/>
        </w:rPr>
        <w:t xml:space="preserve">, identifying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15% variance in acceptance rates</w:t>
      </w:r>
      <w:r w:rsidDel="00000000" w:rsidR="00000000" w:rsidRPr="00000000">
        <w:rPr>
          <w:sz w:val="18"/>
          <w:szCs w:val="18"/>
          <w:rtl w:val="0"/>
        </w:rPr>
        <w:t xml:space="preserve"> to drive data-informed decisions for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$1.5M budget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Utilized SQL queries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25+ ad-hoc analysis requests</w:t>
      </w:r>
      <w:r w:rsidDel="00000000" w:rsidR="00000000" w:rsidRPr="00000000">
        <w:rPr>
          <w:sz w:val="18"/>
          <w:szCs w:val="18"/>
          <w:rtl w:val="0"/>
        </w:rPr>
        <w:t xml:space="preserve">, analyzing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10,000+ student records</w:t>
      </w:r>
      <w:r w:rsidDel="00000000" w:rsidR="00000000" w:rsidRPr="00000000">
        <w:rPr>
          <w:sz w:val="18"/>
          <w:szCs w:val="18"/>
          <w:rtl w:val="0"/>
        </w:rPr>
        <w:t xml:space="preserve"> and reducing report turnaround time from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days to same-day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right" w:leader="none" w:pos="10080"/>
        </w:tabs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Administered data quality assurance and eligibility verification 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500+ fellowship applications</w:t>
      </w:r>
      <w:r w:rsidDel="00000000" w:rsidR="00000000" w:rsidRPr="00000000">
        <w:rPr>
          <w:sz w:val="18"/>
          <w:szCs w:val="18"/>
          <w:rtl w:val="0"/>
        </w:rPr>
        <w:t xml:space="preserve">, maintaining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99% accuracy</w:t>
      </w:r>
      <w:r w:rsidDel="00000000" w:rsidR="00000000" w:rsidRPr="00000000">
        <w:rPr>
          <w:sz w:val="18"/>
          <w:szCs w:val="18"/>
          <w:rtl w:val="0"/>
        </w:rPr>
        <w:t xml:space="preserve"> across departmental data documentation</w:t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080"/>
          <w:tab w:val="left" w:leader="none" w:pos="36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080"/>
        </w:tabs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Coding Languages: </w:t>
      </w:r>
      <w:r w:rsidDel="00000000" w:rsidR="00000000" w:rsidRPr="00000000">
        <w:rPr>
          <w:sz w:val="17"/>
          <w:szCs w:val="17"/>
          <w:rtl w:val="0"/>
        </w:rPr>
        <w:t xml:space="preserve">Python (pandas, numpy, scikit-learn, seaborn, TA-Lib), Java, R, C++, SQL, HTML</w:t>
      </w:r>
    </w:p>
    <w:p w:rsidR="00000000" w:rsidDel="00000000" w:rsidP="00000000" w:rsidRDefault="00000000" w:rsidRPr="00000000" w14:paraId="00000031">
      <w:pPr>
        <w:tabs>
          <w:tab w:val="right" w:leader="none" w:pos="10080"/>
        </w:tabs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Systems &amp; Tools: </w:t>
      </w:r>
      <w:r w:rsidDel="00000000" w:rsidR="00000000" w:rsidRPr="00000000">
        <w:rPr>
          <w:sz w:val="17"/>
          <w:szCs w:val="17"/>
          <w:rtl w:val="0"/>
        </w:rPr>
        <w:t xml:space="preserve">AWS, Git, MySQL, SSMS, Excel, PowerPoint, Tableau, Power BI, MATLAB, LaTeX, GatherUp</w:t>
      </w:r>
    </w:p>
    <w:p w:rsidR="00000000" w:rsidDel="00000000" w:rsidP="00000000" w:rsidRDefault="00000000" w:rsidRPr="00000000" w14:paraId="00000032">
      <w:pPr>
        <w:tabs>
          <w:tab w:val="right" w:leader="none" w:pos="10080"/>
        </w:tabs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Interests:</w:t>
      </w:r>
      <w:r w:rsidDel="00000000" w:rsidR="00000000" w:rsidRPr="00000000">
        <w:rPr>
          <w:sz w:val="17"/>
          <w:szCs w:val="17"/>
          <w:rtl w:val="0"/>
        </w:rPr>
        <w:t xml:space="preserve"> Competitive Gaming and Analysis, Archery (Medalist, West Regionals and Nationals) </w:t>
      </w:r>
    </w:p>
    <w:sectPr>
      <w:pgSz w:h="15840" w:w="12240" w:orient="portrait"/>
      <w:pgMar w:bottom="630" w:top="5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8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styleId="ResumeAlignRight" w:customStyle="1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 w:val="1"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FD4647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31209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3120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135C9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justinminseoklee" TargetMode="External"/><Relationship Id="rId8" Type="http://schemas.openxmlformats.org/officeDocument/2006/relationships/hyperlink" Target="http://justinlee23.github.io/JustinLee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jNhIJruLkwYpHXt9vVjJYRZtw==">CgMxLjA4AHIhMVlCVzRIU2FmYXVUekxkU1AzbEU3Zy1BVXgzbXpnejNh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2013-09-13T10:52:00Z</dcterms:created>
  <dc:creator>Resume Editing</dc:creator>
</cp:coreProperties>
</file>