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64FE" w:rsidRDefault="00B45DC7">
      <w:pPr>
        <w:rPr>
          <w:b/>
          <w:sz w:val="24"/>
          <w:u w:val="single"/>
        </w:rPr>
      </w:pPr>
      <w:r>
        <w:rPr>
          <w:b/>
          <w:sz w:val="24"/>
          <w:u w:val="single"/>
        </w:rPr>
        <w:t>C1</w:t>
      </w:r>
      <w:r w:rsidR="00FA6A42">
        <w:rPr>
          <w:b/>
          <w:sz w:val="24"/>
          <w:u w:val="single"/>
        </w:rPr>
        <w:t>4 ADC and Data Acquisition</w:t>
      </w:r>
    </w:p>
    <w:p w:rsidR="00D040C1" w:rsidRDefault="00D040C1">
      <w:pPr>
        <w:rPr>
          <w:b/>
          <w:sz w:val="24"/>
        </w:rPr>
      </w:pPr>
      <w:r>
        <w:rPr>
          <w:b/>
          <w:sz w:val="24"/>
        </w:rPr>
        <w:t>C1</w:t>
      </w:r>
      <w:r w:rsidR="00FA6A42">
        <w:rPr>
          <w:b/>
          <w:sz w:val="24"/>
        </w:rPr>
        <w:t>4</w:t>
      </w:r>
      <w:r w:rsidR="00B45DC7">
        <w:rPr>
          <w:b/>
          <w:sz w:val="24"/>
        </w:rPr>
        <w:t>.1 Approximating Continuous Signals in the Digital Domain</w:t>
      </w:r>
    </w:p>
    <w:p w:rsidR="00FA6A42" w:rsidRDefault="00FA6A42" w:rsidP="00FA6A42">
      <w:pPr>
        <w:rPr>
          <w:sz w:val="24"/>
        </w:rPr>
      </w:pPr>
      <w:r>
        <w:rPr>
          <w:sz w:val="24"/>
        </w:rPr>
        <w:t xml:space="preserve">The ADC </w:t>
      </w:r>
      <w:r>
        <w:rPr>
          <w:b/>
          <w:sz w:val="24"/>
        </w:rPr>
        <w:t>precision</w:t>
      </w:r>
      <w:r>
        <w:rPr>
          <w:sz w:val="24"/>
        </w:rPr>
        <w:t xml:space="preserve"> is the number of distinguishable ADC inputs (ex. 4096 alternatives, 12 bits). The ADC </w:t>
      </w:r>
      <w:r>
        <w:rPr>
          <w:b/>
          <w:sz w:val="24"/>
        </w:rPr>
        <w:t>range</w:t>
      </w:r>
      <w:r>
        <w:rPr>
          <w:sz w:val="24"/>
        </w:rPr>
        <w:t xml:space="preserve"> is the max and min ADC input (ex. 0 to +3.3V). The ADC </w:t>
      </w:r>
      <w:r>
        <w:rPr>
          <w:b/>
          <w:sz w:val="24"/>
        </w:rPr>
        <w:t>resolution</w:t>
      </w:r>
      <w:r>
        <w:rPr>
          <w:sz w:val="24"/>
        </w:rPr>
        <w:t xml:space="preserve"> is the smallest distinguishable change in input (ex. 3.3V/4096 which is about 0.81 mV). </w:t>
      </w:r>
    </w:p>
    <w:p w:rsidR="00F321F3" w:rsidRDefault="00FA6A42" w:rsidP="00FA6A42">
      <w:pPr>
        <w:rPr>
          <w:rFonts w:eastAsiaTheme="minorEastAsia"/>
          <w:sz w:val="24"/>
        </w:rPr>
      </w:pPr>
      <w:r>
        <w:rPr>
          <w:sz w:val="24"/>
        </w:rPr>
        <w:t xml:space="preserve">One of the most common methods for ADC conversion is the successive approximation technique. </w:t>
      </w:r>
      <w:r w:rsidR="00F321F3">
        <w:rPr>
          <w:sz w:val="24"/>
        </w:rPr>
        <w:t>For each clock, the successive approximation hardware issues a new “guess” on the</w:t>
      </w:r>
      <m:oMath>
        <m:sSub>
          <m:sSubPr>
            <m:ctrlPr>
              <w:rPr>
                <w:rFonts w:ascii="Cambria Math" w:hAnsi="Cambria Math"/>
                <w:i/>
                <w:sz w:val="24"/>
              </w:rPr>
            </m:ctrlPr>
          </m:sSubPr>
          <m:e>
            <m:r>
              <w:rPr>
                <w:rFonts w:ascii="Cambria Math" w:hAnsi="Cambria Math"/>
                <w:sz w:val="24"/>
              </w:rPr>
              <m:t xml:space="preserve"> V</m:t>
            </m:r>
          </m:e>
          <m:sub>
            <m:r>
              <w:rPr>
                <w:rFonts w:ascii="Cambria Math" w:hAnsi="Cambria Math"/>
                <w:sz w:val="24"/>
              </w:rPr>
              <m:t>dac</m:t>
            </m:r>
          </m:sub>
        </m:sSub>
      </m:oMath>
      <w:r w:rsidR="00F321F3">
        <w:rPr>
          <w:rFonts w:eastAsiaTheme="minorEastAsia"/>
          <w:sz w:val="24"/>
        </w:rPr>
        <w:t xml:space="preserve"> by setting the bit under test to a “1”. If</w:t>
      </w:r>
      <m:oMath>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dac</m:t>
            </m:r>
          </m:sub>
        </m:sSub>
      </m:oMath>
      <w:r w:rsidR="00F321F3">
        <w:rPr>
          <w:rFonts w:eastAsiaTheme="minorEastAsia"/>
          <w:sz w:val="24"/>
        </w:rPr>
        <w:t xml:space="preserve"> is less then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oMath>
      <w:r w:rsidR="00F321F3">
        <w:rPr>
          <w:rFonts w:eastAsiaTheme="minorEastAsia"/>
          <w:sz w:val="24"/>
        </w:rPr>
        <w:t xml:space="preserve">, then the bit under test remains a 1. </w:t>
      </w:r>
      <m:oMath>
        <m:sSub>
          <m:sSubPr>
            <m:ctrlPr>
              <w:rPr>
                <w:rFonts w:ascii="Cambria Math" w:eastAsiaTheme="minorEastAsia" w:hAnsi="Cambria Math"/>
                <w:i/>
                <w:sz w:val="24"/>
              </w:rPr>
            </m:ctrlPr>
          </m:sSubPr>
          <m:e>
            <m:r>
              <w:rPr>
                <w:rFonts w:ascii="Cambria Math" w:eastAsiaTheme="minorEastAsia" w:hAnsi="Cambria Math"/>
                <w:sz w:val="24"/>
              </w:rPr>
              <m:t>D</m:t>
            </m:r>
          </m:e>
          <m:sub>
            <m:r>
              <w:rPr>
                <w:rFonts w:ascii="Cambria Math" w:eastAsiaTheme="minorEastAsia" w:hAnsi="Cambria Math"/>
                <w:sz w:val="24"/>
              </w:rPr>
              <m:t>out</m:t>
            </m:r>
          </m:sub>
        </m:sSub>
      </m:oMath>
      <w:r w:rsidR="00F321F3">
        <w:rPr>
          <w:rFonts w:eastAsiaTheme="minorEastAsia"/>
          <w:sz w:val="24"/>
        </w:rPr>
        <w:t xml:space="preserve"> is the ADC digital output, and X is the binary input that is true if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dac</m:t>
            </m:r>
          </m:sub>
        </m:sSub>
      </m:oMath>
      <w:r w:rsidR="00F321F3">
        <w:rPr>
          <w:rFonts w:eastAsiaTheme="minorEastAsia"/>
          <w:sz w:val="24"/>
        </w:rPr>
        <w:t xml:space="preserve"> is greater than </w:t>
      </w:r>
      <m:oMath>
        <m:sSub>
          <m:sSubPr>
            <m:ctrlPr>
              <w:rPr>
                <w:rFonts w:ascii="Cambria Math" w:eastAsiaTheme="minorEastAsia" w:hAnsi="Cambria Math"/>
                <w:i/>
                <w:sz w:val="24"/>
              </w:rPr>
            </m:ctrlPr>
          </m:sSubPr>
          <m:e>
            <m:r>
              <w:rPr>
                <w:rFonts w:ascii="Cambria Math" w:eastAsiaTheme="minorEastAsia" w:hAnsi="Cambria Math"/>
                <w:sz w:val="24"/>
              </w:rPr>
              <m:t>V</m:t>
            </m:r>
          </m:e>
          <m:sub>
            <m:r>
              <w:rPr>
                <w:rFonts w:ascii="Cambria Math" w:eastAsiaTheme="minorEastAsia" w:hAnsi="Cambria Math"/>
                <w:sz w:val="24"/>
              </w:rPr>
              <m:t>in</m:t>
            </m:r>
          </m:sub>
        </m:sSub>
      </m:oMath>
      <w:r w:rsidR="00F321F3">
        <w:rPr>
          <w:rFonts w:eastAsiaTheme="minorEastAsia"/>
          <w:sz w:val="24"/>
        </w:rPr>
        <w:t>.</w:t>
      </w:r>
    </w:p>
    <w:p w:rsidR="00F321F3" w:rsidRDefault="00F321F3" w:rsidP="00F321F3">
      <w:pPr>
        <w:jc w:val="center"/>
        <w:rPr>
          <w:b/>
          <w:sz w:val="24"/>
        </w:rPr>
      </w:pPr>
      <w:r>
        <w:rPr>
          <w:noProof/>
        </w:rPr>
        <w:drawing>
          <wp:inline distT="0" distB="0" distL="0" distR="0" wp14:anchorId="67B28863" wp14:editId="38A97B19">
            <wp:extent cx="4448175" cy="19446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70801" cy="1954532"/>
                    </a:xfrm>
                    <a:prstGeom prst="rect">
                      <a:avLst/>
                    </a:prstGeom>
                  </pic:spPr>
                </pic:pic>
              </a:graphicData>
            </a:graphic>
          </wp:inline>
        </w:drawing>
      </w:r>
    </w:p>
    <w:p w:rsidR="00461A40" w:rsidRDefault="00461A40" w:rsidP="00F321F3">
      <w:pPr>
        <w:jc w:val="center"/>
        <w:rPr>
          <w:b/>
          <w:sz w:val="24"/>
        </w:rPr>
      </w:pPr>
      <w:r>
        <w:rPr>
          <w:b/>
          <w:sz w:val="24"/>
        </w:rPr>
        <w:br w:type="page"/>
      </w:r>
    </w:p>
    <w:p w:rsidR="00F321F3" w:rsidRDefault="00F321F3" w:rsidP="008E4666">
      <w:pPr>
        <w:rPr>
          <w:b/>
          <w:sz w:val="24"/>
        </w:rPr>
      </w:pPr>
      <w:r>
        <w:rPr>
          <w:b/>
          <w:sz w:val="24"/>
        </w:rPr>
        <w:lastRenderedPageBreak/>
        <w:t>C14.2 ADC on the TM4C123/LM4F120</w:t>
      </w:r>
    </w:p>
    <w:p w:rsidR="00767D13" w:rsidRDefault="00767D13">
      <w:pPr>
        <w:rPr>
          <w:sz w:val="24"/>
        </w:rPr>
      </w:pPr>
      <w:r>
        <w:rPr>
          <w:sz w:val="24"/>
        </w:rPr>
        <w:t xml:space="preserve">Bits 8 and 9 of the </w:t>
      </w:r>
      <w:r>
        <w:rPr>
          <w:b/>
          <w:sz w:val="24"/>
        </w:rPr>
        <w:t>SYSCTL_RCGC0_R</w:t>
      </w:r>
      <w:r>
        <w:rPr>
          <w:sz w:val="24"/>
        </w:rPr>
        <w:t xml:space="preserve"> specify the maximum sampling rate. The actual sampling rate is determined by the rate at which we trigger the ADC. On the TM4C123, we will need to set bits in the </w:t>
      </w:r>
      <w:r>
        <w:rPr>
          <w:b/>
          <w:sz w:val="24"/>
        </w:rPr>
        <w:t>AMSEL</w:t>
      </w:r>
      <w:r>
        <w:rPr>
          <w:sz w:val="24"/>
        </w:rPr>
        <w:t xml:space="preserve"> register to activate the analog interface.</w:t>
      </w:r>
    </w:p>
    <w:p w:rsidR="00767D13" w:rsidRPr="00767D13" w:rsidRDefault="00767D13" w:rsidP="00767D13">
      <w:pPr>
        <w:shd w:val="clear" w:color="auto" w:fill="FFFFFF"/>
        <w:spacing w:after="340" w:line="240" w:lineRule="auto"/>
        <w:rPr>
          <w:rFonts w:eastAsia="Times New Roman" w:cs="Times New Roman"/>
          <w:sz w:val="24"/>
          <w:szCs w:val="24"/>
        </w:rPr>
      </w:pPr>
      <w:r w:rsidRPr="00767D13">
        <w:rPr>
          <w:rFonts w:eastAsia="Times New Roman" w:cs="Times New Roman"/>
          <w:sz w:val="24"/>
          <w:szCs w:val="24"/>
        </w:rPr>
        <w:t>Table 14.2 shows the configuration to set the maximum sampling speed. The actual sampling rate is determined by how many times per second the software starts the ADC.</w:t>
      </w:r>
    </w:p>
    <w:p w:rsidR="00A240AA" w:rsidRDefault="00A240AA" w:rsidP="00A240AA">
      <w:pPr>
        <w:pStyle w:val="Caption"/>
        <w:keepNext/>
      </w:pPr>
      <w:r w:rsidRPr="000242FC">
        <w:t>Table 14.2. The ADC MAXADCSPD bits in the SYSCTL_RCGC0_R register specify the maximum sampling speed.</w:t>
      </w:r>
    </w:p>
    <w:tbl>
      <w:tblPr>
        <w:tblW w:w="5662"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61"/>
        <w:gridCol w:w="3001"/>
      </w:tblGrid>
      <w:tr w:rsidR="00767D13" w:rsidRPr="00767D13" w:rsidTr="00A240A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i/>
                <w:iCs/>
                <w:sz w:val="21"/>
                <w:szCs w:val="21"/>
              </w:rPr>
              <w:t>Value</w:t>
            </w:r>
          </w:p>
        </w:tc>
        <w:tc>
          <w:tcPr>
            <w:tcW w:w="300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i/>
                <w:iCs/>
                <w:sz w:val="21"/>
                <w:szCs w:val="21"/>
              </w:rPr>
              <w:t>Maximum sampling frequency</w:t>
            </w:r>
          </w:p>
        </w:tc>
      </w:tr>
      <w:tr w:rsidR="00767D13" w:rsidRPr="00767D13" w:rsidTr="00A240A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0x3</w:t>
            </w:r>
          </w:p>
        </w:tc>
        <w:tc>
          <w:tcPr>
            <w:tcW w:w="300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1M samples/second</w:t>
            </w:r>
          </w:p>
        </w:tc>
      </w:tr>
      <w:tr w:rsidR="00767D13" w:rsidRPr="00767D13" w:rsidTr="00A240A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0x2</w:t>
            </w:r>
          </w:p>
        </w:tc>
        <w:tc>
          <w:tcPr>
            <w:tcW w:w="300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500K samples/second</w:t>
            </w:r>
          </w:p>
        </w:tc>
      </w:tr>
      <w:tr w:rsidR="00767D13" w:rsidRPr="00767D13" w:rsidTr="00A240A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0x1</w:t>
            </w:r>
          </w:p>
        </w:tc>
        <w:tc>
          <w:tcPr>
            <w:tcW w:w="300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250K samples/second</w:t>
            </w:r>
          </w:p>
        </w:tc>
      </w:tr>
      <w:tr w:rsidR="00767D13" w:rsidRPr="00767D13" w:rsidTr="00A240AA">
        <w:tc>
          <w:tcPr>
            <w:tcW w:w="0" w:type="auto"/>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0x0</w:t>
            </w:r>
          </w:p>
        </w:tc>
        <w:tc>
          <w:tcPr>
            <w:tcW w:w="3001" w:type="dxa"/>
            <w:tcBorders>
              <w:top w:val="single" w:sz="6" w:space="0" w:color="C8C8C8"/>
              <w:left w:val="single" w:sz="6" w:space="0" w:color="C8C8C8"/>
              <w:bottom w:val="single" w:sz="6" w:space="0" w:color="C8C8C8"/>
              <w:right w:val="single" w:sz="6" w:space="0" w:color="C8C8C8"/>
            </w:tcBorders>
            <w:shd w:val="clear" w:color="auto" w:fill="FFFFFF"/>
            <w:tcMar>
              <w:top w:w="150" w:type="dxa"/>
              <w:left w:w="150" w:type="dxa"/>
              <w:bottom w:w="150" w:type="dxa"/>
              <w:right w:w="150" w:type="dxa"/>
            </w:tcMar>
            <w:hideMark/>
          </w:tcPr>
          <w:p w:rsidR="00767D13" w:rsidRPr="00767D13" w:rsidRDefault="00767D13" w:rsidP="00767D13">
            <w:pPr>
              <w:spacing w:after="0" w:line="336" w:lineRule="atLeast"/>
              <w:rPr>
                <w:rFonts w:eastAsia="Times New Roman" w:cs="Times New Roman"/>
                <w:sz w:val="21"/>
                <w:szCs w:val="21"/>
              </w:rPr>
            </w:pPr>
            <w:r w:rsidRPr="00767D13">
              <w:rPr>
                <w:rFonts w:eastAsia="Times New Roman" w:cs="Times New Roman"/>
                <w:sz w:val="21"/>
                <w:szCs w:val="21"/>
              </w:rPr>
              <w:t>125K samples/second</w:t>
            </w:r>
          </w:p>
        </w:tc>
      </w:tr>
    </w:tbl>
    <w:tbl>
      <w:tblPr>
        <w:tblpPr w:leftFromText="180" w:rightFromText="180" w:vertAnchor="text" w:horzAnchor="margin" w:tblpXSpec="center" w:tblpY="-244"/>
        <w:tblW w:w="1052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76"/>
        <w:gridCol w:w="1024"/>
        <w:gridCol w:w="687"/>
        <w:gridCol w:w="945"/>
        <w:gridCol w:w="945"/>
        <w:gridCol w:w="1057"/>
        <w:gridCol w:w="946"/>
        <w:gridCol w:w="990"/>
        <w:gridCol w:w="540"/>
        <w:gridCol w:w="900"/>
        <w:gridCol w:w="810"/>
        <w:gridCol w:w="450"/>
        <w:gridCol w:w="450"/>
      </w:tblGrid>
      <w:tr w:rsidR="00A240AA" w:rsidRPr="00767D13" w:rsidTr="00A240AA">
        <w:tc>
          <w:tcPr>
            <w:tcW w:w="776" w:type="dxa"/>
            <w:tcBorders>
              <w:top w:val="single" w:sz="8" w:space="0" w:color="auto"/>
              <w:left w:val="single" w:sz="8" w:space="0" w:color="auto"/>
              <w:bottom w:val="single" w:sz="8" w:space="0" w:color="auto"/>
              <w:right w:val="single" w:sz="8" w:space="0" w:color="auto"/>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lastRenderedPageBreak/>
              <w:t>IO</w:t>
            </w:r>
          </w:p>
        </w:tc>
        <w:tc>
          <w:tcPr>
            <w:tcW w:w="1024"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w:t>
            </w:r>
          </w:p>
        </w:tc>
        <w:tc>
          <w:tcPr>
            <w:tcW w:w="687"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0</w:t>
            </w:r>
          </w:p>
        </w:tc>
        <w:tc>
          <w:tcPr>
            <w:tcW w:w="945"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1</w:t>
            </w:r>
          </w:p>
        </w:tc>
        <w:tc>
          <w:tcPr>
            <w:tcW w:w="945"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2</w:t>
            </w:r>
          </w:p>
        </w:tc>
        <w:tc>
          <w:tcPr>
            <w:tcW w:w="1057"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3</w:t>
            </w:r>
          </w:p>
        </w:tc>
        <w:tc>
          <w:tcPr>
            <w:tcW w:w="946"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4</w:t>
            </w:r>
          </w:p>
        </w:tc>
        <w:tc>
          <w:tcPr>
            <w:tcW w:w="99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5</w:t>
            </w:r>
          </w:p>
        </w:tc>
        <w:tc>
          <w:tcPr>
            <w:tcW w:w="54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6</w:t>
            </w:r>
          </w:p>
        </w:tc>
        <w:tc>
          <w:tcPr>
            <w:tcW w:w="90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7</w:t>
            </w:r>
          </w:p>
        </w:tc>
        <w:tc>
          <w:tcPr>
            <w:tcW w:w="81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8</w:t>
            </w:r>
          </w:p>
        </w:tc>
        <w:tc>
          <w:tcPr>
            <w:tcW w:w="45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9</w:t>
            </w:r>
          </w:p>
        </w:tc>
        <w:tc>
          <w:tcPr>
            <w:tcW w:w="450" w:type="dxa"/>
            <w:tcBorders>
              <w:top w:val="single" w:sz="8" w:space="0" w:color="C8C8C8"/>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14</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PB4</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Ain10</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SSI2Clk</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M0PWM2</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T1CCP0</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CAN0Rx</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PB5</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Ain11</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SSI2Fss</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M0PWM3</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T1CCP1</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CAN0Tx</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PD0</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Ain7</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SSI3Clk</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SSI1Clk</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I</w:t>
            </w:r>
            <w:r w:rsidRPr="00767D13">
              <w:rPr>
                <w:rFonts w:asciiTheme="minorHAnsi" w:hAnsiTheme="minorHAnsi"/>
                <w:sz w:val="12"/>
                <w:szCs w:val="12"/>
                <w:vertAlign w:val="subscript"/>
              </w:rPr>
              <w:t>2</w:t>
            </w:r>
            <w:r w:rsidRPr="00767D13">
              <w:rPr>
                <w:rFonts w:asciiTheme="minorHAnsi" w:hAnsiTheme="minorHAnsi"/>
                <w:sz w:val="16"/>
                <w:szCs w:val="16"/>
              </w:rPr>
              <w:t>C3SCL</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M0PWM6</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M1PWM0</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WT2CCP0</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PD1</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Ain6</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SSI3Fss</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SSI1Fss</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I</w:t>
            </w:r>
            <w:r w:rsidRPr="00767D13">
              <w:rPr>
                <w:rFonts w:asciiTheme="minorHAnsi" w:hAnsiTheme="minorHAnsi"/>
                <w:sz w:val="12"/>
                <w:szCs w:val="12"/>
                <w:vertAlign w:val="subscript"/>
              </w:rPr>
              <w:t>2</w:t>
            </w:r>
            <w:r w:rsidRPr="00767D13">
              <w:rPr>
                <w:rFonts w:asciiTheme="minorHAnsi" w:hAnsiTheme="minorHAnsi"/>
                <w:sz w:val="16"/>
                <w:szCs w:val="16"/>
              </w:rPr>
              <w:t>C3SDA</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M0PWM7</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M1PWM1</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WT2CCP1</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PD2</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Ain5</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SSI3Rx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SSI1Rx</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M0Fault0</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WT3CCP0</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USB0epen</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shd w:val="clear" w:color="auto" w:fill="FF99CC"/>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PD3</w:t>
            </w:r>
          </w:p>
        </w:tc>
        <w:tc>
          <w:tcPr>
            <w:tcW w:w="1024" w:type="dxa"/>
            <w:tcBorders>
              <w:top w:val="nil"/>
              <w:left w:val="nil"/>
              <w:bottom w:val="single" w:sz="8" w:space="0" w:color="C8C8C8"/>
              <w:right w:val="single" w:sz="8" w:space="0" w:color="C8C8C8"/>
            </w:tcBorders>
            <w:shd w:val="clear" w:color="auto" w:fill="FF99CC"/>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Ain4</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SSI3Tx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SSI1Tx</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IDX0</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WT3CCP1</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USB0pflt</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PE0</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Ain3</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U7Rx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PE1</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Ain2</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U7Tx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shd w:val="clear" w:color="auto" w:fill="FFFF99"/>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PE2</w:t>
            </w:r>
          </w:p>
        </w:tc>
        <w:tc>
          <w:tcPr>
            <w:tcW w:w="1024" w:type="dxa"/>
            <w:tcBorders>
              <w:top w:val="nil"/>
              <w:left w:val="nil"/>
              <w:bottom w:val="single" w:sz="8" w:space="0" w:color="C8C8C8"/>
              <w:right w:val="single" w:sz="8" w:space="0" w:color="C8C8C8"/>
            </w:tcBorders>
            <w:shd w:val="clear" w:color="auto" w:fill="FFFF99"/>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Ain1</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PE3</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Ain0</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PE4</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Ain9</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U5Rx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I</w:t>
            </w:r>
            <w:r w:rsidRPr="00767D13">
              <w:rPr>
                <w:rFonts w:asciiTheme="minorHAnsi" w:hAnsiTheme="minorHAnsi"/>
                <w:sz w:val="12"/>
                <w:szCs w:val="12"/>
                <w:vertAlign w:val="subscript"/>
              </w:rPr>
              <w:t>2</w:t>
            </w:r>
            <w:r w:rsidRPr="00767D13">
              <w:rPr>
                <w:rFonts w:asciiTheme="minorHAnsi" w:hAnsiTheme="minorHAnsi"/>
                <w:sz w:val="16"/>
                <w:szCs w:val="16"/>
              </w:rPr>
              <w:t>C2SCL</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M0PWM4</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M1PWM2</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CAN0Rx</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r w:rsidR="00A240AA" w:rsidRPr="00767D13" w:rsidTr="00A240AA">
        <w:tc>
          <w:tcPr>
            <w:tcW w:w="776" w:type="dxa"/>
            <w:tcBorders>
              <w:top w:val="nil"/>
              <w:left w:val="single" w:sz="8" w:space="0" w:color="C8C8C8"/>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PE5</w:t>
            </w:r>
          </w:p>
        </w:tc>
        <w:tc>
          <w:tcPr>
            <w:tcW w:w="1024"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Ain8</w:t>
            </w:r>
          </w:p>
        </w:tc>
        <w:tc>
          <w:tcPr>
            <w:tcW w:w="68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spacing w:after="340" w:line="336" w:lineRule="atLeast"/>
              <w:jc w:val="center"/>
              <w:rPr>
                <w:sz w:val="21"/>
                <w:szCs w:val="21"/>
              </w:rPr>
            </w:pPr>
            <w:r w:rsidRPr="00767D13">
              <w:rPr>
                <w:sz w:val="16"/>
                <w:szCs w:val="16"/>
              </w:rPr>
              <w:t>Port</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U5Tx</w:t>
            </w:r>
          </w:p>
        </w:tc>
        <w:tc>
          <w:tcPr>
            <w:tcW w:w="945"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1057"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I</w:t>
            </w:r>
            <w:r w:rsidRPr="00767D13">
              <w:rPr>
                <w:rFonts w:asciiTheme="minorHAnsi" w:hAnsiTheme="minorHAnsi"/>
                <w:sz w:val="12"/>
                <w:szCs w:val="12"/>
                <w:vertAlign w:val="subscript"/>
              </w:rPr>
              <w:t>2</w:t>
            </w:r>
            <w:r w:rsidRPr="00767D13">
              <w:rPr>
                <w:rFonts w:asciiTheme="minorHAnsi" w:hAnsiTheme="minorHAnsi"/>
                <w:sz w:val="16"/>
                <w:szCs w:val="16"/>
              </w:rPr>
              <w:t>C2SDA</w:t>
            </w:r>
          </w:p>
        </w:tc>
        <w:tc>
          <w:tcPr>
            <w:tcW w:w="946"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M0PWM5</w:t>
            </w:r>
          </w:p>
        </w:tc>
        <w:tc>
          <w:tcPr>
            <w:tcW w:w="99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M1PWM3</w:t>
            </w:r>
          </w:p>
        </w:tc>
        <w:tc>
          <w:tcPr>
            <w:tcW w:w="54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90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81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CAN0Tx</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c>
          <w:tcPr>
            <w:tcW w:w="450" w:type="dxa"/>
            <w:tcBorders>
              <w:top w:val="nil"/>
              <w:left w:val="nil"/>
              <w:bottom w:val="single" w:sz="8" w:space="0" w:color="C8C8C8"/>
              <w:right w:val="single" w:sz="8" w:space="0" w:color="C8C8C8"/>
            </w:tcBorders>
            <w:tcMar>
              <w:top w:w="0" w:type="dxa"/>
              <w:left w:w="29" w:type="dxa"/>
              <w:bottom w:w="0" w:type="dxa"/>
              <w:right w:w="29" w:type="dxa"/>
            </w:tcMar>
            <w:hideMark/>
          </w:tcPr>
          <w:p w:rsidR="00A240AA" w:rsidRPr="00767D13" w:rsidRDefault="00A240AA" w:rsidP="00A240AA">
            <w:pPr>
              <w:pStyle w:val="BodyText"/>
              <w:spacing w:before="0" w:beforeAutospacing="0" w:after="0" w:afterAutospacing="0" w:line="336" w:lineRule="atLeast"/>
              <w:jc w:val="center"/>
              <w:rPr>
                <w:rFonts w:asciiTheme="minorHAnsi" w:hAnsiTheme="minorHAnsi"/>
                <w:sz w:val="21"/>
                <w:szCs w:val="21"/>
              </w:rPr>
            </w:pPr>
            <w:r w:rsidRPr="00767D13">
              <w:rPr>
                <w:rFonts w:asciiTheme="minorHAnsi" w:hAnsiTheme="minorHAnsi"/>
                <w:sz w:val="16"/>
                <w:szCs w:val="16"/>
              </w:rPr>
              <w:t> </w:t>
            </w:r>
          </w:p>
        </w:tc>
      </w:tr>
    </w:tbl>
    <w:p w:rsidR="00767D13" w:rsidRPr="00767D13" w:rsidRDefault="00767D13" w:rsidP="00767D13">
      <w:pPr>
        <w:pStyle w:val="BodyText"/>
        <w:shd w:val="clear" w:color="auto" w:fill="FFFFFF"/>
        <w:spacing w:before="0" w:beforeAutospacing="0" w:after="340" w:afterAutospacing="0" w:line="336" w:lineRule="atLeast"/>
        <w:rPr>
          <w:rFonts w:asciiTheme="minorHAnsi" w:hAnsiTheme="minorHAnsi"/>
        </w:rPr>
      </w:pPr>
      <w:r w:rsidRPr="00767D13">
        <w:rPr>
          <w:rFonts w:asciiTheme="minorHAnsi" w:hAnsiTheme="minorHAnsi"/>
        </w:rPr>
        <w:t>Table 14.3 shows which I/O pins on the TM4C123 can be used for ADC analog input channels. You will use PE2 for Labs 14 and 15, and TExaS uses PD3 for the voltmeter and oscilloscope.</w:t>
      </w:r>
    </w:p>
    <w:p w:rsidR="00767D13" w:rsidRDefault="00767D13" w:rsidP="00A240AA">
      <w:pPr>
        <w:pStyle w:val="tableheading"/>
        <w:shd w:val="clear" w:color="auto" w:fill="FFFFFF"/>
        <w:spacing w:before="0" w:beforeAutospacing="0" w:after="340" w:afterAutospacing="0" w:line="336" w:lineRule="atLeast"/>
        <w:ind w:left="79"/>
        <w:rPr>
          <w:rStyle w:val="Emphasis"/>
          <w:rFonts w:asciiTheme="minorHAnsi" w:hAnsiTheme="minorHAnsi"/>
          <w:i w:val="0"/>
        </w:rPr>
      </w:pPr>
      <w:r w:rsidRPr="00A240AA">
        <w:rPr>
          <w:rStyle w:val="Emphasis"/>
          <w:rFonts w:asciiTheme="minorHAnsi" w:hAnsiTheme="minorHAnsi"/>
          <w:i w:val="0"/>
        </w:rPr>
        <w:t>Table 14.3. Twelve different pins on the LM4F/TM4C can be used to sample analog inputs.  You will use ADC0 and PE2 to sample analog input. If your PE2 pin is broken, you will have the option to perform Lab 14 with PE3 or PE5. We use ADC1 and PD3 to implement the oscilloscope feature.</w:t>
      </w:r>
    </w:p>
    <w:p w:rsidR="00A240AA" w:rsidRDefault="002F7769" w:rsidP="00A240AA">
      <w:pPr>
        <w:pStyle w:val="tableheading"/>
        <w:shd w:val="clear" w:color="auto" w:fill="FFFFFF"/>
        <w:spacing w:before="0" w:beforeAutospacing="0" w:after="340" w:afterAutospacing="0" w:line="336" w:lineRule="atLeast"/>
        <w:ind w:left="79"/>
        <w:rPr>
          <w:rStyle w:val="Emphasis"/>
          <w:rFonts w:asciiTheme="minorHAnsi" w:hAnsiTheme="minorHAnsi"/>
          <w:i w:val="0"/>
        </w:rPr>
      </w:pPr>
      <w:r>
        <w:rPr>
          <w:rStyle w:val="Emphasis"/>
          <w:rFonts w:asciiTheme="minorHAnsi" w:hAnsiTheme="minorHAnsi"/>
          <w:i w:val="0"/>
        </w:rPr>
        <w:t xml:space="preserve">The ADC has four sequencers. To use sequencer 3, we set the </w:t>
      </w:r>
      <w:r>
        <w:rPr>
          <w:rStyle w:val="Emphasis"/>
          <w:rFonts w:asciiTheme="minorHAnsi" w:hAnsiTheme="minorHAnsi"/>
          <w:b/>
          <w:i w:val="0"/>
        </w:rPr>
        <w:t>ADC0_SSPRI_R</w:t>
      </w:r>
      <w:r>
        <w:rPr>
          <w:rStyle w:val="Emphasis"/>
          <w:rFonts w:asciiTheme="minorHAnsi" w:hAnsiTheme="minorHAnsi"/>
          <w:i w:val="0"/>
        </w:rPr>
        <w:t xml:space="preserve"> register to 0x0123 to make the sequencer 3 the highest priority. Because we use just one sequencer, we just need to make sure each sequencer has a unique priority. We set bits 15-12 (</w:t>
      </w:r>
      <w:r>
        <w:rPr>
          <w:rStyle w:val="Emphasis"/>
          <w:rFonts w:asciiTheme="minorHAnsi" w:hAnsiTheme="minorHAnsi"/>
          <w:b/>
          <w:i w:val="0"/>
        </w:rPr>
        <w:t>EM3</w:t>
      </w:r>
      <w:r>
        <w:rPr>
          <w:rStyle w:val="Emphasis"/>
          <w:rFonts w:asciiTheme="minorHAnsi" w:hAnsiTheme="minorHAnsi"/>
          <w:i w:val="0"/>
        </w:rPr>
        <w:t xml:space="preserve">) in the </w:t>
      </w:r>
      <w:r>
        <w:rPr>
          <w:rStyle w:val="Emphasis"/>
          <w:rFonts w:asciiTheme="minorHAnsi" w:hAnsiTheme="minorHAnsi"/>
          <w:b/>
          <w:i w:val="0"/>
        </w:rPr>
        <w:t>ADC0_EMUX_R</w:t>
      </w:r>
      <w:r>
        <w:rPr>
          <w:rStyle w:val="Emphasis"/>
          <w:rFonts w:asciiTheme="minorHAnsi" w:hAnsiTheme="minorHAnsi"/>
          <w:i w:val="0"/>
        </w:rPr>
        <w:t xml:space="preserve"> register to specify how the ADC will be triggered. For this course, we use a software start to trigger the ADC (</w:t>
      </w:r>
      <w:r>
        <w:rPr>
          <w:rStyle w:val="Emphasis"/>
          <w:rFonts w:asciiTheme="minorHAnsi" w:hAnsiTheme="minorHAnsi"/>
          <w:b/>
          <w:i w:val="0"/>
        </w:rPr>
        <w:t>EM3=0x0</w:t>
      </w:r>
      <w:r>
        <w:rPr>
          <w:rStyle w:val="Emphasis"/>
          <w:rFonts w:asciiTheme="minorHAnsi" w:hAnsiTheme="minorHAnsi"/>
          <w:i w:val="0"/>
        </w:rPr>
        <w:t>). The software writes an 8 (</w:t>
      </w:r>
      <w:r>
        <w:rPr>
          <w:rStyle w:val="Emphasis"/>
          <w:rFonts w:asciiTheme="minorHAnsi" w:hAnsiTheme="minorHAnsi"/>
          <w:b/>
          <w:i w:val="0"/>
        </w:rPr>
        <w:t>SS3</w:t>
      </w:r>
      <w:r>
        <w:rPr>
          <w:rStyle w:val="Emphasis"/>
          <w:rFonts w:asciiTheme="minorHAnsi" w:hAnsiTheme="minorHAnsi"/>
          <w:i w:val="0"/>
        </w:rPr>
        <w:t xml:space="preserve">) to the </w:t>
      </w:r>
      <w:r>
        <w:rPr>
          <w:rStyle w:val="Emphasis"/>
          <w:rFonts w:asciiTheme="minorHAnsi" w:hAnsiTheme="minorHAnsi"/>
          <w:b/>
          <w:i w:val="0"/>
        </w:rPr>
        <w:lastRenderedPageBreak/>
        <w:t>ADC0_PSSI_R</w:t>
      </w:r>
      <w:r>
        <w:rPr>
          <w:rStyle w:val="Emphasis"/>
          <w:rFonts w:asciiTheme="minorHAnsi" w:hAnsiTheme="minorHAnsi"/>
          <w:i w:val="0"/>
        </w:rPr>
        <w:t xml:space="preserve"> to initiate conversion on sequencer 3. We can enable and disable the sequencers using the </w:t>
      </w:r>
      <w:r>
        <w:rPr>
          <w:rStyle w:val="Emphasis"/>
          <w:rFonts w:asciiTheme="minorHAnsi" w:hAnsiTheme="minorHAnsi"/>
          <w:b/>
          <w:i w:val="0"/>
        </w:rPr>
        <w:t>ADC0_ACTSS_R</w:t>
      </w:r>
      <w:r>
        <w:rPr>
          <w:rStyle w:val="Emphasis"/>
          <w:rFonts w:asciiTheme="minorHAnsi" w:hAnsiTheme="minorHAnsi"/>
          <w:i w:val="0"/>
        </w:rPr>
        <w:t xml:space="preserve"> register. There are twelve ADC channels on the LM4F120/TM4C123. Which channel we sa</w:t>
      </w:r>
      <w:r w:rsidR="00BF6469">
        <w:rPr>
          <w:rStyle w:val="Emphasis"/>
          <w:rFonts w:asciiTheme="minorHAnsi" w:hAnsiTheme="minorHAnsi"/>
          <w:i w:val="0"/>
        </w:rPr>
        <w:t>mple is configured by writing to</w:t>
      </w:r>
      <w:r>
        <w:rPr>
          <w:rStyle w:val="Emphasis"/>
          <w:rFonts w:asciiTheme="minorHAnsi" w:hAnsiTheme="minorHAnsi"/>
          <w:i w:val="0"/>
        </w:rPr>
        <w:t xml:space="preserve"> the </w:t>
      </w:r>
      <w:r>
        <w:rPr>
          <w:rStyle w:val="Emphasis"/>
          <w:rFonts w:asciiTheme="minorHAnsi" w:hAnsiTheme="minorHAnsi"/>
          <w:b/>
          <w:i w:val="0"/>
        </w:rPr>
        <w:t>ADC0_SSMUX3_R</w:t>
      </w:r>
      <w:r>
        <w:rPr>
          <w:rStyle w:val="Emphasis"/>
          <w:rFonts w:asciiTheme="minorHAnsi" w:hAnsiTheme="minorHAnsi"/>
          <w:i w:val="0"/>
        </w:rPr>
        <w:t xml:space="preserve"> register. The mapping between channel number and the port pin is shown in Table 14.3. For example, channel 9 is connected to pin PE4. The </w:t>
      </w:r>
      <w:r>
        <w:rPr>
          <w:rStyle w:val="Emphasis"/>
          <w:rFonts w:asciiTheme="minorHAnsi" w:hAnsiTheme="minorHAnsi"/>
          <w:b/>
          <w:i w:val="0"/>
        </w:rPr>
        <w:t>ADC0_SSCTL3_R</w:t>
      </w:r>
      <w:r>
        <w:rPr>
          <w:rStyle w:val="Emphasis"/>
          <w:rFonts w:asciiTheme="minorHAnsi" w:hAnsiTheme="minorHAnsi"/>
          <w:i w:val="0"/>
        </w:rPr>
        <w:t xml:space="preserve"> register specifies the mode of the ADC sample. We set </w:t>
      </w:r>
      <w:r>
        <w:rPr>
          <w:rStyle w:val="Emphasis"/>
          <w:rFonts w:asciiTheme="minorHAnsi" w:hAnsiTheme="minorHAnsi"/>
          <w:b/>
          <w:i w:val="0"/>
        </w:rPr>
        <w:t>TS0</w:t>
      </w:r>
      <w:r>
        <w:rPr>
          <w:rStyle w:val="Emphasis"/>
          <w:rFonts w:asciiTheme="minorHAnsi" w:hAnsiTheme="minorHAnsi"/>
          <w:i w:val="0"/>
        </w:rPr>
        <w:t xml:space="preserve"> to measure temperature and clear it to measure the analog voltage on the ADC input pin. We set </w:t>
      </w:r>
      <w:r>
        <w:rPr>
          <w:rStyle w:val="Emphasis"/>
          <w:rFonts w:asciiTheme="minorHAnsi" w:hAnsiTheme="minorHAnsi"/>
          <w:b/>
          <w:i w:val="0"/>
        </w:rPr>
        <w:t xml:space="preserve">IE0 </w:t>
      </w:r>
      <w:r>
        <w:rPr>
          <w:rStyle w:val="Emphasis"/>
          <w:rFonts w:asciiTheme="minorHAnsi" w:hAnsiTheme="minorHAnsi"/>
          <w:i w:val="0"/>
        </w:rPr>
        <w:t xml:space="preserve">so that the </w:t>
      </w:r>
      <w:r>
        <w:rPr>
          <w:rStyle w:val="Emphasis"/>
          <w:rFonts w:asciiTheme="minorHAnsi" w:hAnsiTheme="minorHAnsi"/>
          <w:b/>
          <w:i w:val="0"/>
        </w:rPr>
        <w:t>INR3</w:t>
      </w:r>
      <w:r>
        <w:rPr>
          <w:rStyle w:val="Emphasis"/>
          <w:rFonts w:asciiTheme="minorHAnsi" w:hAnsiTheme="minorHAnsi"/>
          <w:i w:val="0"/>
        </w:rPr>
        <w:t xml:space="preserve"> bit is set when the ADC conversion is complete</w:t>
      </w:r>
      <w:r w:rsidR="000B411B">
        <w:rPr>
          <w:rStyle w:val="Emphasis"/>
          <w:rFonts w:asciiTheme="minorHAnsi" w:hAnsiTheme="minorHAnsi"/>
          <w:i w:val="0"/>
        </w:rPr>
        <w:t xml:space="preserve">, and clear it when no flags are needed. When using sequencer 3, there is only one sample, so </w:t>
      </w:r>
      <w:r w:rsidR="000B411B">
        <w:rPr>
          <w:rStyle w:val="Emphasis"/>
          <w:rFonts w:asciiTheme="minorHAnsi" w:hAnsiTheme="minorHAnsi"/>
          <w:b/>
          <w:i w:val="0"/>
        </w:rPr>
        <w:t xml:space="preserve">END0 </w:t>
      </w:r>
      <w:r w:rsidR="000B411B">
        <w:rPr>
          <w:rStyle w:val="Emphasis"/>
          <w:rFonts w:asciiTheme="minorHAnsi" w:hAnsiTheme="minorHAnsi"/>
          <w:i w:val="0"/>
        </w:rPr>
        <w:t xml:space="preserve">will always be set, signifying this sample is the end of the sequence. In this class, the sequence will be just one ADC conversion. We set the </w:t>
      </w:r>
      <w:r w:rsidR="000B411B">
        <w:rPr>
          <w:rStyle w:val="Emphasis"/>
          <w:rFonts w:asciiTheme="minorHAnsi" w:hAnsiTheme="minorHAnsi"/>
          <w:b/>
          <w:i w:val="0"/>
        </w:rPr>
        <w:t xml:space="preserve">D0 </w:t>
      </w:r>
      <w:r w:rsidR="000B411B">
        <w:rPr>
          <w:rStyle w:val="Emphasis"/>
          <w:rFonts w:asciiTheme="minorHAnsi" w:hAnsiTheme="minorHAnsi"/>
          <w:i w:val="0"/>
        </w:rPr>
        <w:t xml:space="preserve">bit to activate differential sampling, such as measuring the analog difference between two ADC pins. In our example, we clear </w:t>
      </w:r>
      <w:r w:rsidR="000B411B">
        <w:rPr>
          <w:rStyle w:val="Emphasis"/>
          <w:rFonts w:asciiTheme="minorHAnsi" w:hAnsiTheme="minorHAnsi"/>
          <w:b/>
          <w:i w:val="0"/>
        </w:rPr>
        <w:t>D0</w:t>
      </w:r>
      <w:r w:rsidR="000B411B">
        <w:rPr>
          <w:rStyle w:val="Emphasis"/>
          <w:rFonts w:asciiTheme="minorHAnsi" w:hAnsiTheme="minorHAnsi"/>
          <w:i w:val="0"/>
        </w:rPr>
        <w:t xml:space="preserve"> to sample a single-ended analog input. Because we set the </w:t>
      </w:r>
      <w:r w:rsidR="000B411B">
        <w:rPr>
          <w:rStyle w:val="Emphasis"/>
          <w:rFonts w:asciiTheme="minorHAnsi" w:hAnsiTheme="minorHAnsi"/>
          <w:b/>
          <w:i w:val="0"/>
        </w:rPr>
        <w:t xml:space="preserve">IE0 </w:t>
      </w:r>
      <w:r w:rsidR="000B411B">
        <w:rPr>
          <w:rStyle w:val="Emphasis"/>
          <w:rFonts w:asciiTheme="minorHAnsi" w:hAnsiTheme="minorHAnsi"/>
          <w:i w:val="0"/>
        </w:rPr>
        <w:t xml:space="preserve">bit, the </w:t>
      </w:r>
      <w:r w:rsidR="000B411B">
        <w:rPr>
          <w:rStyle w:val="Emphasis"/>
          <w:rFonts w:asciiTheme="minorHAnsi" w:hAnsiTheme="minorHAnsi"/>
          <w:b/>
          <w:i w:val="0"/>
        </w:rPr>
        <w:t>INR3</w:t>
      </w:r>
      <w:r w:rsidR="000B411B">
        <w:rPr>
          <w:rStyle w:val="Emphasis"/>
          <w:rFonts w:asciiTheme="minorHAnsi" w:hAnsiTheme="minorHAnsi"/>
          <w:i w:val="0"/>
        </w:rPr>
        <w:t xml:space="preserve"> flag in the </w:t>
      </w:r>
      <w:r w:rsidR="000B411B">
        <w:rPr>
          <w:rStyle w:val="Emphasis"/>
          <w:rFonts w:asciiTheme="minorHAnsi" w:hAnsiTheme="minorHAnsi"/>
          <w:b/>
          <w:i w:val="0"/>
        </w:rPr>
        <w:t>ADC0_RIS_R</w:t>
      </w:r>
      <w:r w:rsidR="000B411B">
        <w:rPr>
          <w:rStyle w:val="Emphasis"/>
          <w:rFonts w:asciiTheme="minorHAnsi" w:hAnsiTheme="minorHAnsi"/>
          <w:i w:val="0"/>
        </w:rPr>
        <w:t xml:space="preserve"> register will be set when the ADC conversion is complete. We clear the </w:t>
      </w:r>
      <w:r w:rsidR="000B411B">
        <w:rPr>
          <w:rStyle w:val="Emphasis"/>
          <w:rFonts w:asciiTheme="minorHAnsi" w:hAnsiTheme="minorHAnsi"/>
          <w:b/>
          <w:i w:val="0"/>
        </w:rPr>
        <w:t>INR3</w:t>
      </w:r>
      <w:r w:rsidR="000B411B">
        <w:rPr>
          <w:rStyle w:val="Emphasis"/>
          <w:rFonts w:asciiTheme="minorHAnsi" w:hAnsiTheme="minorHAnsi"/>
          <w:i w:val="0"/>
        </w:rPr>
        <w:t xml:space="preserve"> bit by writing an 8 to the 8 to the </w:t>
      </w:r>
      <w:r w:rsidR="000B411B">
        <w:rPr>
          <w:rStyle w:val="Emphasis"/>
          <w:rFonts w:asciiTheme="minorHAnsi" w:hAnsiTheme="minorHAnsi"/>
          <w:b/>
          <w:i w:val="0"/>
        </w:rPr>
        <w:t>ADC0_ISC_R</w:t>
      </w:r>
      <w:r w:rsidR="000B411B">
        <w:rPr>
          <w:rStyle w:val="Emphasis"/>
          <w:rFonts w:asciiTheme="minorHAnsi" w:hAnsiTheme="minorHAnsi"/>
          <w:i w:val="0"/>
        </w:rPr>
        <w:t xml:space="preserve"> register.</w:t>
      </w:r>
    </w:p>
    <w:tbl>
      <w:tblPr>
        <w:tblW w:w="516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0"/>
        <w:gridCol w:w="3120"/>
      </w:tblGrid>
      <w:tr w:rsidR="008E29E7" w:rsidRPr="008E29E7" w:rsidTr="008E29E7">
        <w:tc>
          <w:tcPr>
            <w:tcW w:w="2040"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i/>
                <w:iCs/>
                <w:color w:val="3C3C3C"/>
                <w:sz w:val="20"/>
                <w:szCs w:val="20"/>
              </w:rPr>
              <w:t>Value</w:t>
            </w:r>
          </w:p>
        </w:tc>
        <w:tc>
          <w:tcPr>
            <w:tcW w:w="3120" w:type="dxa"/>
            <w:tcBorders>
              <w:top w:val="single" w:sz="12" w:space="0" w:color="C8C8C8"/>
              <w:left w:val="nil"/>
              <w:bottom w:val="single" w:sz="8" w:space="0" w:color="C8C8C8"/>
              <w:right w:val="nil"/>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i/>
                <w:iCs/>
                <w:color w:val="3C3C3C"/>
                <w:sz w:val="20"/>
                <w:szCs w:val="20"/>
              </w:rPr>
              <w:t>Event</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99"/>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0x0</w:t>
            </w:r>
          </w:p>
        </w:tc>
        <w:tc>
          <w:tcPr>
            <w:tcW w:w="3120" w:type="dxa"/>
            <w:tcBorders>
              <w:top w:val="single" w:sz="6" w:space="0" w:color="C8C8C8"/>
              <w:left w:val="single" w:sz="6" w:space="0" w:color="C8C8C8"/>
              <w:bottom w:val="single" w:sz="6" w:space="0" w:color="C8C8C8"/>
              <w:right w:val="single" w:sz="6" w:space="0" w:color="C8C8C8"/>
            </w:tcBorders>
            <w:shd w:val="clear" w:color="auto" w:fill="FFFF99"/>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Software start</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0x1</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Analog Comparator 0</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0x2</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Analog Comparator 1</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0x3</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Analog Comparator 2</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0x4</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External (GPIO PB4)</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0x5</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Timer</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0x6</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PWM0</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0x7</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PWM1</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0x8</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PWM2</w:t>
            </w:r>
          </w:p>
        </w:tc>
      </w:tr>
      <w:tr w:rsidR="008E29E7" w:rsidRPr="008E29E7" w:rsidTr="008E29E7">
        <w:tc>
          <w:tcPr>
            <w:tcW w:w="204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0x9</w:t>
            </w:r>
          </w:p>
        </w:tc>
        <w:tc>
          <w:tcPr>
            <w:tcW w:w="3120" w:type="dxa"/>
            <w:tcBorders>
              <w:top w:val="single" w:sz="6" w:space="0" w:color="C8C8C8"/>
              <w:left w:val="single" w:sz="6" w:space="0" w:color="C8C8C8"/>
              <w:bottom w:val="single" w:sz="6" w:space="0" w:color="C8C8C8"/>
              <w:right w:val="single" w:sz="6" w:space="0" w:color="C8C8C8"/>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PWM3</w:t>
            </w:r>
          </w:p>
        </w:tc>
      </w:tr>
      <w:tr w:rsidR="008E29E7" w:rsidRPr="008E29E7" w:rsidTr="008E29E7">
        <w:tc>
          <w:tcPr>
            <w:tcW w:w="2040"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0xF</w:t>
            </w:r>
          </w:p>
        </w:tc>
        <w:tc>
          <w:tcPr>
            <w:tcW w:w="3120" w:type="dxa"/>
            <w:tcBorders>
              <w:top w:val="nil"/>
              <w:left w:val="nil"/>
              <w:bottom w:val="single" w:sz="12" w:space="0" w:color="C8C8C8"/>
              <w:right w:val="nil"/>
            </w:tcBorders>
            <w:shd w:val="clear" w:color="auto" w:fill="FFFFFF"/>
            <w:tcMar>
              <w:top w:w="0" w:type="dxa"/>
              <w:left w:w="108" w:type="dxa"/>
              <w:bottom w:w="0" w:type="dxa"/>
              <w:right w:w="108" w:type="dxa"/>
            </w:tcMar>
            <w:hideMark/>
          </w:tcPr>
          <w:p w:rsidR="008E29E7" w:rsidRPr="008E29E7" w:rsidRDefault="008E29E7" w:rsidP="008E29E7">
            <w:pPr>
              <w:spacing w:after="0" w:line="336" w:lineRule="atLeast"/>
              <w:rPr>
                <w:rFonts w:eastAsia="Times New Roman" w:cs="Times New Roman"/>
                <w:color w:val="3C3C3C"/>
                <w:sz w:val="21"/>
                <w:szCs w:val="21"/>
              </w:rPr>
            </w:pPr>
            <w:r w:rsidRPr="008E29E7">
              <w:rPr>
                <w:rFonts w:eastAsia="Times New Roman" w:cs="Times New Roman"/>
                <w:color w:val="3C3C3C"/>
                <w:sz w:val="20"/>
                <w:szCs w:val="20"/>
              </w:rPr>
              <w:t>Always (continuously sample)</w:t>
            </w:r>
          </w:p>
        </w:tc>
      </w:tr>
    </w:tbl>
    <w:p w:rsidR="008E29E7" w:rsidRPr="008E29E7" w:rsidRDefault="008E29E7" w:rsidP="008E29E7">
      <w:pPr>
        <w:shd w:val="clear" w:color="auto" w:fill="FFFFFF"/>
        <w:spacing w:after="0" w:line="240" w:lineRule="auto"/>
        <w:rPr>
          <w:rFonts w:eastAsia="Times New Roman" w:cs="Times New Roman"/>
          <w:color w:val="3C3C3C"/>
          <w:szCs w:val="24"/>
        </w:rPr>
      </w:pPr>
      <w:r w:rsidRPr="008E29E7">
        <w:rPr>
          <w:rFonts w:eastAsia="Times New Roman" w:cs="Times New Roman"/>
          <w:i/>
          <w:iCs/>
          <w:color w:val="3C3C3C"/>
          <w:szCs w:val="24"/>
        </w:rPr>
        <w:t>Table 14.4. The ADC EM3, EM2, EM1, and EM0 bits in the ADC_EMUX_R register.</w:t>
      </w:r>
    </w:p>
    <w:p w:rsidR="008E29E7" w:rsidRDefault="008E29E7" w:rsidP="00A240AA">
      <w:pPr>
        <w:pStyle w:val="tableheading"/>
        <w:shd w:val="clear" w:color="auto" w:fill="FFFFFF"/>
        <w:spacing w:before="0" w:beforeAutospacing="0" w:after="340" w:afterAutospacing="0" w:line="336" w:lineRule="atLeast"/>
        <w:ind w:left="79"/>
        <w:rPr>
          <w:rFonts w:asciiTheme="minorHAnsi" w:hAnsiTheme="minorHAnsi"/>
          <w:i/>
        </w:rPr>
      </w:pPr>
    </w:p>
    <w:p w:rsidR="00F25C7E" w:rsidRDefault="00F25C7E" w:rsidP="00A240AA">
      <w:pPr>
        <w:pStyle w:val="tableheading"/>
        <w:shd w:val="clear" w:color="auto" w:fill="FFFFFF"/>
        <w:spacing w:before="0" w:beforeAutospacing="0" w:after="340" w:afterAutospacing="0" w:line="336" w:lineRule="atLeast"/>
        <w:ind w:left="79"/>
        <w:rPr>
          <w:rFonts w:asciiTheme="minorHAnsi" w:hAnsiTheme="minorHAnsi"/>
          <w:b/>
        </w:rPr>
      </w:pPr>
      <w:r>
        <w:rPr>
          <w:rFonts w:asciiTheme="minorHAnsi" w:hAnsiTheme="minorHAnsi"/>
          <w:b/>
        </w:rPr>
        <w:t>Configuration Steps</w:t>
      </w:r>
    </w:p>
    <w:p w:rsidR="00F25C7E" w:rsidRPr="00F25C7E" w:rsidRDefault="00F25C7E" w:rsidP="00A240AA">
      <w:pPr>
        <w:pStyle w:val="tableheading"/>
        <w:shd w:val="clear" w:color="auto" w:fill="FFFFFF"/>
        <w:spacing w:before="0" w:beforeAutospacing="0" w:after="340" w:afterAutospacing="0" w:line="336" w:lineRule="atLeast"/>
        <w:ind w:left="79"/>
        <w:rPr>
          <w:rFonts w:asciiTheme="minorHAnsi" w:hAnsiTheme="minorHAnsi"/>
        </w:rPr>
      </w:pPr>
      <w:r>
        <w:rPr>
          <w:rFonts w:asciiTheme="minorHAnsi" w:hAnsiTheme="minorHAnsi"/>
        </w:rPr>
        <w:t xml:space="preserve">We perform the following steps to configure the ADC. </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We enable the port clock for the pin that we will be using for the ADC input.</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Make that pin an input by writing zero to the </w:t>
      </w:r>
      <w:r w:rsidRPr="00C33BA8">
        <w:rPr>
          <w:rFonts w:asciiTheme="minorHAnsi" w:hAnsiTheme="minorHAnsi"/>
          <w:b/>
        </w:rPr>
        <w:t>DIR</w:t>
      </w:r>
      <w:r>
        <w:rPr>
          <w:rFonts w:asciiTheme="minorHAnsi" w:hAnsiTheme="minorHAnsi"/>
        </w:rPr>
        <w:t xml:space="preserve"> register.</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lastRenderedPageBreak/>
        <w:t xml:space="preserve">Enable the alternative function on that pin by writing one to the </w:t>
      </w:r>
      <w:r w:rsidRPr="00C33BA8">
        <w:rPr>
          <w:rFonts w:asciiTheme="minorHAnsi" w:hAnsiTheme="minorHAnsi"/>
          <w:b/>
        </w:rPr>
        <w:t>AFSEL</w:t>
      </w:r>
      <w:r>
        <w:rPr>
          <w:rFonts w:asciiTheme="minorHAnsi" w:hAnsiTheme="minorHAnsi"/>
        </w:rPr>
        <w:t xml:space="preserve"> register.</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Disable the digital function on that pin by writing zero to the </w:t>
      </w:r>
      <w:r w:rsidRPr="00C33BA8">
        <w:rPr>
          <w:rFonts w:asciiTheme="minorHAnsi" w:hAnsiTheme="minorHAnsi"/>
          <w:b/>
        </w:rPr>
        <w:t>DEN</w:t>
      </w:r>
      <w:r>
        <w:rPr>
          <w:rFonts w:asciiTheme="minorHAnsi" w:hAnsiTheme="minorHAnsi"/>
        </w:rPr>
        <w:t xml:space="preserve"> register.</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Enable the analog function on that pin by writing one to the </w:t>
      </w:r>
      <w:r w:rsidRPr="00C33BA8">
        <w:rPr>
          <w:rFonts w:asciiTheme="minorHAnsi" w:hAnsiTheme="minorHAnsi"/>
          <w:b/>
        </w:rPr>
        <w:t>AMSEL</w:t>
      </w:r>
      <w:r>
        <w:rPr>
          <w:rFonts w:asciiTheme="minorHAnsi" w:hAnsiTheme="minorHAnsi"/>
        </w:rPr>
        <w:t xml:space="preserve"> register.</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We enable the ADC clock by setting bit 16 on the </w:t>
      </w:r>
      <w:r w:rsidRPr="00C33BA8">
        <w:rPr>
          <w:rFonts w:asciiTheme="minorHAnsi" w:hAnsiTheme="minorHAnsi"/>
          <w:b/>
        </w:rPr>
        <w:t>SYSCTL_RCGC0_R</w:t>
      </w:r>
      <w:r>
        <w:rPr>
          <w:rFonts w:asciiTheme="minorHAnsi" w:hAnsiTheme="minorHAnsi"/>
        </w:rPr>
        <w:t xml:space="preserve"> register.</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Bits 8 and 9 of the </w:t>
      </w:r>
      <w:r w:rsidRPr="00C33BA8">
        <w:rPr>
          <w:rFonts w:asciiTheme="minorHAnsi" w:hAnsiTheme="minorHAnsi"/>
          <w:b/>
        </w:rPr>
        <w:t>SYSCTL_RCGC0_R</w:t>
      </w:r>
      <w:r>
        <w:rPr>
          <w:rFonts w:asciiTheme="minorHAnsi" w:hAnsiTheme="minorHAnsi"/>
        </w:rPr>
        <w:t xml:space="preserve"> register specify the maximum sampling rate of the ADC. In this example we will sample slower than 125 kHz, so the maximum sampling rate is set to 125 kHz. This will require less power and produce a longer sampling time, creating a more accurate conversion.</w:t>
      </w:r>
      <w:r w:rsidR="00C33BA8">
        <w:rPr>
          <w:rFonts w:asciiTheme="minorHAnsi" w:hAnsiTheme="minorHAnsi"/>
        </w:rPr>
        <w:t xml:space="preserve"> The range is 125 kHz to 1 MHz. Thus, set this to 00.</w:t>
      </w:r>
    </w:p>
    <w:p w:rsidR="00F25C7E" w:rsidRDefault="00F25C7E"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We will set the priority of each of the four sequencers. In this case, we are using just one sequencer so the priorities are irrelevant, except for the fact that no two sequencers should have the same priority.</w:t>
      </w:r>
      <w:r w:rsidR="00C33BA8">
        <w:rPr>
          <w:rFonts w:asciiTheme="minorHAnsi" w:hAnsiTheme="minorHAnsi"/>
        </w:rPr>
        <w:t xml:space="preserve"> To set sequencer 3 to the highest priority, set SSPRI bits 12-13 to 00. </w:t>
      </w:r>
      <w:r w:rsidR="00383090">
        <w:rPr>
          <w:rFonts w:asciiTheme="minorHAnsi" w:hAnsiTheme="minorHAnsi"/>
        </w:rPr>
        <w:t>Just give the other ones any priority 1 2 or 3.</w:t>
      </w:r>
    </w:p>
    <w:p w:rsidR="00C33BA8" w:rsidRDefault="00C33BA8"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Before configuring the sequencer, we need to disable it. To disable sequencer 3, we write a 0 to bit 3 (</w:t>
      </w:r>
      <w:r w:rsidRPr="00C33BA8">
        <w:rPr>
          <w:rFonts w:asciiTheme="minorHAnsi" w:hAnsiTheme="minorHAnsi"/>
          <w:b/>
        </w:rPr>
        <w:t>ASEN3</w:t>
      </w:r>
      <w:r>
        <w:rPr>
          <w:rFonts w:asciiTheme="minorHAnsi" w:hAnsiTheme="minorHAnsi"/>
        </w:rPr>
        <w:t xml:space="preserve">) in the </w:t>
      </w:r>
      <w:r w:rsidRPr="00C33BA8">
        <w:rPr>
          <w:rFonts w:asciiTheme="minorHAnsi" w:hAnsiTheme="minorHAnsi"/>
          <w:b/>
        </w:rPr>
        <w:t>ADC_ACTSS_R</w:t>
      </w:r>
      <w:r>
        <w:rPr>
          <w:rFonts w:asciiTheme="minorHAnsi" w:hAnsiTheme="minorHAnsi"/>
        </w:rPr>
        <w:t xml:space="preserve"> register. Disabling the sequencer during programming prevents erroneous execution if a trigger event were to occur during the configuration process.</w:t>
      </w:r>
    </w:p>
    <w:p w:rsidR="00C33BA8" w:rsidRDefault="00C33BA8"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We configure the trigger event for the sample sequencer in the </w:t>
      </w:r>
      <w:r w:rsidRPr="00C33BA8">
        <w:rPr>
          <w:rFonts w:asciiTheme="minorHAnsi" w:hAnsiTheme="minorHAnsi"/>
          <w:b/>
        </w:rPr>
        <w:t>ADC_EMUX_R</w:t>
      </w:r>
      <w:r>
        <w:rPr>
          <w:rFonts w:asciiTheme="minorHAnsi" w:hAnsiTheme="minorHAnsi"/>
        </w:rPr>
        <w:t xml:space="preserve"> register. For this example, we write a 0000 to bits 15-12 (</w:t>
      </w:r>
      <w:r w:rsidRPr="00C33BA8">
        <w:rPr>
          <w:rFonts w:asciiTheme="minorHAnsi" w:hAnsiTheme="minorHAnsi"/>
          <w:b/>
        </w:rPr>
        <w:t>EM3</w:t>
      </w:r>
      <w:r>
        <w:rPr>
          <w:rFonts w:asciiTheme="minorHAnsi" w:hAnsiTheme="minorHAnsi"/>
        </w:rPr>
        <w:t>) specifying software start mode for sequencer 3.</w:t>
      </w:r>
    </w:p>
    <w:p w:rsidR="00C33BA8" w:rsidRDefault="00C33BA8"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Configure the corresponding input source in the </w:t>
      </w:r>
      <w:r w:rsidRPr="00C33BA8">
        <w:rPr>
          <w:rFonts w:asciiTheme="minorHAnsi" w:hAnsiTheme="minorHAnsi"/>
          <w:b/>
        </w:rPr>
        <w:t>ADCSSMUXn</w:t>
      </w:r>
      <w:r>
        <w:rPr>
          <w:rFonts w:asciiTheme="minorHAnsi" w:hAnsiTheme="minorHAnsi"/>
        </w:rPr>
        <w:t xml:space="preserve"> register. In this example, we write the channel number to bits 3-0 in the </w:t>
      </w:r>
      <w:r w:rsidRPr="00C33BA8">
        <w:rPr>
          <w:rFonts w:asciiTheme="minorHAnsi" w:hAnsiTheme="minorHAnsi"/>
          <w:b/>
        </w:rPr>
        <w:t>ADC_SSMUX3_R</w:t>
      </w:r>
      <w:r>
        <w:rPr>
          <w:rFonts w:asciiTheme="minorHAnsi" w:hAnsiTheme="minorHAnsi"/>
        </w:rPr>
        <w:t xml:space="preserve"> register. In this example, we sample channel 1, which is PE2.</w:t>
      </w:r>
    </w:p>
    <w:p w:rsidR="00C33BA8" w:rsidRDefault="00C33BA8"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Configure the sample control bits in the corresponding nibble in the </w:t>
      </w:r>
      <w:r w:rsidRPr="00C33BA8">
        <w:rPr>
          <w:rFonts w:asciiTheme="minorHAnsi" w:hAnsiTheme="minorHAnsi"/>
          <w:b/>
        </w:rPr>
        <w:t>ADC0SSCTLn</w:t>
      </w:r>
      <w:r>
        <w:rPr>
          <w:rFonts w:asciiTheme="minorHAnsi" w:hAnsiTheme="minorHAnsi"/>
        </w:rPr>
        <w:t xml:space="preserve"> register. When programming the last nibble, ensure that the </w:t>
      </w:r>
      <w:r w:rsidRPr="00C33BA8">
        <w:rPr>
          <w:rFonts w:asciiTheme="minorHAnsi" w:hAnsiTheme="minorHAnsi"/>
          <w:b/>
        </w:rPr>
        <w:t>END</w:t>
      </w:r>
      <w:r>
        <w:rPr>
          <w:rFonts w:asciiTheme="minorHAnsi" w:hAnsiTheme="minorHAnsi"/>
        </w:rPr>
        <w:t xml:space="preserve"> bit is set. Failure to set the </w:t>
      </w:r>
      <w:r w:rsidRPr="00C33BA8">
        <w:rPr>
          <w:rFonts w:asciiTheme="minorHAnsi" w:hAnsiTheme="minorHAnsi"/>
          <w:b/>
        </w:rPr>
        <w:t>END</w:t>
      </w:r>
      <w:r>
        <w:rPr>
          <w:rFonts w:asciiTheme="minorHAnsi" w:hAnsiTheme="minorHAnsi"/>
        </w:rPr>
        <w:t xml:space="preserve"> bit causes unpredictable behavior. Sequencer 3 has only one sample, so we write a 0110 to the </w:t>
      </w:r>
      <w:r w:rsidRPr="00C33BA8">
        <w:rPr>
          <w:rFonts w:asciiTheme="minorHAnsi" w:hAnsiTheme="minorHAnsi"/>
          <w:b/>
        </w:rPr>
        <w:t>ADC_SSCTL3_R</w:t>
      </w:r>
      <w:r>
        <w:rPr>
          <w:rFonts w:asciiTheme="minorHAnsi" w:hAnsiTheme="minorHAnsi"/>
        </w:rPr>
        <w:t xml:space="preserve"> register. Bit 3 is the </w:t>
      </w:r>
      <w:r w:rsidRPr="00C33BA8">
        <w:rPr>
          <w:rFonts w:asciiTheme="minorHAnsi" w:hAnsiTheme="minorHAnsi"/>
          <w:b/>
        </w:rPr>
        <w:t>TS0</w:t>
      </w:r>
      <w:r>
        <w:rPr>
          <w:rFonts w:asciiTheme="minorHAnsi" w:hAnsiTheme="minorHAnsi"/>
        </w:rPr>
        <w:t xml:space="preserve"> bit, which we clear because we are not measuring temperature. Bit 2 is the </w:t>
      </w:r>
      <w:r w:rsidRPr="00C33BA8">
        <w:rPr>
          <w:rFonts w:asciiTheme="minorHAnsi" w:hAnsiTheme="minorHAnsi"/>
          <w:b/>
        </w:rPr>
        <w:t>IE0</w:t>
      </w:r>
      <w:r>
        <w:rPr>
          <w:rFonts w:asciiTheme="minorHAnsi" w:hAnsiTheme="minorHAnsi"/>
        </w:rPr>
        <w:t xml:space="preserve"> bit, which we set because we want tot the RIS bit to be set when the sample is complete. Bit 1 is the </w:t>
      </w:r>
      <w:r w:rsidRPr="00C33BA8">
        <w:rPr>
          <w:rFonts w:asciiTheme="minorHAnsi" w:hAnsiTheme="minorHAnsi"/>
          <w:b/>
        </w:rPr>
        <w:t>END0</w:t>
      </w:r>
      <w:r>
        <w:rPr>
          <w:rFonts w:asciiTheme="minorHAnsi" w:hAnsiTheme="minorHAnsi"/>
        </w:rPr>
        <w:t xml:space="preserve"> bit, which is set because this is the </w:t>
      </w:r>
      <w:r>
        <w:rPr>
          <w:rFonts w:asciiTheme="minorHAnsi" w:hAnsiTheme="minorHAnsi"/>
        </w:rPr>
        <w:lastRenderedPageBreak/>
        <w:t xml:space="preserve">last (and only) sample in the sequence. Bit 0 is the </w:t>
      </w:r>
      <w:r w:rsidRPr="00C33BA8">
        <w:rPr>
          <w:rFonts w:asciiTheme="minorHAnsi" w:hAnsiTheme="minorHAnsi"/>
          <w:b/>
        </w:rPr>
        <w:t>D0</w:t>
      </w:r>
      <w:r>
        <w:rPr>
          <w:rFonts w:asciiTheme="minorHAnsi" w:hAnsiTheme="minorHAnsi"/>
        </w:rPr>
        <w:t xml:space="preserve"> bit, which we clear because we do not wish to use differential mode.</w:t>
      </w:r>
    </w:p>
    <w:p w:rsidR="00383090" w:rsidRDefault="00383090" w:rsidP="00383090">
      <w:pPr>
        <w:pStyle w:val="tableheading"/>
        <w:shd w:val="clear" w:color="auto" w:fill="FFFFFF"/>
        <w:spacing w:before="0" w:beforeAutospacing="0" w:after="340" w:afterAutospacing="0" w:line="336" w:lineRule="atLeast"/>
        <w:rPr>
          <w:rFonts w:asciiTheme="minorHAnsi" w:hAnsiTheme="minorHAnsi"/>
        </w:rPr>
      </w:pPr>
      <w:r>
        <w:rPr>
          <w:noProof/>
        </w:rPr>
        <w:drawing>
          <wp:inline distT="0" distB="0" distL="0" distR="0" wp14:anchorId="3F132E9E" wp14:editId="18C9C6A7">
            <wp:extent cx="5819775" cy="9620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19775" cy="962025"/>
                    </a:xfrm>
                    <a:prstGeom prst="rect">
                      <a:avLst/>
                    </a:prstGeom>
                  </pic:spPr>
                </pic:pic>
              </a:graphicData>
            </a:graphic>
          </wp:inline>
        </w:drawing>
      </w:r>
    </w:p>
    <w:p w:rsidR="00C33BA8" w:rsidRPr="00F25C7E" w:rsidRDefault="00C33BA8" w:rsidP="00F25C7E">
      <w:pPr>
        <w:pStyle w:val="tableheading"/>
        <w:numPr>
          <w:ilvl w:val="0"/>
          <w:numId w:val="6"/>
        </w:numPr>
        <w:shd w:val="clear" w:color="auto" w:fill="FFFFFF"/>
        <w:spacing w:before="0" w:beforeAutospacing="0" w:after="340" w:afterAutospacing="0" w:line="336" w:lineRule="atLeast"/>
        <w:rPr>
          <w:rFonts w:asciiTheme="minorHAnsi" w:hAnsiTheme="minorHAnsi"/>
        </w:rPr>
      </w:pPr>
      <w:r>
        <w:rPr>
          <w:rFonts w:asciiTheme="minorHAnsi" w:hAnsiTheme="minorHAnsi"/>
        </w:rPr>
        <w:t xml:space="preserve">We enable the sample sequencer logic by writing a 1 to the corresponding </w:t>
      </w:r>
      <w:r w:rsidRPr="00C33BA8">
        <w:rPr>
          <w:rFonts w:asciiTheme="minorHAnsi" w:hAnsiTheme="minorHAnsi"/>
          <w:b/>
        </w:rPr>
        <w:t>ASENn</w:t>
      </w:r>
      <w:r>
        <w:rPr>
          <w:rFonts w:asciiTheme="minorHAnsi" w:hAnsiTheme="minorHAnsi"/>
        </w:rPr>
        <w:t>. To enable sequencer 3, we write a1 to bit 3 (</w:t>
      </w:r>
      <w:r w:rsidRPr="00C33BA8">
        <w:rPr>
          <w:rFonts w:asciiTheme="minorHAnsi" w:hAnsiTheme="minorHAnsi"/>
          <w:b/>
        </w:rPr>
        <w:t>ASEN3</w:t>
      </w:r>
      <w:r>
        <w:rPr>
          <w:rFonts w:asciiTheme="minorHAnsi" w:hAnsiTheme="minorHAnsi"/>
        </w:rPr>
        <w:t xml:space="preserve">) in the </w:t>
      </w:r>
      <w:r w:rsidRPr="00C33BA8">
        <w:rPr>
          <w:rFonts w:asciiTheme="minorHAnsi" w:hAnsiTheme="minorHAnsi"/>
          <w:b/>
        </w:rPr>
        <w:t>ADC_ACTSS_R</w:t>
      </w:r>
      <w:r>
        <w:rPr>
          <w:rFonts w:asciiTheme="minorHAnsi" w:hAnsiTheme="minorHAnsi"/>
        </w:rPr>
        <w:t xml:space="preserve"> register.</w:t>
      </w:r>
    </w:p>
    <w:p w:rsidR="008E29E7" w:rsidRPr="00EA1467" w:rsidRDefault="00EA1467" w:rsidP="00A240AA">
      <w:pPr>
        <w:pStyle w:val="tableheading"/>
        <w:shd w:val="clear" w:color="auto" w:fill="FFFFFF"/>
        <w:spacing w:before="0" w:beforeAutospacing="0" w:after="340" w:afterAutospacing="0" w:line="336" w:lineRule="atLeast"/>
        <w:ind w:left="79"/>
        <w:rPr>
          <w:rFonts w:asciiTheme="minorHAnsi" w:hAnsiTheme="minorHAnsi"/>
          <w:sz w:val="18"/>
        </w:rPr>
      </w:pPr>
      <w:r w:rsidRPr="00EA1467">
        <w:rPr>
          <w:rStyle w:val="HTMLCode"/>
          <w:color w:val="3C3C3C"/>
          <w:sz w:val="18"/>
          <w:szCs w:val="24"/>
          <w:shd w:val="clear" w:color="auto" w:fill="FFFFFF"/>
        </w:rPr>
        <w:t>void ADC0_InitSWTriggerSeq3_Ch9(void){ volatile unsigned long delay;</w:t>
      </w:r>
      <w:r w:rsidRPr="00EA1467">
        <w:rPr>
          <w:rFonts w:ascii="Verdana" w:hAnsi="Verdana"/>
          <w:color w:val="3C3C3C"/>
          <w:sz w:val="18"/>
        </w:rPr>
        <w:br/>
      </w:r>
      <w:r w:rsidRPr="00EA1467">
        <w:rPr>
          <w:rStyle w:val="HTMLCode"/>
          <w:color w:val="3C3C3C"/>
          <w:sz w:val="18"/>
          <w:szCs w:val="24"/>
          <w:shd w:val="clear" w:color="auto" w:fill="FFFFFF"/>
        </w:rPr>
        <w:t>  SYSCTL_RCGC2_R |= 0x00000010;   // 1) activate clock for Port E</w:t>
      </w:r>
      <w:r w:rsidRPr="00EA1467">
        <w:rPr>
          <w:rFonts w:ascii="Verdana" w:hAnsi="Verdana"/>
          <w:color w:val="3C3C3C"/>
          <w:sz w:val="18"/>
        </w:rPr>
        <w:br/>
      </w:r>
      <w:r w:rsidRPr="00EA1467">
        <w:rPr>
          <w:rStyle w:val="HTMLCode"/>
          <w:color w:val="3C3C3C"/>
          <w:sz w:val="18"/>
          <w:szCs w:val="24"/>
          <w:shd w:val="clear" w:color="auto" w:fill="FFFFFF"/>
        </w:rPr>
        <w:t>  delay = SYSCTL_RCGC2_R;         //    allow time for clock to stabilize</w:t>
      </w:r>
      <w:r w:rsidRPr="00EA1467">
        <w:rPr>
          <w:rFonts w:ascii="Verdana" w:hAnsi="Verdana"/>
          <w:color w:val="3C3C3C"/>
          <w:sz w:val="18"/>
        </w:rPr>
        <w:br/>
      </w:r>
      <w:r w:rsidRPr="00EA1467">
        <w:rPr>
          <w:rStyle w:val="HTMLCode"/>
          <w:color w:val="3C3C3C"/>
          <w:sz w:val="18"/>
          <w:szCs w:val="24"/>
          <w:shd w:val="clear" w:color="auto" w:fill="FFFFFF"/>
        </w:rPr>
        <w:t>  GPIO_PORTE_DIR_R &amp;= ~0x04;      // 2) make PE2 input</w:t>
      </w:r>
      <w:r w:rsidRPr="00EA1467">
        <w:rPr>
          <w:rFonts w:ascii="Verdana" w:hAnsi="Verdana"/>
          <w:color w:val="3C3C3C"/>
          <w:sz w:val="18"/>
        </w:rPr>
        <w:br/>
      </w:r>
      <w:r w:rsidRPr="00EA1467">
        <w:rPr>
          <w:rStyle w:val="HTMLCode"/>
          <w:color w:val="3C3C3C"/>
          <w:sz w:val="18"/>
          <w:szCs w:val="24"/>
          <w:shd w:val="clear" w:color="auto" w:fill="FFFFFF"/>
        </w:rPr>
        <w:t>  GPIO_PORTE_AFSEL_R |= 0x04;     // 3) enable alternate function on PE2</w:t>
      </w:r>
      <w:r w:rsidRPr="00EA1467">
        <w:rPr>
          <w:rFonts w:ascii="Verdana" w:hAnsi="Verdana"/>
          <w:color w:val="3C3C3C"/>
          <w:sz w:val="18"/>
        </w:rPr>
        <w:br/>
      </w:r>
      <w:r w:rsidRPr="00EA1467">
        <w:rPr>
          <w:rStyle w:val="HTMLCode"/>
          <w:color w:val="3C3C3C"/>
          <w:sz w:val="18"/>
          <w:szCs w:val="24"/>
          <w:shd w:val="clear" w:color="auto" w:fill="FFFFFF"/>
        </w:rPr>
        <w:t>  GPIO_PORTE_DEN_R &amp;= ~0x04;      // 4) disable digital I/O on PE2</w:t>
      </w:r>
      <w:r w:rsidRPr="00EA1467">
        <w:rPr>
          <w:rFonts w:ascii="Verdana" w:hAnsi="Verdana"/>
          <w:color w:val="3C3C3C"/>
          <w:sz w:val="18"/>
        </w:rPr>
        <w:br/>
      </w:r>
      <w:r w:rsidRPr="00EA1467">
        <w:rPr>
          <w:rStyle w:val="HTMLCode"/>
          <w:color w:val="3C3C3C"/>
          <w:sz w:val="18"/>
          <w:szCs w:val="24"/>
          <w:shd w:val="clear" w:color="auto" w:fill="FFFFFF"/>
        </w:rPr>
        <w:t>  GPIO_PORTE_AMSEL_R |= 0x04;     // 5) enable analog function on PE2</w:t>
      </w:r>
      <w:r w:rsidRPr="00EA1467">
        <w:rPr>
          <w:rFonts w:ascii="Verdana" w:hAnsi="Verdana"/>
          <w:color w:val="3C3C3C"/>
          <w:sz w:val="18"/>
        </w:rPr>
        <w:br/>
      </w:r>
      <w:r w:rsidRPr="00EA1467">
        <w:rPr>
          <w:rStyle w:val="HTMLCode"/>
          <w:color w:val="3C3C3C"/>
          <w:sz w:val="18"/>
          <w:szCs w:val="24"/>
          <w:shd w:val="clear" w:color="auto" w:fill="FFFFFF"/>
        </w:rPr>
        <w:t>  SYSCTL_RCGC0_R |= 0x00010000;   // 6) activate ADC0</w:t>
      </w:r>
      <w:r w:rsidRPr="00EA1467">
        <w:rPr>
          <w:rFonts w:ascii="Verdana" w:hAnsi="Verdana"/>
          <w:color w:val="3C3C3C"/>
          <w:sz w:val="18"/>
        </w:rPr>
        <w:br/>
      </w:r>
      <w:r w:rsidRPr="00EA1467">
        <w:rPr>
          <w:rStyle w:val="HTMLCode"/>
          <w:color w:val="3C3C3C"/>
          <w:sz w:val="18"/>
          <w:szCs w:val="24"/>
          <w:shd w:val="clear" w:color="auto" w:fill="FFFFFF"/>
        </w:rPr>
        <w:t>  delay = SYSCTL_RCGC2_R;        </w:t>
      </w:r>
      <w:r w:rsidRPr="00EA1467">
        <w:rPr>
          <w:rFonts w:ascii="Verdana" w:hAnsi="Verdana"/>
          <w:color w:val="3C3C3C"/>
          <w:sz w:val="18"/>
        </w:rPr>
        <w:br/>
      </w:r>
      <w:r w:rsidRPr="00EA1467">
        <w:rPr>
          <w:rStyle w:val="HTMLCode"/>
          <w:color w:val="3C3C3C"/>
          <w:sz w:val="18"/>
          <w:szCs w:val="24"/>
          <w:shd w:val="clear" w:color="auto" w:fill="FFFFFF"/>
        </w:rPr>
        <w:t>  SYSCTL_RCGC0_R &amp;= ~0x00000300;  // 7) configure for 125K</w:t>
      </w:r>
      <w:r w:rsidRPr="00EA1467">
        <w:rPr>
          <w:rFonts w:ascii="Verdana" w:hAnsi="Verdana"/>
          <w:color w:val="3C3C3C"/>
          <w:sz w:val="18"/>
        </w:rPr>
        <w:br/>
      </w:r>
      <w:r w:rsidRPr="00EA1467">
        <w:rPr>
          <w:rStyle w:val="HTMLCode"/>
          <w:color w:val="3C3C3C"/>
          <w:sz w:val="18"/>
          <w:szCs w:val="24"/>
          <w:shd w:val="clear" w:color="auto" w:fill="FFFFFF"/>
        </w:rPr>
        <w:t>  ADC0_SSPRI_R = 0x0123;          // 8) Sequencer 3 is highest priority</w:t>
      </w:r>
      <w:r w:rsidRPr="00EA1467">
        <w:rPr>
          <w:rFonts w:ascii="Verdana" w:hAnsi="Verdana"/>
          <w:color w:val="3C3C3C"/>
          <w:sz w:val="18"/>
        </w:rPr>
        <w:br/>
      </w:r>
      <w:r w:rsidRPr="00EA1467">
        <w:rPr>
          <w:rStyle w:val="HTMLCode"/>
          <w:color w:val="3C3C3C"/>
          <w:sz w:val="18"/>
          <w:szCs w:val="24"/>
          <w:shd w:val="clear" w:color="auto" w:fill="FFFFFF"/>
        </w:rPr>
        <w:t>  ADC0_ACTSS_R &amp;= ~0x0008;        // 9) disable sample sequencer 3</w:t>
      </w:r>
      <w:r w:rsidRPr="00EA1467">
        <w:rPr>
          <w:rFonts w:ascii="Verdana" w:hAnsi="Verdana"/>
          <w:color w:val="3C3C3C"/>
          <w:sz w:val="18"/>
        </w:rPr>
        <w:br/>
      </w:r>
      <w:r w:rsidRPr="00EA1467">
        <w:rPr>
          <w:rStyle w:val="HTMLCode"/>
          <w:color w:val="3C3C3C"/>
          <w:sz w:val="18"/>
          <w:szCs w:val="24"/>
          <w:shd w:val="clear" w:color="auto" w:fill="FFFFFF"/>
        </w:rPr>
        <w:t>  ADC0_EMUX_R &amp;= ~0xF000;         // 10) seq3 is software trigger</w:t>
      </w:r>
      <w:r w:rsidRPr="00EA1467">
        <w:rPr>
          <w:rFonts w:ascii="Verdana" w:hAnsi="Verdana"/>
          <w:color w:val="3C3C3C"/>
          <w:sz w:val="18"/>
        </w:rPr>
        <w:br/>
      </w:r>
      <w:r w:rsidRPr="00EA1467">
        <w:rPr>
          <w:rStyle w:val="HTMLCode"/>
          <w:color w:val="3C3C3C"/>
          <w:sz w:val="18"/>
          <w:szCs w:val="24"/>
          <w:shd w:val="clear" w:color="auto" w:fill="FFFFFF"/>
        </w:rPr>
        <w:t>  ADC0_SSMUX3_R &amp;= ~0x000F;       // 11) clear SS3 field</w:t>
      </w:r>
      <w:r w:rsidRPr="00EA1467">
        <w:rPr>
          <w:rFonts w:ascii="Verdana" w:hAnsi="Verdana"/>
          <w:color w:val="3C3C3C"/>
          <w:sz w:val="18"/>
        </w:rPr>
        <w:br/>
      </w:r>
      <w:r w:rsidRPr="00EA1467">
        <w:rPr>
          <w:rStyle w:val="HTMLCode"/>
          <w:color w:val="3C3C3C"/>
          <w:sz w:val="18"/>
          <w:szCs w:val="24"/>
          <w:shd w:val="clear" w:color="auto" w:fill="FFFFFF"/>
        </w:rPr>
        <w:t>  ADC0_SSMUX3_R += 1;             //    set channel Ain1 (PE2)</w:t>
      </w:r>
      <w:r w:rsidRPr="00EA1467">
        <w:rPr>
          <w:rFonts w:ascii="Verdana" w:hAnsi="Verdana"/>
          <w:color w:val="3C3C3C"/>
          <w:sz w:val="18"/>
        </w:rPr>
        <w:br/>
      </w:r>
      <w:r w:rsidRPr="00EA1467">
        <w:rPr>
          <w:rStyle w:val="HTMLCode"/>
          <w:color w:val="3C3C3C"/>
          <w:sz w:val="18"/>
          <w:szCs w:val="24"/>
          <w:shd w:val="clear" w:color="auto" w:fill="FFFFFF"/>
        </w:rPr>
        <w:t>  ADC0_SSCTL3_R = 0x0006;         // 12) no TS0 D0, yes IE0 END0</w:t>
      </w:r>
      <w:r w:rsidRPr="00EA1467">
        <w:rPr>
          <w:rFonts w:ascii="Verdana" w:hAnsi="Verdana"/>
          <w:color w:val="3C3C3C"/>
          <w:sz w:val="18"/>
        </w:rPr>
        <w:br/>
      </w:r>
      <w:r w:rsidRPr="00EA1467">
        <w:rPr>
          <w:rStyle w:val="HTMLCode"/>
          <w:color w:val="3C3C3C"/>
          <w:sz w:val="18"/>
          <w:szCs w:val="24"/>
          <w:shd w:val="clear" w:color="auto" w:fill="FFFFFF"/>
        </w:rPr>
        <w:t>  ADC0_ACTSS_R |= 0x0008;         // 13) enable sample sequencer 3</w:t>
      </w:r>
      <w:r w:rsidRPr="00EA1467">
        <w:rPr>
          <w:rFonts w:ascii="Verdana" w:hAnsi="Verdana"/>
          <w:color w:val="3C3C3C"/>
          <w:sz w:val="18"/>
        </w:rPr>
        <w:br/>
      </w:r>
      <w:r w:rsidRPr="00EA1467">
        <w:rPr>
          <w:rStyle w:val="HTMLCode"/>
          <w:color w:val="3C3C3C"/>
          <w:sz w:val="18"/>
          <w:szCs w:val="24"/>
          <w:shd w:val="clear" w:color="auto" w:fill="FFFFFF"/>
        </w:rPr>
        <w:t>}</w:t>
      </w:r>
      <w:r w:rsidRPr="00EA1467">
        <w:rPr>
          <w:rFonts w:ascii="Verdana" w:hAnsi="Verdana"/>
          <w:color w:val="3C3C3C"/>
          <w:sz w:val="18"/>
        </w:rPr>
        <w:br/>
      </w:r>
      <w:r w:rsidRPr="00EA1467">
        <w:rPr>
          <w:rStyle w:val="Emphasis"/>
          <w:rFonts w:ascii="Verdana" w:hAnsi="Verdana"/>
          <w:color w:val="3C3C3C"/>
          <w:sz w:val="14"/>
          <w:shd w:val="clear" w:color="auto" w:fill="FFFFFF"/>
        </w:rPr>
        <w:t>Program 14.1. Initialization of the ADC using software start and busy-wait (C14_ADCSWTrigger).</w:t>
      </w:r>
    </w:p>
    <w:p w:rsidR="00515D94" w:rsidRDefault="00515D94" w:rsidP="00515D94">
      <w:pPr>
        <w:jc w:val="both"/>
        <w:rPr>
          <w:sz w:val="24"/>
        </w:rPr>
      </w:pPr>
      <w:r>
        <w:rPr>
          <w:sz w:val="24"/>
        </w:rPr>
        <w:t>There are four steps required to perform a software-start conversion. The range is 0 to 3.3V. If the analog input is 0, the digital output will be 0, and if the analog input is 3.3V, the digital output will be 4095:</w:t>
      </w:r>
    </w:p>
    <w:p w:rsidR="00515D94" w:rsidRDefault="00515D94" w:rsidP="00515D94">
      <w:pPr>
        <w:jc w:val="center"/>
        <w:rPr>
          <w:rFonts w:eastAsiaTheme="minorEastAsia"/>
          <w:i/>
          <w:sz w:val="24"/>
        </w:rPr>
      </w:pPr>
      <m:oMathPara>
        <m:oMath>
          <m:r>
            <w:rPr>
              <w:rFonts w:ascii="Cambria Math" w:hAnsi="Cambria Math"/>
              <w:sz w:val="24"/>
            </w:rPr>
            <m:t>Digital Sample=</m:t>
          </m:r>
          <m:f>
            <m:fPr>
              <m:ctrlPr>
                <w:rPr>
                  <w:rFonts w:ascii="Cambria Math" w:hAnsi="Cambria Math"/>
                  <w:i/>
                  <w:sz w:val="24"/>
                </w:rPr>
              </m:ctrlPr>
            </m:fPr>
            <m:num>
              <m:r>
                <w:rPr>
                  <w:rFonts w:ascii="Cambria Math" w:hAnsi="Cambria Math"/>
                  <w:sz w:val="24"/>
                </w:rPr>
                <m:t xml:space="preserve">Analog Input </m:t>
              </m:r>
              <m:d>
                <m:dPr>
                  <m:ctrlPr>
                    <w:rPr>
                      <w:rFonts w:ascii="Cambria Math" w:hAnsi="Cambria Math"/>
                      <w:i/>
                      <w:sz w:val="24"/>
                    </w:rPr>
                  </m:ctrlPr>
                </m:dPr>
                <m:e>
                  <m:r>
                    <w:rPr>
                      <w:rFonts w:ascii="Cambria Math" w:hAnsi="Cambria Math"/>
                      <w:sz w:val="24"/>
                    </w:rPr>
                    <m:t>volts</m:t>
                  </m:r>
                </m:e>
              </m:d>
              <m:r>
                <w:rPr>
                  <w:rFonts w:ascii="Cambria Math" w:hAnsi="Cambria Math"/>
                  <w:sz w:val="24"/>
                </w:rPr>
                <m:t>*4095</m:t>
              </m:r>
            </m:num>
            <m:den>
              <m:r>
                <w:rPr>
                  <w:rFonts w:ascii="Cambria Math" w:hAnsi="Cambria Math"/>
                  <w:sz w:val="24"/>
                </w:rPr>
                <m:t>3.3V</m:t>
              </m:r>
            </m:den>
          </m:f>
          <m:r>
            <w:rPr>
              <w:rFonts w:ascii="Cambria Math" w:hAnsi="Cambria Math"/>
              <w:sz w:val="24"/>
            </w:rPr>
            <m:t xml:space="preserve"> </m:t>
          </m:r>
        </m:oMath>
      </m:oMathPara>
    </w:p>
    <w:p w:rsidR="0022126D" w:rsidRDefault="00515D94" w:rsidP="00515D94">
      <w:pPr>
        <w:rPr>
          <w:rFonts w:eastAsiaTheme="minorEastAsia"/>
          <w:sz w:val="24"/>
        </w:rPr>
      </w:pPr>
      <w:r>
        <w:rPr>
          <w:rFonts w:eastAsiaTheme="minorEastAsia"/>
          <w:b/>
          <w:sz w:val="24"/>
        </w:rPr>
        <w:lastRenderedPageBreak/>
        <w:t xml:space="preserve">Step 1. </w:t>
      </w:r>
      <w:r>
        <w:rPr>
          <w:rFonts w:eastAsiaTheme="minorEastAsia"/>
          <w:sz w:val="24"/>
        </w:rPr>
        <w:t>The ADC is started using the software trigger The channel to sample was specified earlier in the initialization.</w:t>
      </w:r>
    </w:p>
    <w:p w:rsidR="00515D94" w:rsidRPr="00B26DA4" w:rsidRDefault="00515D94" w:rsidP="00515D94">
      <w:pPr>
        <w:rPr>
          <w:rFonts w:eastAsiaTheme="minorEastAsia"/>
          <w:sz w:val="24"/>
        </w:rPr>
      </w:pPr>
      <w:bookmarkStart w:id="0" w:name="_GoBack"/>
      <w:bookmarkEnd w:id="0"/>
      <w:r>
        <w:rPr>
          <w:b/>
          <w:sz w:val="24"/>
        </w:rPr>
        <w:t>Step 2.</w:t>
      </w:r>
      <w:r>
        <w:rPr>
          <w:sz w:val="24"/>
        </w:rPr>
        <w:t xml:space="preserve"> The function waits for the ADC to complete by polling the RIS register bit 3.</w:t>
      </w:r>
    </w:p>
    <w:p w:rsidR="00515D94" w:rsidRDefault="00515D94" w:rsidP="00515D94">
      <w:pPr>
        <w:rPr>
          <w:sz w:val="24"/>
        </w:rPr>
      </w:pPr>
      <w:r>
        <w:rPr>
          <w:b/>
          <w:sz w:val="24"/>
        </w:rPr>
        <w:t xml:space="preserve">Step 3. </w:t>
      </w:r>
      <w:r>
        <w:rPr>
          <w:sz w:val="24"/>
        </w:rPr>
        <w:t>The 12-bit digital sample is read out of sequencer 3.</w:t>
      </w:r>
    </w:p>
    <w:p w:rsidR="00515D94" w:rsidRDefault="00515D94" w:rsidP="00515D94">
      <w:r>
        <w:rPr>
          <w:b/>
          <w:sz w:val="24"/>
        </w:rPr>
        <w:t xml:space="preserve">Step 4. </w:t>
      </w:r>
      <w:r>
        <w:rPr>
          <w:sz w:val="24"/>
        </w:rPr>
        <w:t>The RIS bit is cleared by writing to the ISC register.</w:t>
      </w:r>
      <w:r w:rsidRPr="00515D94">
        <w:t xml:space="preserve"> </w:t>
      </w:r>
    </w:p>
    <w:p w:rsidR="00515D94" w:rsidRDefault="00515D94" w:rsidP="00515D94">
      <w:pPr>
        <w:jc w:val="center"/>
        <w:rPr>
          <w:sz w:val="24"/>
        </w:rPr>
      </w:pPr>
      <w:r>
        <w:rPr>
          <w:noProof/>
        </w:rPr>
        <w:drawing>
          <wp:inline distT="0" distB="0" distL="0" distR="0">
            <wp:extent cx="2705100" cy="4114800"/>
            <wp:effectExtent l="0" t="0" r="0" b="0"/>
            <wp:docPr id="12" name="Picture 12" descr="https://courses.edx.org/c4x/UTAustinX/UT.6.02x/asset/c14-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edx.org/c4x/UTAustinX/UT.6.02x/asset/c14-image00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100" cy="4114800"/>
                    </a:xfrm>
                    <a:prstGeom prst="rect">
                      <a:avLst/>
                    </a:prstGeom>
                    <a:noFill/>
                    <a:ln>
                      <a:noFill/>
                    </a:ln>
                  </pic:spPr>
                </pic:pic>
              </a:graphicData>
            </a:graphic>
          </wp:inline>
        </w:drawing>
      </w:r>
    </w:p>
    <w:p w:rsidR="00515D94" w:rsidRPr="00515D94" w:rsidRDefault="00515D94" w:rsidP="00515D94">
      <w:pPr>
        <w:jc w:val="center"/>
        <w:rPr>
          <w:sz w:val="18"/>
        </w:rPr>
      </w:pPr>
      <w:r w:rsidRPr="00515D94">
        <w:rPr>
          <w:rStyle w:val="Emphasis"/>
          <w:rFonts w:ascii="Verdana" w:hAnsi="Verdana"/>
          <w:color w:val="3C3C3C"/>
          <w:sz w:val="16"/>
          <w:shd w:val="clear" w:color="auto" w:fill="FFFFFF"/>
        </w:rPr>
        <w:t>Figure 14.3. The four steps of analog to digital conversion: 1) initiate conversion, 2) wait for the ADC to finish, 3) read the digital result, and 4) clear the completion flag.</w:t>
      </w:r>
    </w:p>
    <w:p w:rsidR="00F321F3" w:rsidRDefault="00515D94" w:rsidP="008E4666">
      <w:pPr>
        <w:rPr>
          <w:rStyle w:val="Emphasis"/>
          <w:rFonts w:ascii="Verdana" w:hAnsi="Verdana"/>
          <w:color w:val="3C3C3C"/>
          <w:sz w:val="16"/>
          <w:shd w:val="clear" w:color="auto" w:fill="FFFFFF"/>
        </w:rPr>
      </w:pPr>
      <w:r w:rsidRPr="00515D94">
        <w:rPr>
          <w:rStyle w:val="HTMLCode"/>
          <w:rFonts w:eastAsiaTheme="minorHAnsi"/>
          <w:color w:val="3C3C3C"/>
          <w:sz w:val="18"/>
          <w:szCs w:val="24"/>
          <w:shd w:val="clear" w:color="auto" w:fill="FFFFFF"/>
        </w:rPr>
        <w:t>//------------ADC_InSeq3------------</w:t>
      </w:r>
      <w:r w:rsidRPr="00515D94">
        <w:rPr>
          <w:rFonts w:ascii="Verdana" w:hAnsi="Verdana"/>
          <w:color w:val="3C3C3C"/>
          <w:sz w:val="16"/>
        </w:rPr>
        <w:br/>
      </w:r>
      <w:r w:rsidRPr="00515D94">
        <w:rPr>
          <w:rStyle w:val="HTMLCode"/>
          <w:rFonts w:eastAsiaTheme="minorHAnsi"/>
          <w:color w:val="3C3C3C"/>
          <w:sz w:val="18"/>
          <w:szCs w:val="24"/>
          <w:shd w:val="clear" w:color="auto" w:fill="FFFFFF"/>
        </w:rPr>
        <w:t>// Busy-wait analog to digital conversion</w:t>
      </w:r>
      <w:r w:rsidRPr="00515D94">
        <w:rPr>
          <w:rFonts w:ascii="Verdana" w:hAnsi="Verdana"/>
          <w:color w:val="3C3C3C"/>
          <w:sz w:val="16"/>
        </w:rPr>
        <w:br/>
      </w:r>
      <w:r w:rsidRPr="00515D94">
        <w:rPr>
          <w:rStyle w:val="HTMLCode"/>
          <w:rFonts w:eastAsiaTheme="minorHAnsi"/>
          <w:color w:val="3C3C3C"/>
          <w:sz w:val="18"/>
          <w:szCs w:val="24"/>
          <w:shd w:val="clear" w:color="auto" w:fill="FFFFFF"/>
        </w:rPr>
        <w:t>// Input: none</w:t>
      </w:r>
      <w:r w:rsidRPr="00515D94">
        <w:rPr>
          <w:rFonts w:ascii="Verdana" w:hAnsi="Verdana"/>
          <w:color w:val="3C3C3C"/>
          <w:sz w:val="16"/>
        </w:rPr>
        <w:br/>
      </w:r>
      <w:r w:rsidRPr="00515D94">
        <w:rPr>
          <w:rStyle w:val="HTMLCode"/>
          <w:rFonts w:eastAsiaTheme="minorHAnsi"/>
          <w:color w:val="3C3C3C"/>
          <w:sz w:val="18"/>
          <w:szCs w:val="24"/>
          <w:shd w:val="clear" w:color="auto" w:fill="FFFFFF"/>
        </w:rPr>
        <w:t>// Output: 12-bit result of ADC conversion</w:t>
      </w:r>
      <w:r w:rsidRPr="00515D94">
        <w:rPr>
          <w:rFonts w:ascii="Verdana" w:hAnsi="Verdana"/>
          <w:color w:val="3C3C3C"/>
          <w:sz w:val="16"/>
        </w:rPr>
        <w:br/>
      </w:r>
      <w:r w:rsidRPr="00515D94">
        <w:rPr>
          <w:rStyle w:val="HTMLCode"/>
          <w:rFonts w:eastAsiaTheme="minorHAnsi"/>
          <w:color w:val="3C3C3C"/>
          <w:sz w:val="18"/>
          <w:szCs w:val="24"/>
          <w:shd w:val="clear" w:color="auto" w:fill="FFFFFF"/>
        </w:rPr>
        <w:t>unsigned long ADC0_InSeq3(void){  unsigned long result;</w:t>
      </w:r>
      <w:r w:rsidRPr="00515D94">
        <w:rPr>
          <w:rFonts w:ascii="Verdana" w:hAnsi="Verdana"/>
          <w:color w:val="3C3C3C"/>
          <w:sz w:val="16"/>
        </w:rPr>
        <w:br/>
      </w:r>
      <w:r w:rsidRPr="00515D94">
        <w:rPr>
          <w:rStyle w:val="HTMLCode"/>
          <w:rFonts w:eastAsiaTheme="minorHAnsi"/>
          <w:color w:val="3C3C3C"/>
          <w:sz w:val="18"/>
          <w:szCs w:val="24"/>
          <w:shd w:val="clear" w:color="auto" w:fill="FFFFFF"/>
        </w:rPr>
        <w:t>  ADC0_PSSI_R = 0x0008;            // 1) initiate SS3</w:t>
      </w:r>
      <w:r w:rsidRPr="00515D94">
        <w:rPr>
          <w:rFonts w:ascii="Verdana" w:hAnsi="Verdana"/>
          <w:color w:val="3C3C3C"/>
          <w:sz w:val="16"/>
        </w:rPr>
        <w:br/>
      </w:r>
      <w:r w:rsidRPr="00515D94">
        <w:rPr>
          <w:rStyle w:val="HTMLCode"/>
          <w:rFonts w:eastAsiaTheme="minorHAnsi"/>
          <w:color w:val="3C3C3C"/>
          <w:sz w:val="18"/>
          <w:szCs w:val="24"/>
          <w:shd w:val="clear" w:color="auto" w:fill="FFFFFF"/>
        </w:rPr>
        <w:t>  while((ADC0_RIS_R&amp;0x08)==0){};   // 2) wait for conversion done</w:t>
      </w:r>
      <w:r w:rsidRPr="00515D94">
        <w:rPr>
          <w:rFonts w:ascii="Verdana" w:hAnsi="Verdana"/>
          <w:color w:val="3C3C3C"/>
          <w:sz w:val="16"/>
        </w:rPr>
        <w:br/>
      </w:r>
      <w:r w:rsidRPr="00515D94">
        <w:rPr>
          <w:rStyle w:val="HTMLCode"/>
          <w:rFonts w:eastAsiaTheme="minorHAnsi"/>
          <w:color w:val="3C3C3C"/>
          <w:sz w:val="18"/>
          <w:szCs w:val="24"/>
          <w:shd w:val="clear" w:color="auto" w:fill="FFFFFF"/>
        </w:rPr>
        <w:t>  result = ADC0_SSFIFO3_R&amp;0xFFF;   // 3) read result</w:t>
      </w:r>
      <w:r w:rsidRPr="00515D94">
        <w:rPr>
          <w:rFonts w:ascii="Verdana" w:hAnsi="Verdana"/>
          <w:color w:val="3C3C3C"/>
          <w:sz w:val="16"/>
        </w:rPr>
        <w:br/>
      </w:r>
      <w:r w:rsidRPr="00515D94">
        <w:rPr>
          <w:rStyle w:val="HTMLCode"/>
          <w:rFonts w:eastAsiaTheme="minorHAnsi"/>
          <w:color w:val="3C3C3C"/>
          <w:sz w:val="18"/>
          <w:szCs w:val="24"/>
          <w:shd w:val="clear" w:color="auto" w:fill="FFFFFF"/>
        </w:rPr>
        <w:t>  ADC0_ISC_R = 0x0008;             // 4) acknowledge completion</w:t>
      </w:r>
      <w:r w:rsidRPr="00515D94">
        <w:rPr>
          <w:rFonts w:ascii="Verdana" w:hAnsi="Verdana"/>
          <w:color w:val="3C3C3C"/>
          <w:sz w:val="16"/>
        </w:rPr>
        <w:br/>
      </w:r>
      <w:r w:rsidRPr="00515D94">
        <w:rPr>
          <w:rStyle w:val="HTMLCode"/>
          <w:rFonts w:eastAsiaTheme="minorHAnsi"/>
          <w:color w:val="3C3C3C"/>
          <w:sz w:val="18"/>
          <w:szCs w:val="24"/>
          <w:shd w:val="clear" w:color="auto" w:fill="FFFFFF"/>
        </w:rPr>
        <w:t>  return result;</w:t>
      </w:r>
      <w:r w:rsidRPr="00515D94">
        <w:rPr>
          <w:rFonts w:ascii="Verdana" w:hAnsi="Verdana"/>
          <w:color w:val="3C3C3C"/>
          <w:sz w:val="16"/>
        </w:rPr>
        <w:br/>
      </w:r>
      <w:r w:rsidRPr="00515D94">
        <w:rPr>
          <w:rStyle w:val="HTMLCode"/>
          <w:rFonts w:eastAsiaTheme="minorHAnsi"/>
          <w:color w:val="3C3C3C"/>
          <w:sz w:val="18"/>
          <w:szCs w:val="24"/>
          <w:shd w:val="clear" w:color="auto" w:fill="FFFFFF"/>
        </w:rPr>
        <w:t>}</w:t>
      </w:r>
      <w:r w:rsidRPr="00515D94">
        <w:rPr>
          <w:rFonts w:ascii="Verdana" w:hAnsi="Verdana"/>
          <w:color w:val="3C3C3C"/>
          <w:sz w:val="16"/>
        </w:rPr>
        <w:br/>
      </w:r>
      <w:r w:rsidRPr="00515D94">
        <w:rPr>
          <w:rFonts w:ascii="Verdana" w:hAnsi="Verdana"/>
          <w:color w:val="3C3C3C"/>
          <w:sz w:val="16"/>
        </w:rPr>
        <w:br/>
      </w:r>
      <w:r w:rsidRPr="00515D94">
        <w:rPr>
          <w:rStyle w:val="Emphasis"/>
          <w:rFonts w:ascii="Verdana" w:hAnsi="Verdana"/>
          <w:color w:val="3C3C3C"/>
          <w:sz w:val="16"/>
          <w:shd w:val="clear" w:color="auto" w:fill="FFFFFF"/>
        </w:rPr>
        <w:t>Program 14.2. ADC sampling using software start and busy-wait (C14_ADCSWTrigger).</w:t>
      </w:r>
    </w:p>
    <w:p w:rsidR="00581BD8" w:rsidRDefault="00515D94" w:rsidP="00461A40">
      <w:pPr>
        <w:rPr>
          <w:b/>
          <w:sz w:val="24"/>
        </w:rPr>
      </w:pPr>
      <w:r>
        <w:rPr>
          <w:b/>
          <w:sz w:val="24"/>
        </w:rPr>
        <w:br w:type="page"/>
      </w:r>
      <w:r>
        <w:rPr>
          <w:b/>
          <w:sz w:val="24"/>
        </w:rPr>
        <w:lastRenderedPageBreak/>
        <w:t>C14.3 Nyquist Theorem</w:t>
      </w:r>
    </w:p>
    <w:p w:rsidR="00515D94" w:rsidRDefault="00BD0078" w:rsidP="00461A40">
      <w:pPr>
        <w:rPr>
          <w:rFonts w:eastAsiaTheme="minorEastAsia"/>
          <w:sz w:val="24"/>
        </w:rPr>
      </w:pPr>
      <w:r>
        <w:rPr>
          <w:sz w:val="24"/>
        </w:rPr>
        <w:t xml:space="preserve">If we use Systick periodic interrupts, then the </w:t>
      </w:r>
      <m:oMath>
        <m:r>
          <m:rPr>
            <m:sty m:val="p"/>
          </m:rPr>
          <w:rPr>
            <w:rFonts w:ascii="Cambria Math" w:hAnsi="Cambria Math"/>
            <w:sz w:val="24"/>
          </w:rPr>
          <m:t>Δ</m:t>
        </m:r>
        <m:r>
          <w:rPr>
            <w:rFonts w:ascii="Cambria Math" w:hAnsi="Cambria Math"/>
            <w:sz w:val="24"/>
          </w:rPr>
          <m:t>t</m:t>
        </m:r>
      </m:oMath>
      <w:r>
        <w:rPr>
          <w:rFonts w:eastAsiaTheme="minorEastAsia"/>
          <w:sz w:val="24"/>
        </w:rPr>
        <w:t xml:space="preserve"> is the time between SysTick interrupts. We define the sampling rate as:</w:t>
      </w:r>
    </w:p>
    <w:p w:rsidR="00BD0078" w:rsidRPr="00BD0078" w:rsidRDefault="00BD0078" w:rsidP="00461A40">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r>
                <m:rPr>
                  <m:sty m:val="p"/>
                </m:rPr>
                <w:rPr>
                  <w:rFonts w:ascii="Cambria Math" w:hAnsi="Cambria Math"/>
                  <w:sz w:val="24"/>
                </w:rPr>
                <m:t>Δ</m:t>
              </m:r>
              <m:r>
                <w:rPr>
                  <w:rFonts w:ascii="Cambria Math" w:hAnsi="Cambria Math"/>
                  <w:sz w:val="24"/>
                </w:rPr>
                <m:t>t</m:t>
              </m:r>
            </m:den>
          </m:f>
        </m:oMath>
      </m:oMathPara>
    </w:p>
    <w:p w:rsidR="00BD0078" w:rsidRDefault="00BD0078" w:rsidP="00461A40">
      <w:pPr>
        <w:rPr>
          <w:rFonts w:eastAsiaTheme="minorEastAsia"/>
          <w:sz w:val="24"/>
        </w:rPr>
      </w:pPr>
      <w:r w:rsidRPr="00BD0078">
        <w:rPr>
          <w:rFonts w:eastAsiaTheme="minorEastAsia"/>
          <w:sz w:val="24"/>
        </w:rPr>
        <w:t xml:space="preserve">If this information oscillates at a frequency </w:t>
      </w:r>
      <m:oMath>
        <m:r>
          <w:rPr>
            <w:rFonts w:ascii="Cambria Math" w:eastAsiaTheme="minorEastAsia" w:hAnsi="Cambria Math"/>
            <w:sz w:val="24"/>
          </w:rPr>
          <m:t>f</m:t>
        </m:r>
      </m:oMath>
      <w:r>
        <w:rPr>
          <w:rFonts w:eastAsiaTheme="minorEastAsia"/>
          <w:sz w:val="24"/>
        </w:rPr>
        <w:t xml:space="preserve">, then according to the Nyquist Theorem, we must sample that signal at </w:t>
      </w:r>
    </w:p>
    <w:p w:rsidR="00BD0078" w:rsidRPr="00BD0078" w:rsidRDefault="00BD0078" w:rsidP="00461A40">
      <w:pPr>
        <w:rPr>
          <w:rFonts w:eastAsiaTheme="minorEastAsia"/>
          <w:sz w:val="24"/>
        </w:rPr>
      </w:pPr>
      <m:oMathPara>
        <m:oMath>
          <m:sSub>
            <m:sSubPr>
              <m:ctrlPr>
                <w:rPr>
                  <w:rFonts w:ascii="Cambria Math" w:hAnsi="Cambria Math"/>
                  <w:i/>
                  <w:sz w:val="24"/>
                </w:rPr>
              </m:ctrlPr>
            </m:sSubPr>
            <m:e>
              <m:r>
                <w:rPr>
                  <w:rFonts w:ascii="Cambria Math" w:hAnsi="Cambria Math"/>
                  <w:sz w:val="24"/>
                </w:rPr>
                <m:t>f</m:t>
              </m:r>
            </m:e>
            <m:sub>
              <m:r>
                <w:rPr>
                  <w:rFonts w:ascii="Cambria Math" w:hAnsi="Cambria Math"/>
                  <w:sz w:val="24"/>
                </w:rPr>
                <m:t>s</m:t>
              </m:r>
            </m:sub>
          </m:sSub>
          <m:r>
            <w:rPr>
              <w:rFonts w:ascii="Cambria Math" w:hAnsi="Cambria Math"/>
              <w:sz w:val="24"/>
            </w:rPr>
            <m:t>&gt;2f</m:t>
          </m:r>
        </m:oMath>
      </m:oMathPara>
    </w:p>
    <w:p w:rsidR="00BD0078" w:rsidRDefault="00BD0078" w:rsidP="00461A40">
      <w:pPr>
        <w:rPr>
          <w:rFonts w:eastAsiaTheme="minorEastAsia"/>
          <w:sz w:val="24"/>
        </w:rPr>
      </w:pPr>
      <w:r>
        <w:rPr>
          <w:rFonts w:eastAsiaTheme="minorEastAsia"/>
          <w:sz w:val="24"/>
        </w:rPr>
        <w:t xml:space="preserve">Furthermore, the </w:t>
      </w:r>
      <w:r>
        <w:rPr>
          <w:rFonts w:eastAsiaTheme="minorEastAsia"/>
          <w:b/>
          <w:sz w:val="24"/>
        </w:rPr>
        <w:t>Nyquist Theorem</w:t>
      </w:r>
      <w:r>
        <w:rPr>
          <w:rFonts w:eastAsiaTheme="minorEastAsia"/>
          <w:sz w:val="24"/>
        </w:rPr>
        <w:t xml:space="preserve"> states that fi the signal is sampled with a frequency of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then the digital samples only contain frequency components from 0 to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Conversely, if the analog signal does contain frequency components larger than </w:t>
      </w:r>
      <m:oMath>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2</m:t>
            </m:r>
          </m:den>
        </m:f>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r>
          <w:rPr>
            <w:rFonts w:ascii="Cambria Math" w:eastAsiaTheme="minorEastAsia" w:hAnsi="Cambria Math"/>
            <w:sz w:val="24"/>
          </w:rPr>
          <m:t xml:space="preserve">, </m:t>
        </m:r>
      </m:oMath>
      <w:r>
        <w:rPr>
          <w:rFonts w:eastAsiaTheme="minorEastAsia"/>
          <w:sz w:val="24"/>
        </w:rPr>
        <w:t xml:space="preserve">then there will be an aliasing error during the sample process (performed with a frequency of </w:t>
      </w:r>
      <m:oMath>
        <m:sSub>
          <m:sSubPr>
            <m:ctrlPr>
              <w:rPr>
                <w:rFonts w:ascii="Cambria Math" w:eastAsiaTheme="minorEastAsia" w:hAnsi="Cambria Math"/>
                <w:i/>
                <w:sz w:val="24"/>
              </w:rPr>
            </m:ctrlPr>
          </m:sSubPr>
          <m:e>
            <m:r>
              <w:rPr>
                <w:rFonts w:ascii="Cambria Math" w:eastAsiaTheme="minorEastAsia" w:hAnsi="Cambria Math"/>
                <w:sz w:val="24"/>
              </w:rPr>
              <m:t>f</m:t>
            </m:r>
          </m:e>
          <m:sub>
            <m:r>
              <w:rPr>
                <w:rFonts w:ascii="Cambria Math" w:eastAsiaTheme="minorEastAsia" w:hAnsi="Cambria Math"/>
                <w:sz w:val="24"/>
              </w:rPr>
              <m:t>s</m:t>
            </m:r>
          </m:sub>
        </m:sSub>
      </m:oMath>
      <w:r>
        <w:rPr>
          <w:rFonts w:eastAsiaTheme="minorEastAsia"/>
          <w:sz w:val="24"/>
        </w:rPr>
        <w:t xml:space="preserve">). </w:t>
      </w:r>
      <w:r>
        <w:rPr>
          <w:rFonts w:eastAsiaTheme="minorEastAsia"/>
          <w:b/>
          <w:sz w:val="24"/>
        </w:rPr>
        <w:t>Aliasing</w:t>
      </w:r>
      <w:r>
        <w:rPr>
          <w:rFonts w:eastAsiaTheme="minorEastAsia"/>
          <w:sz w:val="24"/>
        </w:rPr>
        <w:t xml:space="preserve"> is when the digital signal appears to have a different frequency than the analog signal.</w:t>
      </w:r>
    </w:p>
    <w:p w:rsidR="00BD0078" w:rsidRDefault="00BD0078" w:rsidP="00461A40">
      <w:pPr>
        <w:rPr>
          <w:rFonts w:eastAsiaTheme="minorEastAsia"/>
          <w:sz w:val="24"/>
        </w:rPr>
      </w:pPr>
      <w:r>
        <w:rPr>
          <w:rFonts w:eastAsiaTheme="minorEastAsia"/>
          <w:sz w:val="24"/>
        </w:rPr>
        <w:t>In the plots below, the first signal (200 Hz) is sampled at 2000 Hz and we get a perfect sample. In the second signal (2200 Hz), it is sampled at 2000 Hz and thus we get aliasing.</w:t>
      </w:r>
    </w:p>
    <w:p w:rsidR="00BD0078" w:rsidRDefault="00BD0078" w:rsidP="00461A40">
      <w:pPr>
        <w:rPr>
          <w:sz w:val="24"/>
        </w:rPr>
      </w:pPr>
      <w:r>
        <w:rPr>
          <w:noProof/>
        </w:rPr>
        <w:drawing>
          <wp:inline distT="0" distB="0" distL="0" distR="0">
            <wp:extent cx="5438775" cy="3343275"/>
            <wp:effectExtent l="0" t="0" r="9525" b="9525"/>
            <wp:docPr id="13" name="Picture 13" descr="https://courses.edx.org/c4x/UTAustinX/UT.6.02x/asset/c14-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urses.edx.org/c4x/UTAustinX/UT.6.02x/asset/c14-image00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38775" cy="3343275"/>
                    </a:xfrm>
                    <a:prstGeom prst="rect">
                      <a:avLst/>
                    </a:prstGeom>
                    <a:noFill/>
                    <a:ln>
                      <a:noFill/>
                    </a:ln>
                  </pic:spPr>
                </pic:pic>
              </a:graphicData>
            </a:graphic>
          </wp:inline>
        </w:drawing>
      </w:r>
    </w:p>
    <w:p w:rsidR="00BD0078" w:rsidRDefault="00BD0078" w:rsidP="00461A40">
      <w:pPr>
        <w:rPr>
          <w:sz w:val="24"/>
        </w:rPr>
      </w:pPr>
      <w:r>
        <w:rPr>
          <w:noProof/>
        </w:rPr>
        <w:lastRenderedPageBreak/>
        <w:drawing>
          <wp:inline distT="0" distB="0" distL="0" distR="0">
            <wp:extent cx="5362575" cy="3343275"/>
            <wp:effectExtent l="0" t="0" r="9525" b="9525"/>
            <wp:docPr id="14" name="Picture 14" descr="https://courses.edx.org/c4x/UTAustinX/UT.6.02x/asset/c14-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rses.edx.org/c4x/UTAustinX/UT.6.02x/asset/c14-image00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62575" cy="3343275"/>
                    </a:xfrm>
                    <a:prstGeom prst="rect">
                      <a:avLst/>
                    </a:prstGeom>
                    <a:noFill/>
                    <a:ln>
                      <a:noFill/>
                    </a:ln>
                  </pic:spPr>
                </pic:pic>
              </a:graphicData>
            </a:graphic>
          </wp:inline>
        </w:drawing>
      </w:r>
    </w:p>
    <w:p w:rsidR="00BD0078" w:rsidRDefault="00BD0078">
      <w:pPr>
        <w:rPr>
          <w:sz w:val="24"/>
        </w:rPr>
      </w:pPr>
      <w:r>
        <w:rPr>
          <w:sz w:val="24"/>
        </w:rPr>
        <w:br w:type="page"/>
      </w:r>
    </w:p>
    <w:p w:rsidR="00BD0078" w:rsidRDefault="00BD0078" w:rsidP="00461A40">
      <w:pPr>
        <w:rPr>
          <w:b/>
          <w:sz w:val="24"/>
        </w:rPr>
      </w:pPr>
      <w:r>
        <w:rPr>
          <w:b/>
          <w:sz w:val="24"/>
        </w:rPr>
        <w:lastRenderedPageBreak/>
        <w:t>C14.4 Data Acquisition and Control Systems</w:t>
      </w:r>
    </w:p>
    <w:p w:rsidR="00BD0078" w:rsidRDefault="007B37E6" w:rsidP="00461A40">
      <w:pPr>
        <w:rPr>
          <w:sz w:val="24"/>
        </w:rPr>
      </w:pPr>
      <w:r>
        <w:rPr>
          <w:sz w:val="24"/>
        </w:rPr>
        <w:t xml:space="preserve">A </w:t>
      </w:r>
      <w:r>
        <w:rPr>
          <w:b/>
          <w:sz w:val="24"/>
        </w:rPr>
        <w:t>nonmonotonic</w:t>
      </w:r>
      <w:r>
        <w:rPr>
          <w:sz w:val="24"/>
        </w:rPr>
        <w:t xml:space="preserve"> transducer is an input/output function that does not have a mathematical inverse. For example, the Sharp GP2Y0A21YK IR distance sensor has a transfer function shown below, if you read a voltage of 2 V, you cannot tell if the object is 3 cm away or 12 cm away. However, if the distance is always greater than 10 cm, then this transducer can be used.</w:t>
      </w:r>
    </w:p>
    <w:p w:rsidR="007B37E6" w:rsidRPr="007B37E6" w:rsidRDefault="007B37E6" w:rsidP="00461A40">
      <w:pPr>
        <w:rPr>
          <w:sz w:val="24"/>
        </w:rPr>
      </w:pPr>
      <w:r>
        <w:rPr>
          <w:noProof/>
        </w:rPr>
        <w:drawing>
          <wp:inline distT="0" distB="0" distL="0" distR="0">
            <wp:extent cx="5715000" cy="3371850"/>
            <wp:effectExtent l="0" t="0" r="0" b="0"/>
            <wp:docPr id="15" name="Picture 15" descr="https://courses.edx.org/c4x/UTAustinX/UT.6.02x/asset/c14-image0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urses.edx.org/c4x/UTAustinX/UT.6.02x/asset/c14-image008.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371850"/>
                    </a:xfrm>
                    <a:prstGeom prst="rect">
                      <a:avLst/>
                    </a:prstGeom>
                    <a:noFill/>
                    <a:ln>
                      <a:noFill/>
                    </a:ln>
                  </pic:spPr>
                </pic:pic>
              </a:graphicData>
            </a:graphic>
          </wp:inline>
        </w:drawing>
      </w:r>
    </w:p>
    <w:sectPr w:rsidR="007B37E6" w:rsidRPr="007B37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D57"/>
    <w:multiLevelType w:val="hybridMultilevel"/>
    <w:tmpl w:val="79E60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EB6CA0"/>
    <w:multiLevelType w:val="hybridMultilevel"/>
    <w:tmpl w:val="B1823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2A7F6D"/>
    <w:multiLevelType w:val="hybridMultilevel"/>
    <w:tmpl w:val="E272E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9972A7"/>
    <w:multiLevelType w:val="hybridMultilevel"/>
    <w:tmpl w:val="4F40BBF0"/>
    <w:lvl w:ilvl="0" w:tplc="8318A3B2">
      <w:start w:val="1"/>
      <w:numFmt w:val="decimal"/>
      <w:lvlText w:val="%1."/>
      <w:lvlJc w:val="left"/>
      <w:pPr>
        <w:ind w:left="439" w:hanging="360"/>
      </w:pPr>
      <w:rPr>
        <w:rFonts w:hint="default"/>
      </w:rPr>
    </w:lvl>
    <w:lvl w:ilvl="1" w:tplc="04090019" w:tentative="1">
      <w:start w:val="1"/>
      <w:numFmt w:val="lowerLetter"/>
      <w:lvlText w:val="%2."/>
      <w:lvlJc w:val="left"/>
      <w:pPr>
        <w:ind w:left="1159" w:hanging="360"/>
      </w:pPr>
    </w:lvl>
    <w:lvl w:ilvl="2" w:tplc="0409001B" w:tentative="1">
      <w:start w:val="1"/>
      <w:numFmt w:val="lowerRoman"/>
      <w:lvlText w:val="%3."/>
      <w:lvlJc w:val="right"/>
      <w:pPr>
        <w:ind w:left="1879" w:hanging="180"/>
      </w:pPr>
    </w:lvl>
    <w:lvl w:ilvl="3" w:tplc="0409000F" w:tentative="1">
      <w:start w:val="1"/>
      <w:numFmt w:val="decimal"/>
      <w:lvlText w:val="%4."/>
      <w:lvlJc w:val="left"/>
      <w:pPr>
        <w:ind w:left="2599" w:hanging="360"/>
      </w:pPr>
    </w:lvl>
    <w:lvl w:ilvl="4" w:tplc="04090019" w:tentative="1">
      <w:start w:val="1"/>
      <w:numFmt w:val="lowerLetter"/>
      <w:lvlText w:val="%5."/>
      <w:lvlJc w:val="left"/>
      <w:pPr>
        <w:ind w:left="3319" w:hanging="360"/>
      </w:pPr>
    </w:lvl>
    <w:lvl w:ilvl="5" w:tplc="0409001B" w:tentative="1">
      <w:start w:val="1"/>
      <w:numFmt w:val="lowerRoman"/>
      <w:lvlText w:val="%6."/>
      <w:lvlJc w:val="right"/>
      <w:pPr>
        <w:ind w:left="4039" w:hanging="180"/>
      </w:pPr>
    </w:lvl>
    <w:lvl w:ilvl="6" w:tplc="0409000F" w:tentative="1">
      <w:start w:val="1"/>
      <w:numFmt w:val="decimal"/>
      <w:lvlText w:val="%7."/>
      <w:lvlJc w:val="left"/>
      <w:pPr>
        <w:ind w:left="4759" w:hanging="360"/>
      </w:pPr>
    </w:lvl>
    <w:lvl w:ilvl="7" w:tplc="04090019" w:tentative="1">
      <w:start w:val="1"/>
      <w:numFmt w:val="lowerLetter"/>
      <w:lvlText w:val="%8."/>
      <w:lvlJc w:val="left"/>
      <w:pPr>
        <w:ind w:left="5479" w:hanging="360"/>
      </w:pPr>
    </w:lvl>
    <w:lvl w:ilvl="8" w:tplc="0409001B" w:tentative="1">
      <w:start w:val="1"/>
      <w:numFmt w:val="lowerRoman"/>
      <w:lvlText w:val="%9."/>
      <w:lvlJc w:val="right"/>
      <w:pPr>
        <w:ind w:left="6199" w:hanging="180"/>
      </w:pPr>
    </w:lvl>
  </w:abstractNum>
  <w:abstractNum w:abstractNumId="4" w15:restartNumberingAfterBreak="0">
    <w:nsid w:val="68926726"/>
    <w:multiLevelType w:val="hybridMultilevel"/>
    <w:tmpl w:val="FDF6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65395E"/>
    <w:multiLevelType w:val="hybridMultilevel"/>
    <w:tmpl w:val="5C103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777"/>
    <w:rsid w:val="00086C84"/>
    <w:rsid w:val="00097A2B"/>
    <w:rsid w:val="000B411B"/>
    <w:rsid w:val="000D3391"/>
    <w:rsid w:val="000E0C80"/>
    <w:rsid w:val="00134619"/>
    <w:rsid w:val="00137D14"/>
    <w:rsid w:val="00140D02"/>
    <w:rsid w:val="0022126D"/>
    <w:rsid w:val="002603D6"/>
    <w:rsid w:val="00262278"/>
    <w:rsid w:val="002F7769"/>
    <w:rsid w:val="00377EAD"/>
    <w:rsid w:val="00383090"/>
    <w:rsid w:val="003B0240"/>
    <w:rsid w:val="003B623A"/>
    <w:rsid w:val="00452EBA"/>
    <w:rsid w:val="00461A40"/>
    <w:rsid w:val="0048778E"/>
    <w:rsid w:val="004E64FE"/>
    <w:rsid w:val="00515D94"/>
    <w:rsid w:val="00566CC0"/>
    <w:rsid w:val="00581BD8"/>
    <w:rsid w:val="005B1D40"/>
    <w:rsid w:val="005C4CE7"/>
    <w:rsid w:val="006F3D0A"/>
    <w:rsid w:val="006F5EAD"/>
    <w:rsid w:val="00767D13"/>
    <w:rsid w:val="00796495"/>
    <w:rsid w:val="007B37E6"/>
    <w:rsid w:val="007C37B2"/>
    <w:rsid w:val="00800652"/>
    <w:rsid w:val="008902B7"/>
    <w:rsid w:val="008A7236"/>
    <w:rsid w:val="008B1E0A"/>
    <w:rsid w:val="008B3D65"/>
    <w:rsid w:val="008E29E7"/>
    <w:rsid w:val="008E4666"/>
    <w:rsid w:val="008F2DBD"/>
    <w:rsid w:val="00920A87"/>
    <w:rsid w:val="00923BA6"/>
    <w:rsid w:val="009E2EEF"/>
    <w:rsid w:val="00A240AA"/>
    <w:rsid w:val="00A26780"/>
    <w:rsid w:val="00AF7EF2"/>
    <w:rsid w:val="00B044CA"/>
    <w:rsid w:val="00B26DA4"/>
    <w:rsid w:val="00B45DC7"/>
    <w:rsid w:val="00B842A0"/>
    <w:rsid w:val="00BA4DE0"/>
    <w:rsid w:val="00BD0078"/>
    <w:rsid w:val="00BD6A25"/>
    <w:rsid w:val="00BF6469"/>
    <w:rsid w:val="00C33BA8"/>
    <w:rsid w:val="00D040C1"/>
    <w:rsid w:val="00D7767E"/>
    <w:rsid w:val="00DD2777"/>
    <w:rsid w:val="00EA1467"/>
    <w:rsid w:val="00F22F9F"/>
    <w:rsid w:val="00F25C7E"/>
    <w:rsid w:val="00F321F3"/>
    <w:rsid w:val="00FA6A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E3F6C"/>
  <w15:chartTrackingRefBased/>
  <w15:docId w15:val="{5B0D1030-9884-4F6F-A4FD-3CB1E278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0C1"/>
    <w:pPr>
      <w:ind w:left="720"/>
      <w:contextualSpacing/>
    </w:pPr>
  </w:style>
  <w:style w:type="character" w:styleId="HTMLCode">
    <w:name w:val="HTML Code"/>
    <w:basedOn w:val="DefaultParagraphFont"/>
    <w:uiPriority w:val="99"/>
    <w:semiHidden/>
    <w:unhideWhenUsed/>
    <w:rsid w:val="00796495"/>
    <w:rPr>
      <w:rFonts w:ascii="Courier New" w:eastAsia="Times New Roman" w:hAnsi="Courier New" w:cs="Courier New"/>
      <w:sz w:val="20"/>
      <w:szCs w:val="20"/>
    </w:rPr>
  </w:style>
  <w:style w:type="paragraph" w:customStyle="1" w:styleId="tableheading">
    <w:name w:val="tableheading"/>
    <w:basedOn w:val="Normal"/>
    <w:rsid w:val="00137D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37D14"/>
    <w:rPr>
      <w:i/>
      <w:iCs/>
    </w:rPr>
  </w:style>
  <w:style w:type="character" w:styleId="PlaceholderText">
    <w:name w:val="Placeholder Text"/>
    <w:basedOn w:val="DefaultParagraphFont"/>
    <w:uiPriority w:val="99"/>
    <w:semiHidden/>
    <w:rsid w:val="00137D14"/>
    <w:rPr>
      <w:color w:val="808080"/>
    </w:rPr>
  </w:style>
  <w:style w:type="character" w:customStyle="1" w:styleId="apple-converted-space">
    <w:name w:val="apple-converted-space"/>
    <w:basedOn w:val="DefaultParagraphFont"/>
    <w:rsid w:val="008B3D65"/>
  </w:style>
  <w:style w:type="paragraph" w:styleId="BodyText">
    <w:name w:val="Body Text"/>
    <w:basedOn w:val="Normal"/>
    <w:link w:val="BodyTextChar"/>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2603D6"/>
    <w:rPr>
      <w:rFonts w:ascii="Times New Roman" w:eastAsia="Times New Roman" w:hAnsi="Times New Roman" w:cs="Times New Roman"/>
      <w:sz w:val="24"/>
      <w:szCs w:val="24"/>
    </w:rPr>
  </w:style>
  <w:style w:type="paragraph" w:styleId="NormalWeb">
    <w:name w:val="Normal (Web)"/>
    <w:basedOn w:val="Normal"/>
    <w:uiPriority w:val="99"/>
    <w:semiHidden/>
    <w:unhideWhenUsed/>
    <w:rsid w:val="002603D6"/>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A240AA"/>
    <w:pPr>
      <w:spacing w:line="240" w:lineRule="auto"/>
    </w:pPr>
    <w:rPr>
      <w:i/>
      <w:iCs/>
      <w:color w:val="1F497D" w:themeColor="text2"/>
      <w:sz w:val="18"/>
      <w:szCs w:val="18"/>
    </w:rPr>
  </w:style>
  <w:style w:type="character" w:styleId="Hyperlink">
    <w:name w:val="Hyperlink"/>
    <w:basedOn w:val="DefaultParagraphFont"/>
    <w:uiPriority w:val="99"/>
    <w:unhideWhenUsed/>
    <w:rsid w:val="00515D9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70342">
      <w:bodyDiv w:val="1"/>
      <w:marLeft w:val="0"/>
      <w:marRight w:val="0"/>
      <w:marTop w:val="0"/>
      <w:marBottom w:val="0"/>
      <w:divBdr>
        <w:top w:val="none" w:sz="0" w:space="0" w:color="auto"/>
        <w:left w:val="none" w:sz="0" w:space="0" w:color="auto"/>
        <w:bottom w:val="none" w:sz="0" w:space="0" w:color="auto"/>
        <w:right w:val="none" w:sz="0" w:space="0" w:color="auto"/>
      </w:divBdr>
    </w:div>
    <w:div w:id="60057057">
      <w:bodyDiv w:val="1"/>
      <w:marLeft w:val="0"/>
      <w:marRight w:val="0"/>
      <w:marTop w:val="0"/>
      <w:marBottom w:val="0"/>
      <w:divBdr>
        <w:top w:val="none" w:sz="0" w:space="0" w:color="auto"/>
        <w:left w:val="none" w:sz="0" w:space="0" w:color="auto"/>
        <w:bottom w:val="none" w:sz="0" w:space="0" w:color="auto"/>
        <w:right w:val="none" w:sz="0" w:space="0" w:color="auto"/>
      </w:divBdr>
    </w:div>
    <w:div w:id="463163384">
      <w:bodyDiv w:val="1"/>
      <w:marLeft w:val="0"/>
      <w:marRight w:val="0"/>
      <w:marTop w:val="0"/>
      <w:marBottom w:val="0"/>
      <w:divBdr>
        <w:top w:val="none" w:sz="0" w:space="0" w:color="auto"/>
        <w:left w:val="none" w:sz="0" w:space="0" w:color="auto"/>
        <w:bottom w:val="none" w:sz="0" w:space="0" w:color="auto"/>
        <w:right w:val="none" w:sz="0" w:space="0" w:color="auto"/>
      </w:divBdr>
    </w:div>
    <w:div w:id="581064953">
      <w:bodyDiv w:val="1"/>
      <w:marLeft w:val="0"/>
      <w:marRight w:val="0"/>
      <w:marTop w:val="0"/>
      <w:marBottom w:val="0"/>
      <w:divBdr>
        <w:top w:val="none" w:sz="0" w:space="0" w:color="auto"/>
        <w:left w:val="none" w:sz="0" w:space="0" w:color="auto"/>
        <w:bottom w:val="none" w:sz="0" w:space="0" w:color="auto"/>
        <w:right w:val="none" w:sz="0" w:space="0" w:color="auto"/>
      </w:divBdr>
    </w:div>
    <w:div w:id="759176926">
      <w:bodyDiv w:val="1"/>
      <w:marLeft w:val="0"/>
      <w:marRight w:val="0"/>
      <w:marTop w:val="0"/>
      <w:marBottom w:val="0"/>
      <w:divBdr>
        <w:top w:val="none" w:sz="0" w:space="0" w:color="auto"/>
        <w:left w:val="none" w:sz="0" w:space="0" w:color="auto"/>
        <w:bottom w:val="none" w:sz="0" w:space="0" w:color="auto"/>
        <w:right w:val="none" w:sz="0" w:space="0" w:color="auto"/>
      </w:divBdr>
    </w:div>
    <w:div w:id="833028144">
      <w:bodyDiv w:val="1"/>
      <w:marLeft w:val="0"/>
      <w:marRight w:val="0"/>
      <w:marTop w:val="0"/>
      <w:marBottom w:val="0"/>
      <w:divBdr>
        <w:top w:val="none" w:sz="0" w:space="0" w:color="auto"/>
        <w:left w:val="none" w:sz="0" w:space="0" w:color="auto"/>
        <w:bottom w:val="none" w:sz="0" w:space="0" w:color="auto"/>
        <w:right w:val="none" w:sz="0" w:space="0" w:color="auto"/>
      </w:divBdr>
    </w:div>
    <w:div w:id="904605936">
      <w:bodyDiv w:val="1"/>
      <w:marLeft w:val="0"/>
      <w:marRight w:val="0"/>
      <w:marTop w:val="0"/>
      <w:marBottom w:val="0"/>
      <w:divBdr>
        <w:top w:val="none" w:sz="0" w:space="0" w:color="auto"/>
        <w:left w:val="none" w:sz="0" w:space="0" w:color="auto"/>
        <w:bottom w:val="none" w:sz="0" w:space="0" w:color="auto"/>
        <w:right w:val="none" w:sz="0" w:space="0" w:color="auto"/>
      </w:divBdr>
    </w:div>
    <w:div w:id="1125463386">
      <w:bodyDiv w:val="1"/>
      <w:marLeft w:val="0"/>
      <w:marRight w:val="0"/>
      <w:marTop w:val="0"/>
      <w:marBottom w:val="0"/>
      <w:divBdr>
        <w:top w:val="none" w:sz="0" w:space="0" w:color="auto"/>
        <w:left w:val="none" w:sz="0" w:space="0" w:color="auto"/>
        <w:bottom w:val="none" w:sz="0" w:space="0" w:color="auto"/>
        <w:right w:val="none" w:sz="0" w:space="0" w:color="auto"/>
      </w:divBdr>
    </w:div>
    <w:div w:id="1287587301">
      <w:bodyDiv w:val="1"/>
      <w:marLeft w:val="0"/>
      <w:marRight w:val="0"/>
      <w:marTop w:val="0"/>
      <w:marBottom w:val="0"/>
      <w:divBdr>
        <w:top w:val="none" w:sz="0" w:space="0" w:color="auto"/>
        <w:left w:val="none" w:sz="0" w:space="0" w:color="auto"/>
        <w:bottom w:val="none" w:sz="0" w:space="0" w:color="auto"/>
        <w:right w:val="none" w:sz="0" w:space="0" w:color="auto"/>
      </w:divBdr>
      <w:divsChild>
        <w:div w:id="261303050">
          <w:marLeft w:val="0"/>
          <w:marRight w:val="0"/>
          <w:marTop w:val="0"/>
          <w:marBottom w:val="225"/>
          <w:divBdr>
            <w:top w:val="none" w:sz="0" w:space="0" w:color="auto"/>
            <w:left w:val="none" w:sz="0" w:space="0" w:color="auto"/>
            <w:bottom w:val="single" w:sz="6" w:space="11" w:color="DDDDDD"/>
            <w:right w:val="none" w:sz="0" w:space="0" w:color="auto"/>
          </w:divBdr>
        </w:div>
        <w:div w:id="1940529863">
          <w:marLeft w:val="0"/>
          <w:marRight w:val="0"/>
          <w:marTop w:val="0"/>
          <w:marBottom w:val="225"/>
          <w:divBdr>
            <w:top w:val="none" w:sz="0" w:space="0" w:color="auto"/>
            <w:left w:val="none" w:sz="0" w:space="0" w:color="auto"/>
            <w:bottom w:val="single" w:sz="6" w:space="11" w:color="DDDDDD"/>
            <w:right w:val="none" w:sz="0" w:space="0" w:color="auto"/>
          </w:divBdr>
        </w:div>
      </w:divsChild>
    </w:div>
    <w:div w:id="1352301384">
      <w:bodyDiv w:val="1"/>
      <w:marLeft w:val="0"/>
      <w:marRight w:val="0"/>
      <w:marTop w:val="0"/>
      <w:marBottom w:val="0"/>
      <w:divBdr>
        <w:top w:val="none" w:sz="0" w:space="0" w:color="auto"/>
        <w:left w:val="none" w:sz="0" w:space="0" w:color="auto"/>
        <w:bottom w:val="none" w:sz="0" w:space="0" w:color="auto"/>
        <w:right w:val="none" w:sz="0" w:space="0" w:color="auto"/>
      </w:divBdr>
    </w:div>
    <w:div w:id="1534147097">
      <w:bodyDiv w:val="1"/>
      <w:marLeft w:val="0"/>
      <w:marRight w:val="0"/>
      <w:marTop w:val="0"/>
      <w:marBottom w:val="0"/>
      <w:divBdr>
        <w:top w:val="none" w:sz="0" w:space="0" w:color="auto"/>
        <w:left w:val="none" w:sz="0" w:space="0" w:color="auto"/>
        <w:bottom w:val="none" w:sz="0" w:space="0" w:color="auto"/>
        <w:right w:val="none" w:sz="0" w:space="0" w:color="auto"/>
      </w:divBdr>
    </w:div>
    <w:div w:id="1734622845">
      <w:bodyDiv w:val="1"/>
      <w:marLeft w:val="0"/>
      <w:marRight w:val="0"/>
      <w:marTop w:val="0"/>
      <w:marBottom w:val="0"/>
      <w:divBdr>
        <w:top w:val="none" w:sz="0" w:space="0" w:color="auto"/>
        <w:left w:val="none" w:sz="0" w:space="0" w:color="auto"/>
        <w:bottom w:val="none" w:sz="0" w:space="0" w:color="auto"/>
        <w:right w:val="none" w:sz="0" w:space="0" w:color="auto"/>
      </w:divBdr>
    </w:div>
    <w:div w:id="1754548582">
      <w:bodyDiv w:val="1"/>
      <w:marLeft w:val="0"/>
      <w:marRight w:val="0"/>
      <w:marTop w:val="0"/>
      <w:marBottom w:val="0"/>
      <w:divBdr>
        <w:top w:val="none" w:sz="0" w:space="0" w:color="auto"/>
        <w:left w:val="none" w:sz="0" w:space="0" w:color="auto"/>
        <w:bottom w:val="none" w:sz="0" w:space="0" w:color="auto"/>
        <w:right w:val="none" w:sz="0" w:space="0" w:color="auto"/>
      </w:divBdr>
    </w:div>
    <w:div w:id="1968930443">
      <w:bodyDiv w:val="1"/>
      <w:marLeft w:val="0"/>
      <w:marRight w:val="0"/>
      <w:marTop w:val="0"/>
      <w:marBottom w:val="0"/>
      <w:divBdr>
        <w:top w:val="none" w:sz="0" w:space="0" w:color="auto"/>
        <w:left w:val="none" w:sz="0" w:space="0" w:color="auto"/>
        <w:bottom w:val="none" w:sz="0" w:space="0" w:color="auto"/>
        <w:right w:val="none" w:sz="0" w:space="0" w:color="auto"/>
      </w:divBdr>
      <w:divsChild>
        <w:div w:id="2126852426">
          <w:marLeft w:val="0"/>
          <w:marRight w:val="0"/>
          <w:marTop w:val="0"/>
          <w:marBottom w:val="225"/>
          <w:divBdr>
            <w:top w:val="none" w:sz="0" w:space="0" w:color="auto"/>
            <w:left w:val="none" w:sz="0" w:space="0" w:color="auto"/>
            <w:bottom w:val="single" w:sz="6" w:space="11" w:color="DDDDDD"/>
            <w:right w:val="none" w:sz="0" w:space="0" w:color="auto"/>
          </w:divBdr>
        </w:div>
        <w:div w:id="174661227">
          <w:marLeft w:val="0"/>
          <w:marRight w:val="0"/>
          <w:marTop w:val="0"/>
          <w:marBottom w:val="225"/>
          <w:divBdr>
            <w:top w:val="none" w:sz="0" w:space="0" w:color="auto"/>
            <w:left w:val="none" w:sz="0" w:space="0" w:color="auto"/>
            <w:bottom w:val="single" w:sz="6" w:space="11" w:color="DDDDDD"/>
            <w:right w:val="none" w:sz="0" w:space="0" w:color="auto"/>
          </w:divBdr>
        </w:div>
      </w:divsChild>
    </w:div>
    <w:div w:id="205843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6486</TotalTime>
  <Pages>10</Pages>
  <Words>1663</Words>
  <Characters>9480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 Liang</cp:lastModifiedBy>
  <cp:revision>30</cp:revision>
  <dcterms:created xsi:type="dcterms:W3CDTF">2015-11-23T00:29:00Z</dcterms:created>
  <dcterms:modified xsi:type="dcterms:W3CDTF">2015-12-25T07:21:00Z</dcterms:modified>
</cp:coreProperties>
</file>