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2C41" w14:textId="77777777" w:rsidR="002D0878" w:rsidRDefault="00000000">
      <w:pPr>
        <w:widowControl w:val="0"/>
        <w:spacing w:line="240" w:lineRule="auto"/>
        <w:jc w:val="center"/>
        <w:rPr>
          <w:rFonts w:ascii="Calibri" w:eastAsia="Calibri" w:hAnsi="Calibri" w:cs="Calibri"/>
        </w:rPr>
      </w:pPr>
      <w:r>
        <w:rPr>
          <w:rFonts w:ascii="Calibri" w:eastAsia="Calibri" w:hAnsi="Calibri" w:cs="Calibri"/>
          <w:noProof/>
        </w:rPr>
        <w:drawing>
          <wp:inline distT="19050" distB="19050" distL="19050" distR="19050" wp14:anchorId="51CC1E69" wp14:editId="1EB77E9C">
            <wp:extent cx="1484935" cy="7448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84935" cy="74485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rPr>
        <w:drawing>
          <wp:inline distT="19050" distB="19050" distL="19050" distR="19050" wp14:anchorId="0080DFB2" wp14:editId="6B126BE7">
            <wp:extent cx="1381760" cy="7490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81760" cy="749035"/>
                    </a:xfrm>
                    <a:prstGeom prst="rect">
                      <a:avLst/>
                    </a:prstGeom>
                    <a:ln/>
                  </pic:spPr>
                </pic:pic>
              </a:graphicData>
            </a:graphic>
          </wp:inline>
        </w:drawing>
      </w:r>
    </w:p>
    <w:p w14:paraId="6135B04C" w14:textId="77777777" w:rsidR="002D0878" w:rsidRDefault="002D0878">
      <w:pPr>
        <w:widowControl w:val="0"/>
        <w:spacing w:before="417" w:line="240" w:lineRule="auto"/>
        <w:jc w:val="center"/>
        <w:rPr>
          <w:rFonts w:ascii="Calibri" w:eastAsia="Calibri" w:hAnsi="Calibri" w:cs="Calibri"/>
          <w:b/>
          <w:sz w:val="31"/>
          <w:szCs w:val="31"/>
        </w:rPr>
      </w:pPr>
    </w:p>
    <w:p w14:paraId="63B94905" w14:textId="77777777" w:rsidR="002D0878" w:rsidRDefault="00000000">
      <w:pPr>
        <w:widowControl w:val="0"/>
        <w:spacing w:before="417" w:line="240" w:lineRule="auto"/>
        <w:jc w:val="center"/>
        <w:rPr>
          <w:rFonts w:ascii="Calibri" w:eastAsia="Calibri" w:hAnsi="Calibri" w:cs="Calibri"/>
          <w:b/>
          <w:sz w:val="31"/>
          <w:szCs w:val="31"/>
        </w:rPr>
      </w:pPr>
      <w:r>
        <w:rPr>
          <w:rFonts w:ascii="Calibri" w:eastAsia="Calibri" w:hAnsi="Calibri" w:cs="Calibri"/>
          <w:b/>
          <w:sz w:val="31"/>
          <w:szCs w:val="31"/>
        </w:rPr>
        <w:t xml:space="preserve">CSC2106 Internet of Things: Protocols and Networks [2023/24 T2] </w:t>
      </w:r>
    </w:p>
    <w:p w14:paraId="563336DB" w14:textId="77777777" w:rsidR="002D0878" w:rsidRDefault="002D0878">
      <w:pPr>
        <w:widowControl w:val="0"/>
        <w:spacing w:line="240" w:lineRule="auto"/>
        <w:jc w:val="center"/>
        <w:rPr>
          <w:rFonts w:ascii="Calibri" w:eastAsia="Calibri" w:hAnsi="Calibri" w:cs="Calibri"/>
          <w:sz w:val="28"/>
          <w:szCs w:val="28"/>
          <w:u w:val="single"/>
        </w:rPr>
      </w:pPr>
    </w:p>
    <w:p w14:paraId="05CC5AEF" w14:textId="77777777" w:rsidR="002D0878" w:rsidRDefault="002D0878">
      <w:pPr>
        <w:widowControl w:val="0"/>
        <w:spacing w:line="240" w:lineRule="auto"/>
        <w:jc w:val="center"/>
        <w:rPr>
          <w:rFonts w:ascii="Calibri" w:eastAsia="Calibri" w:hAnsi="Calibri" w:cs="Calibri"/>
          <w:sz w:val="28"/>
          <w:szCs w:val="28"/>
          <w:u w:val="single"/>
        </w:rPr>
      </w:pPr>
    </w:p>
    <w:p w14:paraId="0BC94178" w14:textId="77777777" w:rsidR="002D0878" w:rsidRDefault="002D0878">
      <w:pPr>
        <w:widowControl w:val="0"/>
        <w:spacing w:line="240" w:lineRule="auto"/>
        <w:jc w:val="center"/>
        <w:rPr>
          <w:rFonts w:ascii="Calibri" w:eastAsia="Calibri" w:hAnsi="Calibri" w:cs="Calibri"/>
          <w:sz w:val="28"/>
          <w:szCs w:val="28"/>
          <w:u w:val="single"/>
        </w:rPr>
      </w:pPr>
    </w:p>
    <w:p w14:paraId="42E14660" w14:textId="77777777" w:rsidR="002D0878" w:rsidRDefault="00000000">
      <w:pPr>
        <w:widowControl w:val="0"/>
        <w:spacing w:line="240" w:lineRule="auto"/>
        <w:jc w:val="center"/>
        <w:rPr>
          <w:rFonts w:ascii="Calibri" w:eastAsia="Calibri" w:hAnsi="Calibri" w:cs="Calibri"/>
          <w:sz w:val="28"/>
          <w:szCs w:val="28"/>
        </w:rPr>
      </w:pPr>
      <w:r>
        <w:rPr>
          <w:rFonts w:ascii="Calibri" w:eastAsia="Calibri" w:hAnsi="Calibri" w:cs="Calibri"/>
          <w:sz w:val="28"/>
          <w:szCs w:val="28"/>
          <w:u w:val="single"/>
        </w:rPr>
        <w:t>Literature Review (Individual)</w:t>
      </w:r>
    </w:p>
    <w:p w14:paraId="5755AA0A" w14:textId="77777777" w:rsidR="002D0878" w:rsidRDefault="002D0878">
      <w:pPr>
        <w:widowControl w:val="0"/>
        <w:spacing w:line="240" w:lineRule="auto"/>
        <w:jc w:val="center"/>
        <w:rPr>
          <w:rFonts w:ascii="Calibri" w:eastAsia="Calibri" w:hAnsi="Calibri" w:cs="Calibri"/>
          <w:sz w:val="28"/>
          <w:szCs w:val="28"/>
        </w:rPr>
      </w:pPr>
    </w:p>
    <w:p w14:paraId="0C692152" w14:textId="77777777" w:rsidR="002D0878" w:rsidRDefault="002D0878">
      <w:pPr>
        <w:widowControl w:val="0"/>
        <w:spacing w:line="240" w:lineRule="auto"/>
        <w:jc w:val="center"/>
        <w:rPr>
          <w:rFonts w:ascii="Calibri" w:eastAsia="Calibri" w:hAnsi="Calibri" w:cs="Calibri"/>
          <w:sz w:val="28"/>
          <w:szCs w:val="28"/>
        </w:rPr>
      </w:pPr>
    </w:p>
    <w:p w14:paraId="382FF88B" w14:textId="77777777" w:rsidR="002D0878" w:rsidRDefault="002D0878">
      <w:pPr>
        <w:widowControl w:val="0"/>
        <w:spacing w:line="240" w:lineRule="auto"/>
        <w:jc w:val="center"/>
        <w:rPr>
          <w:rFonts w:ascii="Calibri" w:eastAsia="Calibri" w:hAnsi="Calibri" w:cs="Calibri"/>
          <w:sz w:val="28"/>
          <w:szCs w:val="28"/>
        </w:rPr>
      </w:pPr>
    </w:p>
    <w:p w14:paraId="235EB75A" w14:textId="77777777" w:rsidR="002D0878" w:rsidRDefault="002D0878">
      <w:pPr>
        <w:widowControl w:val="0"/>
        <w:spacing w:line="240" w:lineRule="auto"/>
        <w:jc w:val="center"/>
        <w:rPr>
          <w:rFonts w:ascii="Calibri" w:eastAsia="Calibri" w:hAnsi="Calibri" w:cs="Calibri"/>
          <w:sz w:val="28"/>
          <w:szCs w:val="2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03"/>
        <w:gridCol w:w="3823"/>
      </w:tblGrid>
      <w:tr w:rsidR="002D0878" w14:paraId="7F3DA2B9" w14:textId="77777777">
        <w:trPr>
          <w:trHeight w:val="487"/>
        </w:trPr>
        <w:tc>
          <w:tcPr>
            <w:tcW w:w="5203" w:type="dxa"/>
            <w:shd w:val="clear" w:color="auto" w:fill="auto"/>
            <w:tcMar>
              <w:top w:w="100" w:type="dxa"/>
              <w:left w:w="100" w:type="dxa"/>
              <w:bottom w:w="100" w:type="dxa"/>
              <w:right w:w="100" w:type="dxa"/>
            </w:tcMar>
          </w:tcPr>
          <w:p w14:paraId="03ACBCC9" w14:textId="77777777" w:rsidR="002D0878" w:rsidRDefault="00000000">
            <w:pPr>
              <w:widowControl w:val="0"/>
              <w:spacing w:line="240" w:lineRule="auto"/>
              <w:ind w:left="125"/>
              <w:rPr>
                <w:rFonts w:ascii="Calibri" w:eastAsia="Calibri" w:hAnsi="Calibri" w:cs="Calibri"/>
                <w:b/>
              </w:rPr>
            </w:pPr>
            <w:r>
              <w:rPr>
                <w:rFonts w:ascii="Calibri" w:eastAsia="Calibri" w:hAnsi="Calibri" w:cs="Calibri"/>
                <w:b/>
              </w:rPr>
              <w:t xml:space="preserve">Name </w:t>
            </w:r>
          </w:p>
        </w:tc>
        <w:tc>
          <w:tcPr>
            <w:tcW w:w="3823" w:type="dxa"/>
            <w:shd w:val="clear" w:color="auto" w:fill="auto"/>
            <w:tcMar>
              <w:top w:w="100" w:type="dxa"/>
              <w:left w:w="100" w:type="dxa"/>
              <w:bottom w:w="100" w:type="dxa"/>
              <w:right w:w="100" w:type="dxa"/>
            </w:tcMar>
          </w:tcPr>
          <w:p w14:paraId="14D30A45" w14:textId="77777777" w:rsidR="002D0878" w:rsidRDefault="00000000">
            <w:pPr>
              <w:widowControl w:val="0"/>
              <w:spacing w:line="240" w:lineRule="auto"/>
              <w:ind w:left="114"/>
              <w:rPr>
                <w:rFonts w:ascii="Calibri" w:eastAsia="Calibri" w:hAnsi="Calibri" w:cs="Calibri"/>
                <w:b/>
              </w:rPr>
            </w:pPr>
            <w:r>
              <w:rPr>
                <w:rFonts w:ascii="Calibri" w:eastAsia="Calibri" w:hAnsi="Calibri" w:cs="Calibri"/>
                <w:b/>
              </w:rPr>
              <w:t>Student ID</w:t>
            </w:r>
          </w:p>
        </w:tc>
      </w:tr>
      <w:tr w:rsidR="002D0878" w14:paraId="0BB507B4" w14:textId="77777777">
        <w:trPr>
          <w:trHeight w:val="489"/>
        </w:trPr>
        <w:tc>
          <w:tcPr>
            <w:tcW w:w="5203" w:type="dxa"/>
            <w:shd w:val="clear" w:color="auto" w:fill="auto"/>
            <w:tcMar>
              <w:top w:w="100" w:type="dxa"/>
              <w:left w:w="100" w:type="dxa"/>
              <w:bottom w:w="100" w:type="dxa"/>
              <w:right w:w="100" w:type="dxa"/>
            </w:tcMar>
          </w:tcPr>
          <w:p w14:paraId="7A98931B" w14:textId="033E8E4D" w:rsidR="002D0878" w:rsidRDefault="00B83640">
            <w:pPr>
              <w:widowControl w:val="0"/>
              <w:spacing w:line="240" w:lineRule="auto"/>
              <w:ind w:left="114"/>
              <w:rPr>
                <w:rFonts w:ascii="Calibri" w:eastAsia="Calibri" w:hAnsi="Calibri" w:cs="Calibri"/>
              </w:rPr>
            </w:pPr>
            <w:r>
              <w:rPr>
                <w:rFonts w:ascii="Calibri" w:eastAsia="Calibri" w:hAnsi="Calibri" w:cs="Calibri"/>
              </w:rPr>
              <w:t>Liew Jun Wei</w:t>
            </w:r>
          </w:p>
        </w:tc>
        <w:tc>
          <w:tcPr>
            <w:tcW w:w="3823" w:type="dxa"/>
            <w:shd w:val="clear" w:color="auto" w:fill="auto"/>
            <w:tcMar>
              <w:top w:w="100" w:type="dxa"/>
              <w:left w:w="100" w:type="dxa"/>
              <w:bottom w:w="100" w:type="dxa"/>
              <w:right w:w="100" w:type="dxa"/>
            </w:tcMar>
          </w:tcPr>
          <w:p w14:paraId="4A507569" w14:textId="6389CA49" w:rsidR="002D0878" w:rsidRDefault="00B83640">
            <w:pPr>
              <w:widowControl w:val="0"/>
              <w:spacing w:line="240" w:lineRule="auto"/>
              <w:ind w:left="120"/>
              <w:rPr>
                <w:rFonts w:ascii="Calibri" w:eastAsia="Calibri" w:hAnsi="Calibri" w:cs="Calibri"/>
              </w:rPr>
            </w:pPr>
            <w:r>
              <w:rPr>
                <w:rFonts w:ascii="Calibri" w:eastAsia="Calibri" w:hAnsi="Calibri" w:cs="Calibri"/>
              </w:rPr>
              <w:t>2200829</w:t>
            </w:r>
          </w:p>
        </w:tc>
      </w:tr>
    </w:tbl>
    <w:p w14:paraId="3AF52D9A" w14:textId="77777777" w:rsidR="002D0878" w:rsidRDefault="002D0878">
      <w:pPr>
        <w:widowControl w:val="0"/>
        <w:rPr>
          <w:rFonts w:ascii="Calibri" w:eastAsia="Calibri" w:hAnsi="Calibri" w:cs="Calibri"/>
          <w:sz w:val="28"/>
          <w:szCs w:val="28"/>
        </w:rPr>
      </w:pPr>
    </w:p>
    <w:p w14:paraId="6AE34309" w14:textId="77777777" w:rsidR="002D0878" w:rsidRDefault="002D0878">
      <w:pPr>
        <w:widowControl w:val="0"/>
        <w:rPr>
          <w:rFonts w:ascii="Calibri" w:eastAsia="Calibri" w:hAnsi="Calibri" w:cs="Calibri"/>
          <w:sz w:val="28"/>
          <w:szCs w:val="28"/>
        </w:rPr>
      </w:pPr>
    </w:p>
    <w:p w14:paraId="2B8FA529" w14:textId="77777777" w:rsidR="002D0878" w:rsidRDefault="002D0878">
      <w:pPr>
        <w:widowControl w:val="0"/>
        <w:rPr>
          <w:rFonts w:ascii="Calibri" w:eastAsia="Calibri" w:hAnsi="Calibri" w:cs="Calibri"/>
          <w:sz w:val="28"/>
          <w:szCs w:val="28"/>
        </w:rPr>
      </w:pPr>
    </w:p>
    <w:p w14:paraId="40BFD728" w14:textId="77777777" w:rsidR="002D0878" w:rsidRDefault="002D0878">
      <w:pPr>
        <w:widowControl w:val="0"/>
        <w:rPr>
          <w:rFonts w:ascii="Calibri" w:eastAsia="Calibri" w:hAnsi="Calibri" w:cs="Calibri"/>
          <w:sz w:val="28"/>
          <w:szCs w:val="28"/>
        </w:rPr>
      </w:pPr>
    </w:p>
    <w:p w14:paraId="1AADFB64" w14:textId="77777777" w:rsidR="002D0878" w:rsidRDefault="00000000">
      <w:pPr>
        <w:widowControl w:val="0"/>
        <w:rPr>
          <w:rFonts w:ascii="Calibri" w:eastAsia="Calibri" w:hAnsi="Calibri" w:cs="Calibri"/>
          <w:b/>
          <w:sz w:val="32"/>
          <w:szCs w:val="32"/>
        </w:rPr>
      </w:pPr>
      <w:r>
        <w:rPr>
          <w:rFonts w:ascii="Calibri" w:eastAsia="Calibri" w:hAnsi="Calibri" w:cs="Calibri"/>
          <w:b/>
          <w:sz w:val="32"/>
          <w:szCs w:val="32"/>
        </w:rPr>
        <w:t>Contents</w:t>
      </w:r>
    </w:p>
    <w:sdt>
      <w:sdtPr>
        <w:id w:val="307750069"/>
        <w:docPartObj>
          <w:docPartGallery w:val="Table of Contents"/>
          <w:docPartUnique/>
        </w:docPartObj>
      </w:sdtPr>
      <w:sdtContent>
        <w:p w14:paraId="2C69BD26" w14:textId="06CAB56A" w:rsidR="000379ED" w:rsidRPr="000379ED" w:rsidRDefault="00000000">
          <w:pPr>
            <w:pStyle w:val="TOC2"/>
            <w:tabs>
              <w:tab w:val="right" w:leader="dot" w:pos="9019"/>
            </w:tabs>
            <w:rPr>
              <w:rFonts w:asciiTheme="majorHAnsi" w:hAnsiTheme="majorHAnsi" w:cstheme="majorHAnsi"/>
              <w:noProof/>
            </w:rPr>
          </w:pPr>
          <w:r>
            <w:fldChar w:fldCharType="begin"/>
          </w:r>
          <w:r>
            <w:instrText xml:space="preserve"> TOC \h \u \z \t "Heading 1,1,Heading 2,2,Heading 3,3,Heading 4,4,Heading 5,5,Heading 6,6,"</w:instrText>
          </w:r>
          <w:r>
            <w:fldChar w:fldCharType="separate"/>
          </w:r>
          <w:hyperlink w:anchor="_Toc158726545" w:history="1">
            <w:r w:rsidR="000379ED" w:rsidRPr="000379ED">
              <w:rPr>
                <w:rStyle w:val="Hyperlink"/>
                <w:rFonts w:asciiTheme="majorHAnsi" w:hAnsiTheme="majorHAnsi" w:cstheme="majorHAnsi"/>
                <w:noProof/>
              </w:rPr>
              <w:t>1. Introduction</w:t>
            </w:r>
            <w:r w:rsidR="000379ED" w:rsidRPr="000379ED">
              <w:rPr>
                <w:rFonts w:asciiTheme="majorHAnsi" w:hAnsiTheme="majorHAnsi" w:cstheme="majorHAnsi"/>
                <w:noProof/>
                <w:webHidden/>
              </w:rPr>
              <w:tab/>
            </w:r>
            <w:r w:rsidR="000379ED" w:rsidRPr="000379ED">
              <w:rPr>
                <w:rFonts w:asciiTheme="majorHAnsi" w:hAnsiTheme="majorHAnsi" w:cstheme="majorHAnsi"/>
                <w:noProof/>
                <w:webHidden/>
              </w:rPr>
              <w:fldChar w:fldCharType="begin"/>
            </w:r>
            <w:r w:rsidR="000379ED" w:rsidRPr="000379ED">
              <w:rPr>
                <w:rFonts w:asciiTheme="majorHAnsi" w:hAnsiTheme="majorHAnsi" w:cstheme="majorHAnsi"/>
                <w:noProof/>
                <w:webHidden/>
              </w:rPr>
              <w:instrText xml:space="preserve"> PAGEREF _Toc158726545 \h </w:instrText>
            </w:r>
            <w:r w:rsidR="000379ED" w:rsidRPr="000379ED">
              <w:rPr>
                <w:rFonts w:asciiTheme="majorHAnsi" w:hAnsiTheme="majorHAnsi" w:cstheme="majorHAnsi"/>
                <w:noProof/>
                <w:webHidden/>
              </w:rPr>
            </w:r>
            <w:r w:rsidR="000379ED" w:rsidRPr="000379ED">
              <w:rPr>
                <w:rFonts w:asciiTheme="majorHAnsi" w:hAnsiTheme="majorHAnsi" w:cstheme="majorHAnsi"/>
                <w:noProof/>
                <w:webHidden/>
              </w:rPr>
              <w:fldChar w:fldCharType="separate"/>
            </w:r>
            <w:r w:rsidR="000379ED" w:rsidRPr="000379ED">
              <w:rPr>
                <w:rFonts w:asciiTheme="majorHAnsi" w:hAnsiTheme="majorHAnsi" w:cstheme="majorHAnsi"/>
                <w:noProof/>
                <w:webHidden/>
              </w:rPr>
              <w:t>2</w:t>
            </w:r>
            <w:r w:rsidR="000379ED" w:rsidRPr="000379ED">
              <w:rPr>
                <w:rFonts w:asciiTheme="majorHAnsi" w:hAnsiTheme="majorHAnsi" w:cstheme="majorHAnsi"/>
                <w:noProof/>
                <w:webHidden/>
              </w:rPr>
              <w:fldChar w:fldCharType="end"/>
            </w:r>
          </w:hyperlink>
        </w:p>
        <w:p w14:paraId="6F8A1D30" w14:textId="3F8E042F" w:rsidR="000379ED" w:rsidRPr="000379ED" w:rsidRDefault="000379ED">
          <w:pPr>
            <w:pStyle w:val="TOC2"/>
            <w:tabs>
              <w:tab w:val="right" w:leader="dot" w:pos="9019"/>
            </w:tabs>
            <w:rPr>
              <w:rFonts w:asciiTheme="majorHAnsi" w:hAnsiTheme="majorHAnsi" w:cstheme="majorHAnsi"/>
              <w:noProof/>
            </w:rPr>
          </w:pPr>
          <w:hyperlink w:anchor="_Toc158726546" w:history="1">
            <w:r w:rsidRPr="000379ED">
              <w:rPr>
                <w:rStyle w:val="Hyperlink"/>
                <w:rFonts w:asciiTheme="majorHAnsi" w:hAnsiTheme="majorHAnsi" w:cstheme="majorHAnsi"/>
                <w:noProof/>
              </w:rPr>
              <w:t>2. Problem Statement</w:t>
            </w:r>
            <w:r w:rsidRPr="000379ED">
              <w:rPr>
                <w:rFonts w:asciiTheme="majorHAnsi" w:hAnsiTheme="majorHAnsi" w:cstheme="majorHAnsi"/>
                <w:noProof/>
                <w:webHidden/>
              </w:rPr>
              <w:tab/>
            </w:r>
            <w:r w:rsidRPr="000379ED">
              <w:rPr>
                <w:rFonts w:asciiTheme="majorHAnsi" w:hAnsiTheme="majorHAnsi" w:cstheme="majorHAnsi"/>
                <w:noProof/>
                <w:webHidden/>
              </w:rPr>
              <w:fldChar w:fldCharType="begin"/>
            </w:r>
            <w:r w:rsidRPr="000379ED">
              <w:rPr>
                <w:rFonts w:asciiTheme="majorHAnsi" w:hAnsiTheme="majorHAnsi" w:cstheme="majorHAnsi"/>
                <w:noProof/>
                <w:webHidden/>
              </w:rPr>
              <w:instrText xml:space="preserve"> PAGEREF _Toc158726546 \h </w:instrText>
            </w:r>
            <w:r w:rsidRPr="000379ED">
              <w:rPr>
                <w:rFonts w:asciiTheme="majorHAnsi" w:hAnsiTheme="majorHAnsi" w:cstheme="majorHAnsi"/>
                <w:noProof/>
                <w:webHidden/>
              </w:rPr>
            </w:r>
            <w:r w:rsidRPr="000379ED">
              <w:rPr>
                <w:rFonts w:asciiTheme="majorHAnsi" w:hAnsiTheme="majorHAnsi" w:cstheme="majorHAnsi"/>
                <w:noProof/>
                <w:webHidden/>
              </w:rPr>
              <w:fldChar w:fldCharType="separate"/>
            </w:r>
            <w:r w:rsidRPr="000379ED">
              <w:rPr>
                <w:rFonts w:asciiTheme="majorHAnsi" w:hAnsiTheme="majorHAnsi" w:cstheme="majorHAnsi"/>
                <w:noProof/>
                <w:webHidden/>
              </w:rPr>
              <w:t>2</w:t>
            </w:r>
            <w:r w:rsidRPr="000379ED">
              <w:rPr>
                <w:rFonts w:asciiTheme="majorHAnsi" w:hAnsiTheme="majorHAnsi" w:cstheme="majorHAnsi"/>
                <w:noProof/>
                <w:webHidden/>
              </w:rPr>
              <w:fldChar w:fldCharType="end"/>
            </w:r>
          </w:hyperlink>
        </w:p>
        <w:p w14:paraId="208EB818" w14:textId="7EF966CE" w:rsidR="000379ED" w:rsidRPr="000379ED" w:rsidRDefault="000379ED">
          <w:pPr>
            <w:pStyle w:val="TOC2"/>
            <w:tabs>
              <w:tab w:val="right" w:leader="dot" w:pos="9019"/>
            </w:tabs>
            <w:rPr>
              <w:rFonts w:asciiTheme="majorHAnsi" w:hAnsiTheme="majorHAnsi" w:cstheme="majorHAnsi"/>
              <w:noProof/>
            </w:rPr>
          </w:pPr>
          <w:hyperlink w:anchor="_Toc158726547" w:history="1">
            <w:r w:rsidRPr="000379ED">
              <w:rPr>
                <w:rStyle w:val="Hyperlink"/>
                <w:rFonts w:asciiTheme="majorHAnsi" w:hAnsiTheme="majorHAnsi" w:cstheme="majorHAnsi"/>
                <w:noProof/>
              </w:rPr>
              <w:t>3. Literature Review: Ultra-wideband Positioning Systems and Barometers</w:t>
            </w:r>
            <w:r w:rsidRPr="000379ED">
              <w:rPr>
                <w:rFonts w:asciiTheme="majorHAnsi" w:hAnsiTheme="majorHAnsi" w:cstheme="majorHAnsi"/>
                <w:noProof/>
                <w:webHidden/>
              </w:rPr>
              <w:tab/>
            </w:r>
            <w:r w:rsidRPr="000379ED">
              <w:rPr>
                <w:rFonts w:asciiTheme="majorHAnsi" w:hAnsiTheme="majorHAnsi" w:cstheme="majorHAnsi"/>
                <w:noProof/>
                <w:webHidden/>
              </w:rPr>
              <w:fldChar w:fldCharType="begin"/>
            </w:r>
            <w:r w:rsidRPr="000379ED">
              <w:rPr>
                <w:rFonts w:asciiTheme="majorHAnsi" w:hAnsiTheme="majorHAnsi" w:cstheme="majorHAnsi"/>
                <w:noProof/>
                <w:webHidden/>
              </w:rPr>
              <w:instrText xml:space="preserve"> PAGEREF _Toc158726547 \h </w:instrText>
            </w:r>
            <w:r w:rsidRPr="000379ED">
              <w:rPr>
                <w:rFonts w:asciiTheme="majorHAnsi" w:hAnsiTheme="majorHAnsi" w:cstheme="majorHAnsi"/>
                <w:noProof/>
                <w:webHidden/>
              </w:rPr>
            </w:r>
            <w:r w:rsidRPr="000379ED">
              <w:rPr>
                <w:rFonts w:asciiTheme="majorHAnsi" w:hAnsiTheme="majorHAnsi" w:cstheme="majorHAnsi"/>
                <w:noProof/>
                <w:webHidden/>
              </w:rPr>
              <w:fldChar w:fldCharType="separate"/>
            </w:r>
            <w:r w:rsidRPr="000379ED">
              <w:rPr>
                <w:rFonts w:asciiTheme="majorHAnsi" w:hAnsiTheme="majorHAnsi" w:cstheme="majorHAnsi"/>
                <w:noProof/>
                <w:webHidden/>
              </w:rPr>
              <w:t>3</w:t>
            </w:r>
            <w:r w:rsidRPr="000379ED">
              <w:rPr>
                <w:rFonts w:asciiTheme="majorHAnsi" w:hAnsiTheme="majorHAnsi" w:cstheme="majorHAnsi"/>
                <w:noProof/>
                <w:webHidden/>
              </w:rPr>
              <w:fldChar w:fldCharType="end"/>
            </w:r>
          </w:hyperlink>
        </w:p>
        <w:p w14:paraId="1E393BB9" w14:textId="41036F84" w:rsidR="000379ED" w:rsidRPr="000379ED" w:rsidRDefault="000379ED">
          <w:pPr>
            <w:pStyle w:val="TOC2"/>
            <w:tabs>
              <w:tab w:val="right" w:leader="dot" w:pos="9019"/>
            </w:tabs>
            <w:rPr>
              <w:rFonts w:asciiTheme="majorHAnsi" w:hAnsiTheme="majorHAnsi" w:cstheme="majorHAnsi"/>
              <w:noProof/>
            </w:rPr>
          </w:pPr>
          <w:hyperlink w:anchor="_Toc158726548" w:history="1">
            <w:r w:rsidRPr="000379ED">
              <w:rPr>
                <w:rStyle w:val="Hyperlink"/>
                <w:rFonts w:asciiTheme="majorHAnsi" w:hAnsiTheme="majorHAnsi" w:cstheme="majorHAnsi"/>
                <w:noProof/>
              </w:rPr>
              <w:t>4. References</w:t>
            </w:r>
            <w:r w:rsidRPr="000379ED">
              <w:rPr>
                <w:rFonts w:asciiTheme="majorHAnsi" w:hAnsiTheme="majorHAnsi" w:cstheme="majorHAnsi"/>
                <w:noProof/>
                <w:webHidden/>
              </w:rPr>
              <w:tab/>
            </w:r>
            <w:r w:rsidRPr="000379ED">
              <w:rPr>
                <w:rFonts w:asciiTheme="majorHAnsi" w:hAnsiTheme="majorHAnsi" w:cstheme="majorHAnsi"/>
                <w:noProof/>
                <w:webHidden/>
              </w:rPr>
              <w:fldChar w:fldCharType="begin"/>
            </w:r>
            <w:r w:rsidRPr="000379ED">
              <w:rPr>
                <w:rFonts w:asciiTheme="majorHAnsi" w:hAnsiTheme="majorHAnsi" w:cstheme="majorHAnsi"/>
                <w:noProof/>
                <w:webHidden/>
              </w:rPr>
              <w:instrText xml:space="preserve"> PAGEREF _Toc158726548 \h </w:instrText>
            </w:r>
            <w:r w:rsidRPr="000379ED">
              <w:rPr>
                <w:rFonts w:asciiTheme="majorHAnsi" w:hAnsiTheme="majorHAnsi" w:cstheme="majorHAnsi"/>
                <w:noProof/>
                <w:webHidden/>
              </w:rPr>
            </w:r>
            <w:r w:rsidRPr="000379ED">
              <w:rPr>
                <w:rFonts w:asciiTheme="majorHAnsi" w:hAnsiTheme="majorHAnsi" w:cstheme="majorHAnsi"/>
                <w:noProof/>
                <w:webHidden/>
              </w:rPr>
              <w:fldChar w:fldCharType="separate"/>
            </w:r>
            <w:r w:rsidRPr="000379ED">
              <w:rPr>
                <w:rFonts w:asciiTheme="majorHAnsi" w:hAnsiTheme="majorHAnsi" w:cstheme="majorHAnsi"/>
                <w:noProof/>
                <w:webHidden/>
              </w:rPr>
              <w:t>4</w:t>
            </w:r>
            <w:r w:rsidRPr="000379ED">
              <w:rPr>
                <w:rFonts w:asciiTheme="majorHAnsi" w:hAnsiTheme="majorHAnsi" w:cstheme="majorHAnsi"/>
                <w:noProof/>
                <w:webHidden/>
              </w:rPr>
              <w:fldChar w:fldCharType="end"/>
            </w:r>
          </w:hyperlink>
        </w:p>
        <w:p w14:paraId="2DDD3CBE" w14:textId="14B4FB3B" w:rsidR="002D0878" w:rsidRDefault="00000000">
          <w:pPr>
            <w:widowControl w:val="0"/>
            <w:tabs>
              <w:tab w:val="right" w:leader="dot" w:pos="12000"/>
            </w:tabs>
            <w:spacing w:before="60" w:line="240" w:lineRule="auto"/>
            <w:rPr>
              <w:rFonts w:ascii="Calibri" w:eastAsia="Calibri" w:hAnsi="Calibri" w:cs="Calibri"/>
              <w:b/>
              <w:color w:val="000000"/>
            </w:rPr>
          </w:pPr>
          <w:r>
            <w:fldChar w:fldCharType="end"/>
          </w:r>
        </w:p>
      </w:sdtContent>
    </w:sdt>
    <w:p w14:paraId="1B6FFEF2" w14:textId="77777777" w:rsidR="002D0878" w:rsidRDefault="002D0878">
      <w:pPr>
        <w:widowControl w:val="0"/>
        <w:rPr>
          <w:rFonts w:ascii="Calibri" w:eastAsia="Calibri" w:hAnsi="Calibri" w:cs="Calibri"/>
        </w:rPr>
      </w:pPr>
    </w:p>
    <w:p w14:paraId="32944D0D" w14:textId="77777777" w:rsidR="002D0878" w:rsidRDefault="002D0878">
      <w:pPr>
        <w:widowControl w:val="0"/>
        <w:rPr>
          <w:rFonts w:ascii="Calibri" w:eastAsia="Calibri" w:hAnsi="Calibri" w:cs="Calibri"/>
        </w:rPr>
      </w:pPr>
    </w:p>
    <w:p w14:paraId="7E5CBBF8" w14:textId="77777777" w:rsidR="002D0878" w:rsidRDefault="002D0878">
      <w:pPr>
        <w:widowControl w:val="0"/>
        <w:rPr>
          <w:rFonts w:ascii="Calibri" w:eastAsia="Calibri" w:hAnsi="Calibri" w:cs="Calibri"/>
        </w:rPr>
      </w:pPr>
    </w:p>
    <w:p w14:paraId="46A4078A" w14:textId="77777777" w:rsidR="002D0878" w:rsidRDefault="002D0878">
      <w:pPr>
        <w:widowControl w:val="0"/>
        <w:rPr>
          <w:rFonts w:ascii="Calibri" w:eastAsia="Calibri" w:hAnsi="Calibri" w:cs="Calibri"/>
        </w:rPr>
      </w:pPr>
    </w:p>
    <w:p w14:paraId="1DC20915" w14:textId="77777777" w:rsidR="002D0878" w:rsidRDefault="002D0878">
      <w:pPr>
        <w:widowControl w:val="0"/>
        <w:rPr>
          <w:rFonts w:ascii="Calibri" w:eastAsia="Calibri" w:hAnsi="Calibri" w:cs="Calibri"/>
        </w:rPr>
      </w:pPr>
    </w:p>
    <w:p w14:paraId="37E33D33" w14:textId="77777777" w:rsidR="002D0878" w:rsidRDefault="002D0878">
      <w:pPr>
        <w:widowControl w:val="0"/>
        <w:rPr>
          <w:rFonts w:ascii="Calibri" w:eastAsia="Calibri" w:hAnsi="Calibri" w:cs="Calibri"/>
        </w:rPr>
      </w:pPr>
    </w:p>
    <w:p w14:paraId="23AFADD0" w14:textId="77777777" w:rsidR="002D0878" w:rsidRDefault="002D0878">
      <w:pPr>
        <w:widowControl w:val="0"/>
        <w:rPr>
          <w:rFonts w:ascii="Calibri" w:eastAsia="Calibri" w:hAnsi="Calibri" w:cs="Calibri"/>
        </w:rPr>
      </w:pPr>
    </w:p>
    <w:p w14:paraId="25ABC7B3" w14:textId="77777777" w:rsidR="002D0878" w:rsidRDefault="002D0878">
      <w:pPr>
        <w:widowControl w:val="0"/>
        <w:rPr>
          <w:rFonts w:ascii="Calibri" w:eastAsia="Calibri" w:hAnsi="Calibri" w:cs="Calibri"/>
        </w:rPr>
      </w:pPr>
    </w:p>
    <w:p w14:paraId="4A18EE46" w14:textId="77777777" w:rsidR="002D0878" w:rsidRDefault="002D0878">
      <w:pPr>
        <w:widowControl w:val="0"/>
        <w:rPr>
          <w:rFonts w:ascii="Calibri" w:eastAsia="Calibri" w:hAnsi="Calibri" w:cs="Calibri"/>
        </w:rPr>
      </w:pPr>
    </w:p>
    <w:p w14:paraId="3979E1E0" w14:textId="77777777" w:rsidR="002D0878" w:rsidRDefault="002D0878">
      <w:pPr>
        <w:widowControl w:val="0"/>
        <w:rPr>
          <w:rFonts w:ascii="Calibri" w:eastAsia="Calibri" w:hAnsi="Calibri" w:cs="Calibri"/>
        </w:rPr>
      </w:pPr>
    </w:p>
    <w:p w14:paraId="13DB1E2D" w14:textId="77777777" w:rsidR="002D0878" w:rsidRDefault="002D0878">
      <w:pPr>
        <w:widowControl w:val="0"/>
        <w:rPr>
          <w:rFonts w:ascii="Calibri" w:eastAsia="Calibri" w:hAnsi="Calibri" w:cs="Calibri"/>
        </w:rPr>
      </w:pPr>
    </w:p>
    <w:p w14:paraId="582168FB" w14:textId="77777777" w:rsidR="002D0878" w:rsidRDefault="00000000">
      <w:pPr>
        <w:pStyle w:val="Heading2"/>
      </w:pPr>
      <w:bookmarkStart w:id="0" w:name="_Toc158726545"/>
      <w:r>
        <w:t>1. Introduction</w:t>
      </w:r>
      <w:bookmarkEnd w:id="0"/>
    </w:p>
    <w:p w14:paraId="14C54DB6" w14:textId="77777777" w:rsidR="002D0878" w:rsidRDefault="00000000">
      <w:pPr>
        <w:widowControl w:val="0"/>
        <w:rPr>
          <w:rFonts w:ascii="Calibri" w:eastAsia="Calibri" w:hAnsi="Calibri" w:cs="Calibri"/>
        </w:rPr>
      </w:pPr>
      <w:r>
        <w:rPr>
          <w:rFonts w:ascii="Calibri" w:eastAsia="Calibri" w:hAnsi="Calibri" w:cs="Calibri"/>
        </w:rPr>
        <w:t xml:space="preserve">The Smart Tracker project focuses on developing a comprehensive Smart Warehouse Inventory Tracker for indoor environments. The system aims to provide precise location information, catering to applications such as indoor asset tracking in warehouses. Utilising communication protocols, such as Bluetooth Low Energy (BLE) or </w:t>
      </w:r>
      <w:proofErr w:type="spellStart"/>
      <w:r>
        <w:rPr>
          <w:rFonts w:ascii="Calibri" w:eastAsia="Calibri" w:hAnsi="Calibri" w:cs="Calibri"/>
        </w:rPr>
        <w:t>WiFi</w:t>
      </w:r>
      <w:proofErr w:type="spellEnd"/>
      <w:r>
        <w:rPr>
          <w:rFonts w:ascii="Calibri" w:eastAsia="Calibri" w:hAnsi="Calibri" w:cs="Calibri"/>
        </w:rPr>
        <w:t>, and microcontroller units (MCUs) such as M5StickC Plus, Super Mini ESP32-C3, and Raspberry Pi Pico, the project aims to demonstrate real-time tracking capabilities.</w:t>
      </w:r>
    </w:p>
    <w:p w14:paraId="70430180" w14:textId="77777777" w:rsidR="002D0878" w:rsidRDefault="00000000">
      <w:pPr>
        <w:pStyle w:val="Heading2"/>
      </w:pPr>
      <w:bookmarkStart w:id="1" w:name="_Toc158726546"/>
      <w:r>
        <w:t>2. Problem Statement</w:t>
      </w:r>
      <w:bookmarkEnd w:id="1"/>
    </w:p>
    <w:p w14:paraId="559D8927" w14:textId="77777777" w:rsidR="002D0878" w:rsidRDefault="00000000">
      <w:pPr>
        <w:widowControl w:val="0"/>
        <w:rPr>
          <w:rFonts w:ascii="Calibri" w:eastAsia="Calibri" w:hAnsi="Calibri" w:cs="Calibri"/>
        </w:rPr>
      </w:pPr>
      <w:r>
        <w:rPr>
          <w:rFonts w:ascii="Calibri" w:eastAsia="Calibri" w:hAnsi="Calibri" w:cs="Calibri"/>
        </w:rPr>
        <w:t>The Smart Warehouse Inventory Tracker project aims to rectify the inherent limitations of</w:t>
      </w:r>
    </w:p>
    <w:p w14:paraId="17A38E8A" w14:textId="77777777" w:rsidR="002D0878" w:rsidRDefault="00000000">
      <w:pPr>
        <w:widowControl w:val="0"/>
        <w:rPr>
          <w:rFonts w:ascii="Calibri" w:eastAsia="Calibri" w:hAnsi="Calibri" w:cs="Calibri"/>
        </w:rPr>
      </w:pPr>
      <w:r>
        <w:rPr>
          <w:rFonts w:ascii="Calibri" w:eastAsia="Calibri" w:hAnsi="Calibri" w:cs="Calibri"/>
        </w:rPr>
        <w:t>contemporary IoT sensors, particularly concerning their efficacy in detecting objects in a vertical</w:t>
      </w:r>
    </w:p>
    <w:p w14:paraId="789FF0C9" w14:textId="77777777" w:rsidR="002D0878" w:rsidRDefault="00000000">
      <w:pPr>
        <w:widowControl w:val="0"/>
        <w:rPr>
          <w:rFonts w:ascii="Calibri" w:eastAsia="Calibri" w:hAnsi="Calibri" w:cs="Calibri"/>
        </w:rPr>
      </w:pPr>
      <w:r>
        <w:rPr>
          <w:rFonts w:ascii="Calibri" w:eastAsia="Calibri" w:hAnsi="Calibri" w:cs="Calibri"/>
        </w:rPr>
        <w:t xml:space="preserve">orientation within the intricate dimensions of a 3D indoor space. This deficiency becomes particularly pronounced and operationally challenging in vertical tracking scenarios, notably when applied to the precision monitoring tools within a workshop environment. Recognising the urgency to overcome these limitations, the project introduces an innovative solution that augments the sensor network, strategically increasing the number of nodes. This augmentation aims not only to bolster tracking accuracy but also to </w:t>
      </w:r>
      <w:proofErr w:type="gramStart"/>
      <w:r>
        <w:rPr>
          <w:rFonts w:ascii="Calibri" w:eastAsia="Calibri" w:hAnsi="Calibri" w:cs="Calibri"/>
        </w:rPr>
        <w:t>hone in on</w:t>
      </w:r>
      <w:proofErr w:type="gramEnd"/>
      <w:r>
        <w:rPr>
          <w:rFonts w:ascii="Calibri" w:eastAsia="Calibri" w:hAnsi="Calibri" w:cs="Calibri"/>
        </w:rPr>
        <w:t xml:space="preserve"> the nuanced demands of vertical tracking within the specific context of workshop tools.</w:t>
      </w:r>
    </w:p>
    <w:p w14:paraId="2AE5591D" w14:textId="77777777" w:rsidR="002D0878" w:rsidRDefault="002D0878">
      <w:pPr>
        <w:widowControl w:val="0"/>
        <w:rPr>
          <w:rFonts w:ascii="Calibri" w:eastAsia="Calibri" w:hAnsi="Calibri" w:cs="Calibri"/>
        </w:rPr>
      </w:pPr>
    </w:p>
    <w:p w14:paraId="3B987E62" w14:textId="77777777" w:rsidR="002D0878" w:rsidRDefault="00000000">
      <w:pPr>
        <w:widowControl w:val="0"/>
        <w:rPr>
          <w:rFonts w:ascii="Calibri" w:eastAsia="Calibri" w:hAnsi="Calibri" w:cs="Calibri"/>
        </w:rPr>
      </w:pPr>
      <w:r>
        <w:rPr>
          <w:rFonts w:ascii="Calibri" w:eastAsia="Calibri" w:hAnsi="Calibri" w:cs="Calibri"/>
        </w:rPr>
        <w:t>Key Points:</w:t>
      </w:r>
    </w:p>
    <w:p w14:paraId="64354F10" w14:textId="77777777" w:rsidR="002D0878" w:rsidRDefault="00000000">
      <w:pPr>
        <w:widowControl w:val="0"/>
        <w:numPr>
          <w:ilvl w:val="0"/>
          <w:numId w:val="1"/>
        </w:numPr>
        <w:spacing w:after="200"/>
        <w:rPr>
          <w:rFonts w:ascii="Calibri" w:eastAsia="Calibri" w:hAnsi="Calibri" w:cs="Calibri"/>
        </w:rPr>
      </w:pPr>
      <w:r>
        <w:rPr>
          <w:rFonts w:ascii="Calibri" w:eastAsia="Calibri" w:hAnsi="Calibri" w:cs="Calibri"/>
          <w:u w:val="single"/>
        </w:rPr>
        <w:t>Vertical Tracking Limitation</w:t>
      </w:r>
      <w:r>
        <w:rPr>
          <w:rFonts w:ascii="Calibri" w:eastAsia="Calibri" w:hAnsi="Calibri" w:cs="Calibri"/>
        </w:rPr>
        <w:t>: The prevailing generation of IoT sensors grapples with challenges in effectively detecting objects oriented vertically within the intricate spatial landscape of a 3D indoor environment. This limitation poses a substantial impediment to achieving precise and reliable tracking outcomes.</w:t>
      </w:r>
    </w:p>
    <w:p w14:paraId="6C27145E" w14:textId="77777777" w:rsidR="002D0878" w:rsidRDefault="00000000">
      <w:pPr>
        <w:widowControl w:val="0"/>
        <w:numPr>
          <w:ilvl w:val="0"/>
          <w:numId w:val="1"/>
        </w:numPr>
        <w:spacing w:after="200"/>
        <w:rPr>
          <w:rFonts w:ascii="Calibri" w:eastAsia="Calibri" w:hAnsi="Calibri" w:cs="Calibri"/>
        </w:rPr>
      </w:pPr>
      <w:r>
        <w:rPr>
          <w:rFonts w:ascii="Calibri" w:eastAsia="Calibri" w:hAnsi="Calibri" w:cs="Calibri"/>
          <w:u w:val="single"/>
        </w:rPr>
        <w:t>Enhanced Accuracy</w:t>
      </w:r>
      <w:r>
        <w:rPr>
          <w:rFonts w:ascii="Calibri" w:eastAsia="Calibri" w:hAnsi="Calibri" w:cs="Calibri"/>
        </w:rPr>
        <w:t>: The proposed solution unfolds as a meticulous strategy involving a discerning increase in the number of nodes within the sensor network. This deliberate augmentation is envisaged as a cornerstone for achieving a paradigm shift in tracking accuracy, transcending the constraints imposed by current sensor limitations.</w:t>
      </w:r>
    </w:p>
    <w:p w14:paraId="32454825" w14:textId="77777777" w:rsidR="002D0878" w:rsidRDefault="00000000">
      <w:pPr>
        <w:widowControl w:val="0"/>
        <w:numPr>
          <w:ilvl w:val="0"/>
          <w:numId w:val="1"/>
        </w:numPr>
        <w:spacing w:after="200"/>
        <w:rPr>
          <w:rFonts w:ascii="Calibri" w:eastAsia="Calibri" w:hAnsi="Calibri" w:cs="Calibri"/>
        </w:rPr>
      </w:pPr>
      <w:r>
        <w:rPr>
          <w:rFonts w:ascii="Calibri" w:eastAsia="Calibri" w:hAnsi="Calibri" w:cs="Calibri"/>
          <w:u w:val="single"/>
        </w:rPr>
        <w:t>Workshop Tool Tracking</w:t>
      </w:r>
      <w:r>
        <w:rPr>
          <w:rFonts w:ascii="Calibri" w:eastAsia="Calibri" w:hAnsi="Calibri" w:cs="Calibri"/>
        </w:rPr>
        <w:t>: A focal point of this initiative is the tailored attention given to the tracking of tools within the dynamic setting of a workshop environment. Recognising the unique challenges presented by workshop scenarios, the solution aims to elevate the accuracy and reliability of tracking specifically for tools, thereby addressing a critical operational need.</w:t>
      </w:r>
    </w:p>
    <w:p w14:paraId="26ED7FCC" w14:textId="77777777" w:rsidR="002D0878" w:rsidRDefault="00000000">
      <w:pPr>
        <w:widowControl w:val="0"/>
        <w:numPr>
          <w:ilvl w:val="0"/>
          <w:numId w:val="1"/>
        </w:numPr>
        <w:rPr>
          <w:rFonts w:ascii="Calibri" w:eastAsia="Calibri" w:hAnsi="Calibri" w:cs="Calibri"/>
        </w:rPr>
      </w:pPr>
      <w:r>
        <w:rPr>
          <w:rFonts w:ascii="Calibri" w:eastAsia="Calibri" w:hAnsi="Calibri" w:cs="Calibri"/>
          <w:u w:val="single"/>
        </w:rPr>
        <w:t>Scalability Consideration</w:t>
      </w:r>
      <w:r>
        <w:rPr>
          <w:rFonts w:ascii="Calibri" w:eastAsia="Calibri" w:hAnsi="Calibri" w:cs="Calibri"/>
        </w:rPr>
        <w:t>: The design philosophy underpinning the proposed solution is inherently forward-looking, with scalability positioned as a paramount consideration. Beyond immediate requirements, the solution is meticulously crafted to seamlessly expand and adapt to the evolving demands of future expansions, ensuring sustained relevance and operational efficiency.</w:t>
      </w:r>
    </w:p>
    <w:p w14:paraId="004C6C1C" w14:textId="141FC70D" w:rsidR="002D0878" w:rsidRDefault="00000000">
      <w:pPr>
        <w:pStyle w:val="Heading2"/>
        <w:widowControl w:val="0"/>
      </w:pPr>
      <w:bookmarkStart w:id="2" w:name="_Toc158726547"/>
      <w:r>
        <w:lastRenderedPageBreak/>
        <w:t>3. Literature Review:</w:t>
      </w:r>
      <w:r w:rsidR="00B83640">
        <w:t xml:space="preserve"> Ultra-wideband </w:t>
      </w:r>
      <w:r w:rsidR="008F5573">
        <w:t>P</w:t>
      </w:r>
      <w:r w:rsidR="00B83640">
        <w:t xml:space="preserve">ositioning </w:t>
      </w:r>
      <w:r w:rsidR="008F5573">
        <w:t>S</w:t>
      </w:r>
      <w:r w:rsidR="00B83640">
        <w:t xml:space="preserve">ystems and </w:t>
      </w:r>
      <w:r w:rsidR="008F5573">
        <w:t>B</w:t>
      </w:r>
      <w:r w:rsidR="00B83640">
        <w:t>arometers</w:t>
      </w:r>
      <w:bookmarkEnd w:id="2"/>
    </w:p>
    <w:p w14:paraId="2CEB8996" w14:textId="23BAD1AA" w:rsidR="00917B83" w:rsidRPr="00280F98" w:rsidRDefault="00917B83" w:rsidP="008F5573">
      <w:pPr>
        <w:rPr>
          <w:rFonts w:asciiTheme="majorHAnsi" w:hAnsiTheme="majorHAnsi" w:cstheme="majorHAnsi"/>
        </w:rPr>
      </w:pPr>
      <w:r w:rsidRPr="00280F98">
        <w:rPr>
          <w:rFonts w:asciiTheme="majorHAnsi" w:hAnsiTheme="majorHAnsi" w:cstheme="majorHAnsi"/>
        </w:rPr>
        <w:t>The</w:t>
      </w:r>
      <w:r w:rsidR="00F54CD6" w:rsidRPr="00280F98">
        <w:rPr>
          <w:rFonts w:asciiTheme="majorHAnsi" w:hAnsiTheme="majorHAnsi" w:cstheme="majorHAnsi"/>
        </w:rPr>
        <w:t xml:space="preserve"> study “Improved Height Estimation Using Extended Kalman Filter on UWB-Barometer 3D Indoor Positioning System” by Ji Li, </w:t>
      </w:r>
      <w:proofErr w:type="spellStart"/>
      <w:r w:rsidR="00F54CD6" w:rsidRPr="00280F98">
        <w:rPr>
          <w:rFonts w:asciiTheme="majorHAnsi" w:hAnsiTheme="majorHAnsi" w:cstheme="majorHAnsi"/>
        </w:rPr>
        <w:t>Yepeng</w:t>
      </w:r>
      <w:proofErr w:type="spellEnd"/>
      <w:r w:rsidR="00F54CD6" w:rsidRPr="00280F98">
        <w:rPr>
          <w:rFonts w:asciiTheme="majorHAnsi" w:hAnsiTheme="majorHAnsi" w:cstheme="majorHAnsi"/>
        </w:rPr>
        <w:t xml:space="preserve"> Wang,</w:t>
      </w:r>
      <w:r w:rsidRPr="00280F98">
        <w:rPr>
          <w:rFonts w:asciiTheme="majorHAnsi" w:hAnsiTheme="majorHAnsi" w:cstheme="majorHAnsi"/>
        </w:rPr>
        <w:t xml:space="preserve"> Zhuo Chen, </w:t>
      </w:r>
      <w:proofErr w:type="spellStart"/>
      <w:r w:rsidRPr="00280F98">
        <w:rPr>
          <w:rFonts w:asciiTheme="majorHAnsi" w:hAnsiTheme="majorHAnsi" w:cstheme="majorHAnsi"/>
        </w:rPr>
        <w:t>Linlin</w:t>
      </w:r>
      <w:proofErr w:type="spellEnd"/>
      <w:r w:rsidRPr="00280F98">
        <w:rPr>
          <w:rFonts w:asciiTheme="majorHAnsi" w:hAnsiTheme="majorHAnsi" w:cstheme="majorHAnsi"/>
        </w:rPr>
        <w:t xml:space="preserve"> Ma, and </w:t>
      </w:r>
      <w:proofErr w:type="spellStart"/>
      <w:r w:rsidRPr="00280F98">
        <w:rPr>
          <w:rFonts w:asciiTheme="majorHAnsi" w:hAnsiTheme="majorHAnsi" w:cstheme="majorHAnsi"/>
        </w:rPr>
        <w:t>Suqing</w:t>
      </w:r>
      <w:proofErr w:type="spellEnd"/>
      <w:r w:rsidRPr="00280F98">
        <w:rPr>
          <w:rFonts w:asciiTheme="majorHAnsi" w:hAnsiTheme="majorHAnsi" w:cstheme="majorHAnsi"/>
        </w:rPr>
        <w:t xml:space="preserve"> Yan covers the use of Ultra-Wideband (UWB) technology</w:t>
      </w:r>
      <w:r w:rsidR="00F43C2F" w:rsidRPr="00280F98">
        <w:rPr>
          <w:rFonts w:asciiTheme="majorHAnsi" w:hAnsiTheme="majorHAnsi" w:cstheme="majorHAnsi"/>
        </w:rPr>
        <w:t xml:space="preserve"> and barometers</w:t>
      </w:r>
      <w:r w:rsidRPr="00280F98">
        <w:rPr>
          <w:rFonts w:asciiTheme="majorHAnsi" w:hAnsiTheme="majorHAnsi" w:cstheme="majorHAnsi"/>
        </w:rPr>
        <w:t xml:space="preserve"> to calculate positioning within an indoor environment. This literature review aims to explore the advantages and disadvantages of Ultra-wideband (UWB) to calculate indoor positioning. We will also explore the use of barometers to provide an accurate vertical position.</w:t>
      </w:r>
    </w:p>
    <w:p w14:paraId="1397B948" w14:textId="77777777" w:rsidR="00917B83" w:rsidRPr="00280F98" w:rsidRDefault="00917B83" w:rsidP="008F5573">
      <w:pPr>
        <w:rPr>
          <w:rFonts w:asciiTheme="majorHAnsi" w:hAnsiTheme="majorHAnsi" w:cstheme="majorHAnsi"/>
        </w:rPr>
      </w:pPr>
    </w:p>
    <w:p w14:paraId="570BAD28" w14:textId="4DCFA3CE" w:rsidR="008F5573" w:rsidRPr="00280F98" w:rsidRDefault="00EC37C8" w:rsidP="008F5573">
      <w:pPr>
        <w:rPr>
          <w:rFonts w:asciiTheme="majorHAnsi" w:hAnsiTheme="majorHAnsi" w:cstheme="majorHAnsi"/>
        </w:rPr>
      </w:pPr>
      <w:r w:rsidRPr="00280F98">
        <w:rPr>
          <w:rFonts w:asciiTheme="majorHAnsi" w:hAnsiTheme="majorHAnsi" w:cstheme="majorHAnsi"/>
        </w:rPr>
        <w:t>UWB uses pulse radio to transmit a large bandwidth in short cycles while consuming little power</w:t>
      </w:r>
      <w:r w:rsidR="00F54CD6" w:rsidRPr="00280F98">
        <w:rPr>
          <w:rFonts w:asciiTheme="majorHAnsi" w:hAnsiTheme="majorHAnsi" w:cstheme="majorHAnsi"/>
        </w:rPr>
        <w:t>, following the</w:t>
      </w:r>
      <w:r w:rsidR="008A4E39" w:rsidRPr="00280F98">
        <w:rPr>
          <w:rFonts w:asciiTheme="majorHAnsi" w:hAnsiTheme="majorHAnsi" w:cstheme="majorHAnsi"/>
        </w:rPr>
        <w:t xml:space="preserve"> 802.15.4 standard to communicate with other </w:t>
      </w:r>
      <w:r w:rsidR="00E72975" w:rsidRPr="00280F98">
        <w:rPr>
          <w:rFonts w:asciiTheme="majorHAnsi" w:hAnsiTheme="majorHAnsi" w:cstheme="majorHAnsi"/>
        </w:rPr>
        <w:t xml:space="preserve">peer </w:t>
      </w:r>
      <w:r w:rsidR="008A4E39" w:rsidRPr="00280F98">
        <w:rPr>
          <w:rFonts w:asciiTheme="majorHAnsi" w:hAnsiTheme="majorHAnsi" w:cstheme="majorHAnsi"/>
        </w:rPr>
        <w:t>devices</w:t>
      </w:r>
      <w:r w:rsidR="008F5573" w:rsidRPr="00280F98">
        <w:rPr>
          <w:rFonts w:asciiTheme="majorHAnsi" w:hAnsiTheme="majorHAnsi" w:cstheme="majorHAnsi"/>
        </w:rPr>
        <w:t>.</w:t>
      </w:r>
      <w:r w:rsidRPr="00280F98">
        <w:rPr>
          <w:rFonts w:asciiTheme="majorHAnsi" w:hAnsiTheme="majorHAnsi" w:cstheme="majorHAnsi"/>
        </w:rPr>
        <w:t xml:space="preserve"> </w:t>
      </w:r>
      <w:r w:rsidR="00917B83" w:rsidRPr="00280F98">
        <w:rPr>
          <w:rFonts w:asciiTheme="majorHAnsi" w:hAnsiTheme="majorHAnsi" w:cstheme="majorHAnsi"/>
        </w:rPr>
        <w:t xml:space="preserve">This can be used in indoor navigation and tracking. </w:t>
      </w:r>
    </w:p>
    <w:p w14:paraId="7F68F4C5" w14:textId="77777777" w:rsidR="00927A4D" w:rsidRPr="00280F98" w:rsidRDefault="00927A4D" w:rsidP="008F5573">
      <w:pPr>
        <w:rPr>
          <w:rFonts w:asciiTheme="majorHAnsi" w:hAnsiTheme="majorHAnsi" w:cstheme="majorHAnsi"/>
        </w:rPr>
      </w:pPr>
    </w:p>
    <w:p w14:paraId="322B73B6" w14:textId="15D795F7" w:rsidR="00093889" w:rsidRPr="00280F98" w:rsidRDefault="00093889" w:rsidP="008F5573">
      <w:pPr>
        <w:rPr>
          <w:rFonts w:asciiTheme="majorHAnsi" w:hAnsiTheme="majorHAnsi" w:cstheme="majorHAnsi"/>
        </w:rPr>
      </w:pPr>
      <w:r w:rsidRPr="00280F98">
        <w:rPr>
          <w:rFonts w:asciiTheme="majorHAnsi" w:hAnsiTheme="majorHAnsi" w:cstheme="majorHAnsi"/>
        </w:rPr>
        <w:t>(Weakness)</w:t>
      </w:r>
    </w:p>
    <w:p w14:paraId="3F460B87" w14:textId="2315A0C9" w:rsidR="00927A4D" w:rsidRPr="00280F98" w:rsidRDefault="00927A4D" w:rsidP="008F5573">
      <w:pPr>
        <w:rPr>
          <w:rFonts w:asciiTheme="majorHAnsi" w:hAnsiTheme="majorHAnsi" w:cstheme="majorHAnsi"/>
        </w:rPr>
      </w:pPr>
      <w:r w:rsidRPr="00280F98">
        <w:rPr>
          <w:rFonts w:asciiTheme="majorHAnsi" w:hAnsiTheme="majorHAnsi" w:cstheme="majorHAnsi"/>
        </w:rPr>
        <w:t xml:space="preserve">Since </w:t>
      </w:r>
      <w:r w:rsidR="0086199D" w:rsidRPr="00280F98">
        <w:rPr>
          <w:rFonts w:asciiTheme="majorHAnsi" w:hAnsiTheme="majorHAnsi" w:cstheme="majorHAnsi"/>
        </w:rPr>
        <w:t>UWB positioning is derived from</w:t>
      </w:r>
      <w:r w:rsidRPr="00280F98">
        <w:rPr>
          <w:rFonts w:asciiTheme="majorHAnsi" w:hAnsiTheme="majorHAnsi" w:cstheme="majorHAnsi"/>
        </w:rPr>
        <w:t xml:space="preserve"> real-time</w:t>
      </w:r>
      <w:r w:rsidR="0086199D" w:rsidRPr="00280F98">
        <w:rPr>
          <w:rFonts w:asciiTheme="majorHAnsi" w:hAnsiTheme="majorHAnsi" w:cstheme="majorHAnsi"/>
        </w:rPr>
        <w:t xml:space="preserve"> calculations, requiring input data </w:t>
      </w:r>
      <w:r w:rsidRPr="00280F98">
        <w:rPr>
          <w:rFonts w:asciiTheme="majorHAnsi" w:hAnsiTheme="majorHAnsi" w:cstheme="majorHAnsi"/>
        </w:rPr>
        <w:t xml:space="preserve">from signals </w:t>
      </w:r>
      <w:r w:rsidR="0086199D" w:rsidRPr="00280F98">
        <w:rPr>
          <w:rFonts w:asciiTheme="majorHAnsi" w:hAnsiTheme="majorHAnsi" w:cstheme="majorHAnsi"/>
        </w:rPr>
        <w:t>such as Time-of-arrival (TOA), Angle-of-arrival (AOA) etc.</w:t>
      </w:r>
      <w:r w:rsidR="008A4E39" w:rsidRPr="00280F98">
        <w:rPr>
          <w:rFonts w:asciiTheme="majorHAnsi" w:hAnsiTheme="majorHAnsi" w:cstheme="majorHAnsi"/>
        </w:rPr>
        <w:t xml:space="preserve"> It is also impacted by environmental factors such as No</w:t>
      </w:r>
      <w:r w:rsidR="00E72975" w:rsidRPr="00280F98">
        <w:rPr>
          <w:rFonts w:asciiTheme="majorHAnsi" w:hAnsiTheme="majorHAnsi" w:cstheme="majorHAnsi"/>
        </w:rPr>
        <w:t>n</w:t>
      </w:r>
      <w:r w:rsidR="008A4E39" w:rsidRPr="00280F98">
        <w:rPr>
          <w:rFonts w:asciiTheme="majorHAnsi" w:hAnsiTheme="majorHAnsi" w:cstheme="majorHAnsi"/>
        </w:rPr>
        <w:t xml:space="preserve">-Line-of-sight or the lack of. (NLOS/LOS). </w:t>
      </w:r>
      <w:r w:rsidR="00F54CD6" w:rsidRPr="00280F98">
        <w:rPr>
          <w:rFonts w:asciiTheme="majorHAnsi" w:hAnsiTheme="majorHAnsi" w:cstheme="majorHAnsi"/>
        </w:rPr>
        <w:t xml:space="preserve">This makes it very difficult to ensure the accuracy of the calculated positions. Especially in a warehouse scenario, where </w:t>
      </w:r>
      <w:r w:rsidRPr="00280F98">
        <w:rPr>
          <w:rFonts w:asciiTheme="majorHAnsi" w:hAnsiTheme="majorHAnsi" w:cstheme="majorHAnsi"/>
        </w:rPr>
        <w:t>there are many metal objects or physical obstructions interfering with UWB accuracy. (Wang et al</w:t>
      </w:r>
      <w:r w:rsidR="008A2F4E" w:rsidRPr="00280F98">
        <w:rPr>
          <w:rFonts w:asciiTheme="majorHAnsi" w:hAnsiTheme="majorHAnsi" w:cstheme="majorHAnsi"/>
        </w:rPr>
        <w:t>.</w:t>
      </w:r>
      <w:r w:rsidRPr="00280F98">
        <w:rPr>
          <w:rFonts w:asciiTheme="majorHAnsi" w:hAnsiTheme="majorHAnsi" w:cstheme="majorHAnsi"/>
        </w:rPr>
        <w:t>, 2018, pp. 3). Inaccuracies may be present even with the extended Kalman filter (EKF) used by Li et al.</w:t>
      </w:r>
      <w:r w:rsidR="00E72975" w:rsidRPr="00280F98">
        <w:rPr>
          <w:rFonts w:asciiTheme="majorHAnsi" w:hAnsiTheme="majorHAnsi" w:cstheme="majorHAnsi"/>
        </w:rPr>
        <w:t xml:space="preserve"> Adjustments to calculations must be made so that it may be mitigated for error processing. (Hao et al., 2018, pp. </w:t>
      </w:r>
      <w:r w:rsidR="00C6200C" w:rsidRPr="00280F98">
        <w:rPr>
          <w:rFonts w:asciiTheme="majorHAnsi" w:hAnsiTheme="majorHAnsi" w:cstheme="majorHAnsi"/>
        </w:rPr>
        <w:t>1</w:t>
      </w:r>
      <w:r w:rsidR="00E72975" w:rsidRPr="00280F98">
        <w:rPr>
          <w:rFonts w:asciiTheme="majorHAnsi" w:hAnsiTheme="majorHAnsi" w:cstheme="majorHAnsi"/>
        </w:rPr>
        <w:t>)</w:t>
      </w:r>
    </w:p>
    <w:p w14:paraId="41CCE626" w14:textId="77777777" w:rsidR="00093889" w:rsidRPr="00280F98" w:rsidRDefault="00093889" w:rsidP="008F5573">
      <w:pPr>
        <w:rPr>
          <w:rFonts w:asciiTheme="majorHAnsi" w:hAnsiTheme="majorHAnsi" w:cstheme="majorHAnsi"/>
        </w:rPr>
      </w:pPr>
    </w:p>
    <w:p w14:paraId="77A97A32" w14:textId="71D6C4D0" w:rsidR="00093889" w:rsidRPr="00280F98" w:rsidRDefault="00093889" w:rsidP="008F5573">
      <w:pPr>
        <w:rPr>
          <w:rFonts w:asciiTheme="majorHAnsi" w:hAnsiTheme="majorHAnsi" w:cstheme="majorHAnsi"/>
        </w:rPr>
      </w:pPr>
      <w:r w:rsidRPr="00280F98">
        <w:rPr>
          <w:rFonts w:asciiTheme="majorHAnsi" w:hAnsiTheme="majorHAnsi" w:cstheme="majorHAnsi"/>
        </w:rPr>
        <w:t>(Strength)</w:t>
      </w:r>
    </w:p>
    <w:p w14:paraId="17CF062F" w14:textId="6FC122D5" w:rsidR="00093889" w:rsidRPr="00280F98" w:rsidRDefault="00093889" w:rsidP="00093889">
      <w:pPr>
        <w:rPr>
          <w:rFonts w:asciiTheme="majorHAnsi" w:hAnsiTheme="majorHAnsi" w:cstheme="majorHAnsi"/>
        </w:rPr>
      </w:pPr>
      <w:r w:rsidRPr="00280F98">
        <w:rPr>
          <w:rFonts w:asciiTheme="majorHAnsi" w:hAnsiTheme="majorHAnsi" w:cstheme="majorHAnsi"/>
        </w:rPr>
        <w:t>I</w:t>
      </w:r>
      <w:r w:rsidR="008A2F4E" w:rsidRPr="00280F98">
        <w:rPr>
          <w:rFonts w:asciiTheme="majorHAnsi" w:hAnsiTheme="majorHAnsi" w:cstheme="majorHAnsi"/>
        </w:rPr>
        <w:t>t should be noted that barometers can be subjected to</w:t>
      </w:r>
      <w:r w:rsidR="00EC34DD" w:rsidRPr="00280F98">
        <w:rPr>
          <w:rFonts w:asciiTheme="majorHAnsi" w:hAnsiTheme="majorHAnsi" w:cstheme="majorHAnsi"/>
        </w:rPr>
        <w:t xml:space="preserve"> environmental factors such as temperature and wind. Outdoors, air pressure decreases, the higher it gets. This does not necessarily hold true in man-made conditions such as air-conditioned buildings. (Binghao et al., 20</w:t>
      </w:r>
      <w:r w:rsidR="00C6200C" w:rsidRPr="00280F98">
        <w:rPr>
          <w:rFonts w:asciiTheme="majorHAnsi" w:hAnsiTheme="majorHAnsi" w:cstheme="majorHAnsi"/>
        </w:rPr>
        <w:t>13</w:t>
      </w:r>
      <w:r w:rsidR="00EC34DD" w:rsidRPr="00280F98">
        <w:rPr>
          <w:rFonts w:asciiTheme="majorHAnsi" w:hAnsiTheme="majorHAnsi" w:cstheme="majorHAnsi"/>
        </w:rPr>
        <w:t>, pp. 2). This may lead to inaccuracies in air pressure measured by barometers.</w:t>
      </w:r>
      <w:r w:rsidR="00F43C2F" w:rsidRPr="00280F98">
        <w:rPr>
          <w:rFonts w:asciiTheme="majorHAnsi" w:hAnsiTheme="majorHAnsi" w:cstheme="majorHAnsi"/>
        </w:rPr>
        <w:t xml:space="preserve"> </w:t>
      </w:r>
      <w:r w:rsidRPr="00280F98">
        <w:rPr>
          <w:rFonts w:asciiTheme="majorHAnsi" w:hAnsiTheme="majorHAnsi" w:cstheme="majorHAnsi"/>
        </w:rPr>
        <w:t>A</w:t>
      </w:r>
      <w:r w:rsidR="00F43C2F" w:rsidRPr="00280F98">
        <w:rPr>
          <w:rFonts w:asciiTheme="majorHAnsi" w:hAnsiTheme="majorHAnsi" w:cstheme="majorHAnsi"/>
        </w:rPr>
        <w:t xml:space="preserve">ccuracy of air pressure at the beginning and end of movement activity can greatly affect the </w:t>
      </w:r>
      <w:r w:rsidRPr="00280F98">
        <w:rPr>
          <w:rFonts w:asciiTheme="majorHAnsi" w:hAnsiTheme="majorHAnsi" w:cstheme="majorHAnsi"/>
        </w:rPr>
        <w:t xml:space="preserve">location </w:t>
      </w:r>
      <w:r w:rsidR="00F43C2F" w:rsidRPr="00280F98">
        <w:rPr>
          <w:rFonts w:asciiTheme="majorHAnsi" w:hAnsiTheme="majorHAnsi" w:cstheme="majorHAnsi"/>
        </w:rPr>
        <w:t>accuracy</w:t>
      </w:r>
      <w:r w:rsidRPr="00280F98">
        <w:rPr>
          <w:rFonts w:asciiTheme="majorHAnsi" w:hAnsiTheme="majorHAnsi" w:cstheme="majorHAnsi"/>
        </w:rPr>
        <w:t xml:space="preserve"> when</w:t>
      </w:r>
      <w:r w:rsidR="00F43C2F" w:rsidRPr="00280F98">
        <w:rPr>
          <w:rFonts w:asciiTheme="majorHAnsi" w:hAnsiTheme="majorHAnsi" w:cstheme="majorHAnsi"/>
        </w:rPr>
        <w:t xml:space="preserve"> </w:t>
      </w:r>
      <w:r w:rsidRPr="00280F98">
        <w:rPr>
          <w:rFonts w:asciiTheme="majorHAnsi" w:hAnsiTheme="majorHAnsi" w:cstheme="majorHAnsi"/>
        </w:rPr>
        <w:t xml:space="preserve">only using barometers </w:t>
      </w:r>
      <w:r w:rsidR="00F43C2F" w:rsidRPr="00280F98">
        <w:rPr>
          <w:rFonts w:asciiTheme="majorHAnsi" w:hAnsiTheme="majorHAnsi" w:cstheme="majorHAnsi"/>
        </w:rPr>
        <w:t xml:space="preserve">(Yu et al., 2019, pp. </w:t>
      </w:r>
      <w:r w:rsidRPr="00280F98">
        <w:rPr>
          <w:rFonts w:asciiTheme="majorHAnsi" w:hAnsiTheme="majorHAnsi" w:cstheme="majorHAnsi"/>
        </w:rPr>
        <w:t>10</w:t>
      </w:r>
      <w:r w:rsidR="00F43C2F" w:rsidRPr="00280F98">
        <w:rPr>
          <w:rFonts w:asciiTheme="majorHAnsi" w:hAnsiTheme="majorHAnsi" w:cstheme="majorHAnsi"/>
        </w:rPr>
        <w:t>)</w:t>
      </w:r>
      <w:r w:rsidRPr="00280F98">
        <w:rPr>
          <w:rFonts w:asciiTheme="majorHAnsi" w:hAnsiTheme="majorHAnsi" w:cstheme="majorHAnsi"/>
        </w:rPr>
        <w:t>.</w:t>
      </w:r>
      <w:r w:rsidR="00C6200C" w:rsidRPr="00280F98">
        <w:rPr>
          <w:rFonts w:asciiTheme="majorHAnsi" w:hAnsiTheme="majorHAnsi" w:cstheme="majorHAnsi"/>
        </w:rPr>
        <w:t xml:space="preserve"> </w:t>
      </w:r>
      <w:r w:rsidRPr="00280F98">
        <w:rPr>
          <w:rFonts w:asciiTheme="majorHAnsi" w:hAnsiTheme="majorHAnsi" w:cstheme="majorHAnsi"/>
        </w:rPr>
        <w:t xml:space="preserve">However, Li et al.’s combined usage of UWB and barometer to determine vertical position provides relatively accurate vertical positions. Others have found similar accuracy by combining the use of barometers and other sensors and networks such as Wi-fi and iBeacons. (Fetzer et al., 2023, pp. 9). </w:t>
      </w:r>
    </w:p>
    <w:p w14:paraId="4685F03F" w14:textId="7C2CFE75" w:rsidR="00927A4D" w:rsidRPr="008F5573" w:rsidRDefault="00927A4D" w:rsidP="008F5573"/>
    <w:p w14:paraId="50DFC0FA" w14:textId="110E9519" w:rsidR="002D0878" w:rsidRDefault="008A4E39" w:rsidP="00B83640">
      <w:pPr>
        <w:rPr>
          <w:rFonts w:ascii="Calibri" w:eastAsia="Calibri" w:hAnsi="Calibri" w:cs="Calibri"/>
        </w:rPr>
      </w:pPr>
      <w:r>
        <w:rPr>
          <w:rFonts w:ascii="Calibri" w:eastAsia="Calibri" w:hAnsi="Calibri" w:cs="Calibri"/>
        </w:rPr>
        <w:tab/>
      </w:r>
    </w:p>
    <w:p w14:paraId="2F2CDCE7" w14:textId="77777777" w:rsidR="00C6200C" w:rsidRDefault="00C6200C">
      <w:pPr>
        <w:rPr>
          <w:rFonts w:ascii="Calibri" w:eastAsia="Calibri" w:hAnsi="Calibri" w:cs="Calibri"/>
          <w:sz w:val="32"/>
          <w:szCs w:val="32"/>
        </w:rPr>
      </w:pPr>
      <w:r>
        <w:br w:type="page"/>
      </w:r>
    </w:p>
    <w:p w14:paraId="32FB1382" w14:textId="5FBEA0D4" w:rsidR="002D0878" w:rsidRDefault="00000000">
      <w:pPr>
        <w:pStyle w:val="Heading2"/>
      </w:pPr>
      <w:bookmarkStart w:id="3" w:name="_Toc158726548"/>
      <w:r>
        <w:lastRenderedPageBreak/>
        <w:t>4. References</w:t>
      </w:r>
      <w:bookmarkEnd w:id="3"/>
    </w:p>
    <w:p w14:paraId="16D82883" w14:textId="7D96F198" w:rsidR="00E72975" w:rsidRPr="00280F98" w:rsidRDefault="00817953" w:rsidP="00817953">
      <w:pPr>
        <w:spacing w:line="240" w:lineRule="auto"/>
        <w:rPr>
          <w:rFonts w:asciiTheme="minorHAnsi" w:eastAsia="Times New Roman" w:hAnsiTheme="minorHAnsi"/>
          <w:lang w:val="en-SG"/>
        </w:rPr>
      </w:pPr>
      <w:r w:rsidRPr="00280F98">
        <w:rPr>
          <w:rFonts w:asciiTheme="minorHAnsi" w:eastAsia="Times New Roman" w:hAnsiTheme="minorHAnsi"/>
          <w:lang w:val="en-SG"/>
        </w:rPr>
        <w:t xml:space="preserve">[1] </w:t>
      </w:r>
      <w:r w:rsidR="00F54CD6" w:rsidRPr="00280F98">
        <w:rPr>
          <w:rFonts w:asciiTheme="minorHAnsi" w:eastAsia="Times New Roman" w:hAnsiTheme="minorHAnsi"/>
          <w:lang w:val="en-SG"/>
        </w:rPr>
        <w:t xml:space="preserve">Li, J., Wang, Y., Chen, Z., Ma, L., &amp; Yan, S. (2021). Improved Height Estimation Using Extended Kalman Filter on UWB-Barometer 3D Indoor Positioning System. </w:t>
      </w:r>
      <w:r w:rsidR="00F54CD6" w:rsidRPr="00280F98">
        <w:rPr>
          <w:rFonts w:asciiTheme="minorHAnsi" w:eastAsia="Times New Roman" w:hAnsiTheme="minorHAnsi"/>
          <w:i/>
          <w:iCs/>
          <w:lang w:val="en-SG"/>
        </w:rPr>
        <w:t>Wireless Communications and Mobile Computing</w:t>
      </w:r>
      <w:r w:rsidR="00F54CD6" w:rsidRPr="00280F98">
        <w:rPr>
          <w:rFonts w:asciiTheme="minorHAnsi" w:eastAsia="Times New Roman" w:hAnsiTheme="minorHAnsi"/>
          <w:lang w:val="en-SG"/>
        </w:rPr>
        <w:t xml:space="preserve">, </w:t>
      </w:r>
      <w:r w:rsidR="00F54CD6" w:rsidRPr="00280F98">
        <w:rPr>
          <w:rFonts w:asciiTheme="minorHAnsi" w:eastAsia="Times New Roman" w:hAnsiTheme="minorHAnsi"/>
          <w:i/>
          <w:iCs/>
          <w:lang w:val="en-SG"/>
        </w:rPr>
        <w:t>2021</w:t>
      </w:r>
      <w:r w:rsidR="00F54CD6" w:rsidRPr="00280F98">
        <w:rPr>
          <w:rFonts w:asciiTheme="minorHAnsi" w:eastAsia="Times New Roman" w:hAnsiTheme="minorHAnsi"/>
          <w:lang w:val="en-SG"/>
        </w:rPr>
        <w:t xml:space="preserve">, 1–13. </w:t>
      </w:r>
      <w:hyperlink r:id="rId7" w:history="1">
        <w:r w:rsidRPr="00280F98">
          <w:rPr>
            <w:rStyle w:val="Hyperlink"/>
            <w:rFonts w:asciiTheme="minorHAnsi" w:eastAsia="Times New Roman" w:hAnsiTheme="minorHAnsi"/>
            <w:lang w:val="en-SG"/>
          </w:rPr>
          <w:t>https://doi.org/10.1155/2021/7057513</w:t>
        </w:r>
      </w:hyperlink>
    </w:p>
    <w:p w14:paraId="1E8A0244" w14:textId="77777777" w:rsidR="00E72975" w:rsidRPr="00280F98" w:rsidRDefault="00E72975" w:rsidP="00817953">
      <w:pPr>
        <w:spacing w:line="240" w:lineRule="auto"/>
        <w:rPr>
          <w:rFonts w:asciiTheme="minorHAnsi" w:eastAsia="Times New Roman" w:hAnsiTheme="minorHAnsi"/>
          <w:lang w:val="en-SG"/>
        </w:rPr>
      </w:pPr>
    </w:p>
    <w:p w14:paraId="3B313A9D" w14:textId="23755B4E" w:rsidR="00C6200C" w:rsidRPr="00280F98" w:rsidRDefault="00817953" w:rsidP="00C6200C">
      <w:pPr>
        <w:rPr>
          <w:rFonts w:asciiTheme="minorHAnsi" w:eastAsia="Times New Roman" w:hAnsiTheme="minorHAnsi"/>
          <w:lang w:val="en-SG"/>
        </w:rPr>
      </w:pPr>
      <w:r w:rsidRPr="00280F98">
        <w:rPr>
          <w:rFonts w:asciiTheme="minorHAnsi" w:eastAsia="Times New Roman" w:hAnsiTheme="minorHAnsi"/>
          <w:lang w:val="en-SG"/>
        </w:rPr>
        <w:t>[</w:t>
      </w:r>
      <w:r w:rsidR="00C6200C" w:rsidRPr="00280F98">
        <w:rPr>
          <w:rFonts w:asciiTheme="minorHAnsi" w:eastAsia="Times New Roman" w:hAnsiTheme="minorHAnsi"/>
          <w:lang w:val="en-SG"/>
        </w:rPr>
        <w:t>2</w:t>
      </w:r>
      <w:r w:rsidRPr="00280F98">
        <w:rPr>
          <w:rFonts w:asciiTheme="minorHAnsi" w:eastAsia="Times New Roman" w:hAnsiTheme="minorHAnsi"/>
          <w:lang w:val="en-SG"/>
        </w:rPr>
        <w:t xml:space="preserve">] </w:t>
      </w:r>
      <w:r w:rsidR="00C6200C" w:rsidRPr="00280F98">
        <w:rPr>
          <w:rFonts w:asciiTheme="minorHAnsi" w:eastAsia="Times New Roman" w:hAnsiTheme="minorHAnsi"/>
          <w:lang w:val="en-SG"/>
        </w:rPr>
        <w:t xml:space="preserve">Wang, Z., Li, S., Zhang, Z., </w:t>
      </w:r>
      <w:proofErr w:type="spellStart"/>
      <w:r w:rsidR="00C6200C" w:rsidRPr="00280F98">
        <w:rPr>
          <w:rFonts w:asciiTheme="minorHAnsi" w:eastAsia="Times New Roman" w:hAnsiTheme="minorHAnsi"/>
          <w:lang w:val="en-SG"/>
        </w:rPr>
        <w:t>Lv</w:t>
      </w:r>
      <w:proofErr w:type="spellEnd"/>
      <w:r w:rsidR="00C6200C" w:rsidRPr="00280F98">
        <w:rPr>
          <w:rFonts w:asciiTheme="minorHAnsi" w:eastAsia="Times New Roman" w:hAnsiTheme="minorHAnsi"/>
          <w:lang w:val="en-SG"/>
        </w:rPr>
        <w:t xml:space="preserve">, F., &amp; Hou, Y. (2018). Research on UWB Positioning Accuracy in Warehouse Environment. </w:t>
      </w:r>
      <w:r w:rsidR="00C6200C" w:rsidRPr="00280F98">
        <w:rPr>
          <w:rFonts w:asciiTheme="minorHAnsi" w:eastAsia="Times New Roman" w:hAnsiTheme="minorHAnsi"/>
          <w:i/>
          <w:iCs/>
          <w:lang w:val="en-SG"/>
        </w:rPr>
        <w:t>Procedia Computer Science</w:t>
      </w:r>
      <w:r w:rsidR="00C6200C" w:rsidRPr="00280F98">
        <w:rPr>
          <w:rFonts w:asciiTheme="minorHAnsi" w:eastAsia="Times New Roman" w:hAnsiTheme="minorHAnsi"/>
          <w:lang w:val="en-SG"/>
        </w:rPr>
        <w:t xml:space="preserve">, </w:t>
      </w:r>
      <w:r w:rsidR="00C6200C" w:rsidRPr="00280F98">
        <w:rPr>
          <w:rFonts w:asciiTheme="minorHAnsi" w:eastAsia="Times New Roman" w:hAnsiTheme="minorHAnsi"/>
          <w:i/>
          <w:iCs/>
          <w:lang w:val="en-SG"/>
        </w:rPr>
        <w:t>131</w:t>
      </w:r>
      <w:r w:rsidR="00C6200C" w:rsidRPr="00280F98">
        <w:rPr>
          <w:rFonts w:asciiTheme="minorHAnsi" w:eastAsia="Times New Roman" w:hAnsiTheme="minorHAnsi"/>
          <w:lang w:val="en-SG"/>
        </w:rPr>
        <w:t xml:space="preserve">, 946–951. </w:t>
      </w:r>
      <w:hyperlink r:id="rId8" w:history="1">
        <w:r w:rsidR="00C6200C" w:rsidRPr="00280F98">
          <w:rPr>
            <w:rStyle w:val="Hyperlink"/>
            <w:rFonts w:asciiTheme="minorHAnsi" w:eastAsia="Times New Roman" w:hAnsiTheme="minorHAnsi"/>
            <w:lang w:val="en-SG"/>
          </w:rPr>
          <w:t>https://doi.org/10.1016/j.procs.2018.04.231</w:t>
        </w:r>
      </w:hyperlink>
    </w:p>
    <w:p w14:paraId="518EF3FA" w14:textId="77777777" w:rsidR="00C6200C" w:rsidRPr="00280F98" w:rsidRDefault="00C6200C" w:rsidP="00C6200C">
      <w:pPr>
        <w:rPr>
          <w:rFonts w:asciiTheme="minorHAnsi" w:eastAsia="Times New Roman" w:hAnsiTheme="minorHAnsi"/>
          <w:lang w:val="en-SG"/>
        </w:rPr>
      </w:pPr>
    </w:p>
    <w:p w14:paraId="64618BCD" w14:textId="690E246D" w:rsidR="00817953" w:rsidRPr="00280F98" w:rsidRDefault="00C6200C" w:rsidP="00C6200C">
      <w:pPr>
        <w:spacing w:line="240" w:lineRule="auto"/>
        <w:rPr>
          <w:rFonts w:asciiTheme="minorHAnsi" w:hAnsiTheme="minorHAnsi"/>
          <w:color w:val="3A3A3A"/>
          <w:shd w:val="clear" w:color="auto" w:fill="FFFFFF"/>
        </w:rPr>
      </w:pPr>
      <w:r w:rsidRPr="00280F98">
        <w:rPr>
          <w:rFonts w:asciiTheme="minorHAnsi" w:eastAsia="Times New Roman" w:hAnsiTheme="minorHAnsi"/>
          <w:lang w:val="en-SG"/>
        </w:rPr>
        <w:t xml:space="preserve">[3] </w:t>
      </w:r>
      <w:r w:rsidR="00E72975" w:rsidRPr="00280F98">
        <w:rPr>
          <w:rFonts w:asciiTheme="minorHAnsi" w:hAnsiTheme="minorHAnsi"/>
          <w:color w:val="3A3A3A"/>
          <w:shd w:val="clear" w:color="auto" w:fill="FFFFFF"/>
        </w:rPr>
        <w:t>Hao, Z., Li, B., &amp; Dang, X. (2018). A Method for Improving UWB Indoor Positioning. </w:t>
      </w:r>
      <w:r w:rsidR="00E72975" w:rsidRPr="00280F98">
        <w:rPr>
          <w:rFonts w:asciiTheme="minorHAnsi" w:hAnsiTheme="minorHAnsi"/>
          <w:i/>
          <w:iCs/>
          <w:color w:val="3A3A3A"/>
          <w:shd w:val="clear" w:color="auto" w:fill="FFFFFF"/>
        </w:rPr>
        <w:t>Mathematical Problems in Engineering</w:t>
      </w:r>
      <w:r w:rsidR="00E72975" w:rsidRPr="00280F98">
        <w:rPr>
          <w:rFonts w:asciiTheme="minorHAnsi" w:hAnsiTheme="minorHAnsi"/>
          <w:color w:val="3A3A3A"/>
          <w:shd w:val="clear" w:color="auto" w:fill="FFFFFF"/>
        </w:rPr>
        <w:t>, </w:t>
      </w:r>
      <w:r w:rsidR="00E72975" w:rsidRPr="00280F98">
        <w:rPr>
          <w:rFonts w:asciiTheme="minorHAnsi" w:hAnsiTheme="minorHAnsi"/>
          <w:i/>
          <w:iCs/>
          <w:color w:val="3A3A3A"/>
          <w:shd w:val="clear" w:color="auto" w:fill="FFFFFF"/>
        </w:rPr>
        <w:t>2018</w:t>
      </w:r>
      <w:r w:rsidR="00E72975" w:rsidRPr="00280F98">
        <w:rPr>
          <w:rFonts w:asciiTheme="minorHAnsi" w:hAnsiTheme="minorHAnsi"/>
          <w:color w:val="3A3A3A"/>
          <w:shd w:val="clear" w:color="auto" w:fill="FFFFFF"/>
        </w:rPr>
        <w:t xml:space="preserve">, 1–17. </w:t>
      </w:r>
      <w:hyperlink r:id="rId9" w:history="1">
        <w:r w:rsidRPr="00280F98">
          <w:rPr>
            <w:rStyle w:val="Hyperlink"/>
            <w:rFonts w:asciiTheme="minorHAnsi" w:hAnsiTheme="minorHAnsi"/>
            <w:shd w:val="clear" w:color="auto" w:fill="FFFFFF"/>
          </w:rPr>
          <w:t>https://doi.org/10.1155/2018/8740872</w:t>
        </w:r>
      </w:hyperlink>
    </w:p>
    <w:p w14:paraId="57779775" w14:textId="77777777" w:rsidR="00C6200C" w:rsidRPr="00280F98" w:rsidRDefault="00C6200C" w:rsidP="00C6200C">
      <w:pPr>
        <w:spacing w:line="240" w:lineRule="auto"/>
        <w:rPr>
          <w:rFonts w:asciiTheme="minorHAnsi" w:hAnsiTheme="minorHAnsi"/>
          <w:color w:val="3A3A3A"/>
          <w:shd w:val="clear" w:color="auto" w:fill="FFFFFF"/>
        </w:rPr>
      </w:pPr>
    </w:p>
    <w:p w14:paraId="0947B7C5" w14:textId="57E28BF0" w:rsidR="00C6200C" w:rsidRPr="00280F98" w:rsidRDefault="00C6200C" w:rsidP="00C6200C">
      <w:pPr>
        <w:rPr>
          <w:rFonts w:asciiTheme="minorHAnsi" w:eastAsia="Times New Roman" w:hAnsiTheme="minorHAnsi"/>
          <w:lang w:val="en-SG"/>
        </w:rPr>
      </w:pPr>
      <w:r w:rsidRPr="00280F98">
        <w:rPr>
          <w:rFonts w:asciiTheme="minorHAnsi" w:hAnsiTheme="minorHAnsi"/>
          <w:color w:val="3A3A3A"/>
          <w:shd w:val="clear" w:color="auto" w:fill="FFFFFF"/>
        </w:rPr>
        <w:t xml:space="preserve">[4] </w:t>
      </w:r>
      <w:r w:rsidRPr="00280F98">
        <w:rPr>
          <w:rFonts w:asciiTheme="minorHAnsi" w:eastAsia="Times New Roman" w:hAnsiTheme="minorHAnsi"/>
          <w:lang w:val="en-SG"/>
        </w:rPr>
        <w:t xml:space="preserve">Binghao Li, Harvey, B., &amp; Gallagher, T. (2013). Using barometers to determine the height for indoor positioning. </w:t>
      </w:r>
      <w:r w:rsidRPr="00280F98">
        <w:rPr>
          <w:rFonts w:asciiTheme="minorHAnsi" w:eastAsia="Times New Roman" w:hAnsiTheme="minorHAnsi"/>
          <w:i/>
          <w:iCs/>
          <w:lang w:val="en-SG"/>
        </w:rPr>
        <w:t>2013 International Conference on Indoor Positioning and Indoor Navigation, IPIN 2013</w:t>
      </w:r>
      <w:r w:rsidRPr="00280F98">
        <w:rPr>
          <w:rFonts w:asciiTheme="minorHAnsi" w:eastAsia="Times New Roman" w:hAnsiTheme="minorHAnsi"/>
          <w:lang w:val="en-SG"/>
        </w:rPr>
        <w:t xml:space="preserve">, 1–7. </w:t>
      </w:r>
      <w:hyperlink r:id="rId10" w:history="1">
        <w:r w:rsidRPr="00280F98">
          <w:rPr>
            <w:rStyle w:val="Hyperlink"/>
            <w:rFonts w:asciiTheme="minorHAnsi" w:eastAsia="Times New Roman" w:hAnsiTheme="minorHAnsi"/>
            <w:lang w:val="en-SG"/>
          </w:rPr>
          <w:t>https://doi.org/10.1109/IPIN.2013.6817923</w:t>
        </w:r>
      </w:hyperlink>
    </w:p>
    <w:p w14:paraId="62290890" w14:textId="77777777" w:rsidR="00C6200C" w:rsidRPr="00280F98" w:rsidRDefault="00C6200C" w:rsidP="00C6200C">
      <w:pPr>
        <w:rPr>
          <w:rFonts w:asciiTheme="minorHAnsi" w:eastAsia="Times New Roman" w:hAnsiTheme="minorHAnsi"/>
          <w:lang w:val="en-SG"/>
        </w:rPr>
      </w:pPr>
    </w:p>
    <w:p w14:paraId="132F66D1" w14:textId="6B3E5792" w:rsidR="00C6200C" w:rsidRPr="00280F98" w:rsidRDefault="00C6200C" w:rsidP="00C6200C">
      <w:pPr>
        <w:rPr>
          <w:rFonts w:asciiTheme="minorHAnsi" w:eastAsia="Times New Roman" w:hAnsiTheme="minorHAnsi"/>
          <w:lang w:val="en-SG"/>
        </w:rPr>
      </w:pPr>
      <w:r w:rsidRPr="00280F98">
        <w:rPr>
          <w:rFonts w:asciiTheme="minorHAnsi" w:eastAsia="Times New Roman" w:hAnsiTheme="minorHAnsi"/>
          <w:lang w:val="en-SG"/>
        </w:rPr>
        <w:t xml:space="preserve">[5] Yu, M., Xue, F., Ruan, C., &amp; Guo, H. (2019). Floor positioning method indoors with smartphone’s barometer. </w:t>
      </w:r>
      <w:r w:rsidRPr="00280F98">
        <w:rPr>
          <w:rFonts w:asciiTheme="minorHAnsi" w:eastAsia="Times New Roman" w:hAnsiTheme="minorHAnsi"/>
          <w:i/>
          <w:iCs/>
          <w:lang w:val="en-SG"/>
        </w:rPr>
        <w:t>Geo-Spatial Information Science</w:t>
      </w:r>
      <w:r w:rsidRPr="00280F98">
        <w:rPr>
          <w:rFonts w:asciiTheme="minorHAnsi" w:eastAsia="Times New Roman" w:hAnsiTheme="minorHAnsi"/>
          <w:lang w:val="en-SG"/>
        </w:rPr>
        <w:t xml:space="preserve">, </w:t>
      </w:r>
      <w:r w:rsidRPr="00280F98">
        <w:rPr>
          <w:rFonts w:asciiTheme="minorHAnsi" w:eastAsia="Times New Roman" w:hAnsiTheme="minorHAnsi"/>
          <w:i/>
          <w:iCs/>
          <w:lang w:val="en-SG"/>
        </w:rPr>
        <w:t>22</w:t>
      </w:r>
      <w:r w:rsidRPr="00280F98">
        <w:rPr>
          <w:rFonts w:asciiTheme="minorHAnsi" w:eastAsia="Times New Roman" w:hAnsiTheme="minorHAnsi"/>
          <w:lang w:val="en-SG"/>
        </w:rPr>
        <w:t xml:space="preserve">(2), 138–148. </w:t>
      </w:r>
      <w:hyperlink r:id="rId11" w:history="1">
        <w:r w:rsidRPr="00280F98">
          <w:rPr>
            <w:rStyle w:val="Hyperlink"/>
            <w:rFonts w:asciiTheme="minorHAnsi" w:eastAsia="Times New Roman" w:hAnsiTheme="minorHAnsi"/>
            <w:lang w:val="en-SG"/>
          </w:rPr>
          <w:t>https://doi.org/10.1080/10095020.2019.1631573</w:t>
        </w:r>
      </w:hyperlink>
    </w:p>
    <w:p w14:paraId="482E07C4" w14:textId="77777777" w:rsidR="00C6200C" w:rsidRPr="00280F98" w:rsidRDefault="00C6200C" w:rsidP="00C6200C">
      <w:pPr>
        <w:rPr>
          <w:rFonts w:asciiTheme="minorHAnsi" w:eastAsia="Times New Roman" w:hAnsiTheme="minorHAnsi"/>
          <w:lang w:val="en-SG"/>
        </w:rPr>
      </w:pPr>
    </w:p>
    <w:p w14:paraId="474D171E" w14:textId="73FAD009" w:rsidR="00C6200C" w:rsidRPr="00280F98" w:rsidRDefault="00C6200C" w:rsidP="00C6200C">
      <w:pPr>
        <w:rPr>
          <w:rFonts w:asciiTheme="minorHAnsi" w:eastAsia="Times New Roman" w:hAnsiTheme="minorHAnsi"/>
          <w:lang w:val="en-SG"/>
        </w:rPr>
      </w:pPr>
      <w:r w:rsidRPr="00280F98">
        <w:rPr>
          <w:rFonts w:asciiTheme="minorHAnsi" w:eastAsia="Times New Roman" w:hAnsiTheme="minorHAnsi"/>
          <w:lang w:val="en-SG"/>
        </w:rPr>
        <w:t xml:space="preserve">[6] Fetzer, T., Ebner, F., Deinzer, F., &amp; </w:t>
      </w:r>
      <w:proofErr w:type="spellStart"/>
      <w:r w:rsidRPr="00280F98">
        <w:rPr>
          <w:rFonts w:asciiTheme="minorHAnsi" w:eastAsia="Times New Roman" w:hAnsiTheme="minorHAnsi"/>
          <w:lang w:val="en-SG"/>
        </w:rPr>
        <w:t>Grzegorzek</w:t>
      </w:r>
      <w:proofErr w:type="spellEnd"/>
      <w:r w:rsidRPr="00280F98">
        <w:rPr>
          <w:rFonts w:asciiTheme="minorHAnsi" w:eastAsia="Times New Roman" w:hAnsiTheme="minorHAnsi"/>
          <w:lang w:val="en-SG"/>
        </w:rPr>
        <w:t xml:space="preserve">, M. (2022). Using Barometer for Floor Assignation within Statistical Indoor Localization. </w:t>
      </w:r>
      <w:r w:rsidRPr="00280F98">
        <w:rPr>
          <w:rFonts w:asciiTheme="minorHAnsi" w:eastAsia="Times New Roman" w:hAnsiTheme="minorHAnsi"/>
          <w:i/>
          <w:iCs/>
          <w:lang w:val="en-SG"/>
        </w:rPr>
        <w:t>Sensors (Basel, Switzerland)</w:t>
      </w:r>
      <w:r w:rsidRPr="00280F98">
        <w:rPr>
          <w:rFonts w:asciiTheme="minorHAnsi" w:eastAsia="Times New Roman" w:hAnsiTheme="minorHAnsi"/>
          <w:lang w:val="en-SG"/>
        </w:rPr>
        <w:t xml:space="preserve">, </w:t>
      </w:r>
      <w:r w:rsidRPr="00280F98">
        <w:rPr>
          <w:rFonts w:asciiTheme="minorHAnsi" w:eastAsia="Times New Roman" w:hAnsiTheme="minorHAnsi"/>
          <w:i/>
          <w:iCs/>
          <w:lang w:val="en-SG"/>
        </w:rPr>
        <w:t>23</w:t>
      </w:r>
      <w:r w:rsidRPr="00280F98">
        <w:rPr>
          <w:rFonts w:asciiTheme="minorHAnsi" w:eastAsia="Times New Roman" w:hAnsiTheme="minorHAnsi"/>
          <w:lang w:val="en-SG"/>
        </w:rPr>
        <w:t xml:space="preserve">(1), 80-. </w:t>
      </w:r>
      <w:hyperlink r:id="rId12" w:history="1">
        <w:r w:rsidRPr="00280F98">
          <w:rPr>
            <w:rStyle w:val="Hyperlink"/>
            <w:rFonts w:asciiTheme="minorHAnsi" w:eastAsia="Times New Roman" w:hAnsiTheme="minorHAnsi"/>
            <w:lang w:val="en-SG"/>
          </w:rPr>
          <w:t>https://doi.org/10.3390/s23010080</w:t>
        </w:r>
      </w:hyperlink>
    </w:p>
    <w:p w14:paraId="54CB9E28" w14:textId="77777777" w:rsidR="00C6200C" w:rsidRPr="00C6200C" w:rsidRDefault="00C6200C" w:rsidP="00C6200C">
      <w:pPr>
        <w:rPr>
          <w:rFonts w:ascii="Times New Roman" w:eastAsia="Times New Roman" w:hAnsi="Times New Roman" w:cs="Times New Roman"/>
          <w:sz w:val="24"/>
          <w:szCs w:val="24"/>
          <w:lang w:val="en-SG"/>
        </w:rPr>
      </w:pPr>
    </w:p>
    <w:p w14:paraId="6596FB9D" w14:textId="77777777" w:rsidR="00C6200C" w:rsidRDefault="00C6200C" w:rsidP="00C6200C">
      <w:pPr>
        <w:spacing w:line="240" w:lineRule="auto"/>
        <w:rPr>
          <w:rFonts w:ascii="Source Sans Pro" w:hAnsi="Source Sans Pro"/>
          <w:color w:val="3A3A3A"/>
          <w:sz w:val="23"/>
          <w:szCs w:val="23"/>
          <w:shd w:val="clear" w:color="auto" w:fill="FFFFFF"/>
        </w:rPr>
      </w:pPr>
    </w:p>
    <w:p w14:paraId="416E236F" w14:textId="77777777" w:rsidR="00C6200C" w:rsidRDefault="00C6200C" w:rsidP="00C6200C">
      <w:pPr>
        <w:spacing w:line="240" w:lineRule="auto"/>
        <w:rPr>
          <w:rFonts w:ascii="Calibri" w:eastAsia="Calibri" w:hAnsi="Calibri" w:cs="Calibri"/>
        </w:rPr>
      </w:pPr>
    </w:p>
    <w:sectPr w:rsidR="00C620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66399"/>
    <w:multiLevelType w:val="multilevel"/>
    <w:tmpl w:val="557E2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096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878"/>
    <w:rsid w:val="000379ED"/>
    <w:rsid w:val="00093889"/>
    <w:rsid w:val="00280F98"/>
    <w:rsid w:val="002D0878"/>
    <w:rsid w:val="00326488"/>
    <w:rsid w:val="00817953"/>
    <w:rsid w:val="0086199D"/>
    <w:rsid w:val="008A2F4E"/>
    <w:rsid w:val="008A4E39"/>
    <w:rsid w:val="008F5573"/>
    <w:rsid w:val="00917B83"/>
    <w:rsid w:val="00927A4D"/>
    <w:rsid w:val="00B83640"/>
    <w:rsid w:val="00C6200C"/>
    <w:rsid w:val="00E72975"/>
    <w:rsid w:val="00EC34DD"/>
    <w:rsid w:val="00EC37C8"/>
    <w:rsid w:val="00F43C2F"/>
    <w:rsid w:val="00F54C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7EFB"/>
  <w15:docId w15:val="{3E48F221-C1C3-4A15-B8E7-751EB53B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Calibri" w:eastAsia="Calibri" w:hAnsi="Calibri" w:cs="Calibri"/>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7953"/>
    <w:rPr>
      <w:color w:val="0000FF" w:themeColor="hyperlink"/>
      <w:u w:val="single"/>
    </w:rPr>
  </w:style>
  <w:style w:type="character" w:styleId="UnresolvedMention">
    <w:name w:val="Unresolved Mention"/>
    <w:basedOn w:val="DefaultParagraphFont"/>
    <w:uiPriority w:val="99"/>
    <w:semiHidden/>
    <w:unhideWhenUsed/>
    <w:rsid w:val="00817953"/>
    <w:rPr>
      <w:color w:val="605E5C"/>
      <w:shd w:val="clear" w:color="auto" w:fill="E1DFDD"/>
    </w:rPr>
  </w:style>
  <w:style w:type="paragraph" w:styleId="TOC2">
    <w:name w:val="toc 2"/>
    <w:basedOn w:val="Normal"/>
    <w:next w:val="Normal"/>
    <w:autoRedefine/>
    <w:uiPriority w:val="39"/>
    <w:unhideWhenUsed/>
    <w:rsid w:val="000379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1484">
      <w:bodyDiv w:val="1"/>
      <w:marLeft w:val="0"/>
      <w:marRight w:val="0"/>
      <w:marTop w:val="0"/>
      <w:marBottom w:val="0"/>
      <w:divBdr>
        <w:top w:val="none" w:sz="0" w:space="0" w:color="auto"/>
        <w:left w:val="none" w:sz="0" w:space="0" w:color="auto"/>
        <w:bottom w:val="none" w:sz="0" w:space="0" w:color="auto"/>
        <w:right w:val="none" w:sz="0" w:space="0" w:color="auto"/>
      </w:divBdr>
      <w:divsChild>
        <w:div w:id="1740397815">
          <w:marLeft w:val="0"/>
          <w:marRight w:val="0"/>
          <w:marTop w:val="0"/>
          <w:marBottom w:val="0"/>
          <w:divBdr>
            <w:top w:val="none" w:sz="0" w:space="0" w:color="auto"/>
            <w:left w:val="none" w:sz="0" w:space="0" w:color="auto"/>
            <w:bottom w:val="none" w:sz="0" w:space="0" w:color="auto"/>
            <w:right w:val="none" w:sz="0" w:space="0" w:color="auto"/>
          </w:divBdr>
        </w:div>
      </w:divsChild>
    </w:div>
    <w:div w:id="406810898">
      <w:bodyDiv w:val="1"/>
      <w:marLeft w:val="0"/>
      <w:marRight w:val="0"/>
      <w:marTop w:val="0"/>
      <w:marBottom w:val="0"/>
      <w:divBdr>
        <w:top w:val="none" w:sz="0" w:space="0" w:color="auto"/>
        <w:left w:val="none" w:sz="0" w:space="0" w:color="auto"/>
        <w:bottom w:val="none" w:sz="0" w:space="0" w:color="auto"/>
        <w:right w:val="none" w:sz="0" w:space="0" w:color="auto"/>
      </w:divBdr>
      <w:divsChild>
        <w:div w:id="1642076032">
          <w:marLeft w:val="0"/>
          <w:marRight w:val="0"/>
          <w:marTop w:val="0"/>
          <w:marBottom w:val="0"/>
          <w:divBdr>
            <w:top w:val="none" w:sz="0" w:space="0" w:color="auto"/>
            <w:left w:val="none" w:sz="0" w:space="0" w:color="auto"/>
            <w:bottom w:val="none" w:sz="0" w:space="0" w:color="auto"/>
            <w:right w:val="none" w:sz="0" w:space="0" w:color="auto"/>
          </w:divBdr>
        </w:div>
      </w:divsChild>
    </w:div>
    <w:div w:id="468472664">
      <w:bodyDiv w:val="1"/>
      <w:marLeft w:val="0"/>
      <w:marRight w:val="0"/>
      <w:marTop w:val="0"/>
      <w:marBottom w:val="0"/>
      <w:divBdr>
        <w:top w:val="none" w:sz="0" w:space="0" w:color="auto"/>
        <w:left w:val="none" w:sz="0" w:space="0" w:color="auto"/>
        <w:bottom w:val="none" w:sz="0" w:space="0" w:color="auto"/>
        <w:right w:val="none" w:sz="0" w:space="0" w:color="auto"/>
      </w:divBdr>
      <w:divsChild>
        <w:div w:id="471213009">
          <w:marLeft w:val="0"/>
          <w:marRight w:val="0"/>
          <w:marTop w:val="0"/>
          <w:marBottom w:val="0"/>
          <w:divBdr>
            <w:top w:val="none" w:sz="0" w:space="0" w:color="auto"/>
            <w:left w:val="none" w:sz="0" w:space="0" w:color="auto"/>
            <w:bottom w:val="none" w:sz="0" w:space="0" w:color="auto"/>
            <w:right w:val="none" w:sz="0" w:space="0" w:color="auto"/>
          </w:divBdr>
        </w:div>
      </w:divsChild>
    </w:div>
    <w:div w:id="902955339">
      <w:bodyDiv w:val="1"/>
      <w:marLeft w:val="0"/>
      <w:marRight w:val="0"/>
      <w:marTop w:val="0"/>
      <w:marBottom w:val="0"/>
      <w:divBdr>
        <w:top w:val="none" w:sz="0" w:space="0" w:color="auto"/>
        <w:left w:val="none" w:sz="0" w:space="0" w:color="auto"/>
        <w:bottom w:val="none" w:sz="0" w:space="0" w:color="auto"/>
        <w:right w:val="none" w:sz="0" w:space="0" w:color="auto"/>
      </w:divBdr>
      <w:divsChild>
        <w:div w:id="1123109761">
          <w:marLeft w:val="0"/>
          <w:marRight w:val="0"/>
          <w:marTop w:val="0"/>
          <w:marBottom w:val="0"/>
          <w:divBdr>
            <w:top w:val="none" w:sz="0" w:space="0" w:color="auto"/>
            <w:left w:val="none" w:sz="0" w:space="0" w:color="auto"/>
            <w:bottom w:val="none" w:sz="0" w:space="0" w:color="auto"/>
            <w:right w:val="none" w:sz="0" w:space="0" w:color="auto"/>
          </w:divBdr>
        </w:div>
      </w:divsChild>
    </w:div>
    <w:div w:id="1145201532">
      <w:bodyDiv w:val="1"/>
      <w:marLeft w:val="0"/>
      <w:marRight w:val="0"/>
      <w:marTop w:val="0"/>
      <w:marBottom w:val="0"/>
      <w:divBdr>
        <w:top w:val="none" w:sz="0" w:space="0" w:color="auto"/>
        <w:left w:val="none" w:sz="0" w:space="0" w:color="auto"/>
        <w:bottom w:val="none" w:sz="0" w:space="0" w:color="auto"/>
        <w:right w:val="none" w:sz="0" w:space="0" w:color="auto"/>
      </w:divBdr>
      <w:divsChild>
        <w:div w:id="2121560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8.04.2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5/2021/7057513" TargetMode="External"/><Relationship Id="rId12" Type="http://schemas.openxmlformats.org/officeDocument/2006/relationships/hyperlink" Target="https://doi.org/10.3390/s23010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80/10095020.2019.1631573" TargetMode="External"/><Relationship Id="rId5" Type="http://schemas.openxmlformats.org/officeDocument/2006/relationships/image" Target="media/image1.png"/><Relationship Id="rId10" Type="http://schemas.openxmlformats.org/officeDocument/2006/relationships/hyperlink" Target="https://doi.org/10.1109/IPIN.2013.6817923" TargetMode="External"/><Relationship Id="rId4" Type="http://schemas.openxmlformats.org/officeDocument/2006/relationships/webSettings" Target="webSettings.xml"/><Relationship Id="rId9" Type="http://schemas.openxmlformats.org/officeDocument/2006/relationships/hyperlink" Target="https://doi.org/10.1155/2018/87408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Wei Liew</dc:creator>
  <cp:lastModifiedBy>LIEW JUN WEI</cp:lastModifiedBy>
  <cp:revision>5</cp:revision>
  <dcterms:created xsi:type="dcterms:W3CDTF">2024-02-12T22:15:00Z</dcterms:created>
  <dcterms:modified xsi:type="dcterms:W3CDTF">2024-02-13T06:22:00Z</dcterms:modified>
</cp:coreProperties>
</file>