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pipeline ingests predicted and ground‑truth 6D poses (4×4 Homogeneous transforms) and object CAD meshes, computes standard pose errors, and generates both statistical and 3D alignment visualizations for LINEMOD objects across multiple methods.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uuu6rz4jnc0" w:id="0"/>
      <w:bookmarkEnd w:id="0"/>
      <w:r w:rsidDel="00000000" w:rsidR="00000000" w:rsidRPr="00000000">
        <w:rPr>
          <w:rtl w:val="0"/>
        </w:rPr>
        <w:t xml:space="preserve">1. Entry Point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Iterates over each object ID (cfg.OBJECT_IDS) and each pose‐estimation method (cfg.POSE_METHODS).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Builds file paths for: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Raw LINEMOD ground‑truth YAMLs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Predicted result YAMLs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 mesh (.ply) for Average Distance of Model Points computation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Calls submodules in sequence: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Aggregates mean errors per method/object and writes a summary CSV (plots/results_summary.csv).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veadugpnzxyb" w:id="1"/>
      <w:bookmarkEnd w:id="1"/>
      <w:r w:rsidDel="00000000" w:rsidR="00000000" w:rsidRPr="00000000">
        <w:rPr>
          <w:rtl w:val="0"/>
        </w:rPr>
        <w:t xml:space="preserve">2. Data Preparation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formatter.py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YAMLFormatter standardizes LINEMOD-style YAMLs into a unified per-object, per-frame map of 4×4 transforms: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Ground‑Truth: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Reads cam_R_m2c (3×3 rotation) and cam_t_m2c (3×1 translation in mm) → converts translation to meters.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Constructs homogeneous matrix: T = [R t; 0 1]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Outputs reformatted/gt_obj_{id}.yml keyed by frame index.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Predictions: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Renames arbitrary frame keys to sequential integers.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Outputs reformatted/{method}_obj_{id}_pred.yml.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fit41tafexei" w:id="2"/>
      <w:bookmarkEnd w:id="2"/>
      <w:r w:rsidDel="00000000" w:rsidR="00000000" w:rsidRPr="00000000">
        <w:rPr>
          <w:rtl w:val="0"/>
        </w:rPr>
        <w:t xml:space="preserve">3. Pose Metrics Computation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evaluation.py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TransformationEvaluator loads the reformatted YAMLs and the CAD mesh (in meters) as a point set . For each frame: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Rotation Error (°)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Translation Error (m)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Pose Error (unitless)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 Distance of Model Points (ADD) (m)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 per-frame lists of R, T, P, ADD.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endlfckypj1z" w:id="3"/>
      <w:bookmarkEnd w:id="3"/>
      <w:r w:rsidDel="00000000" w:rsidR="00000000" w:rsidRPr="00000000">
        <w:rPr>
          <w:rtl w:val="0"/>
        </w:rPr>
        <w:t xml:space="preserve">4. Statistical Visualization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visualizer.py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TransformationVisualizer: Generates per-frame plots for each error type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Outliers: scatter with points exceeding configured thresholds (cfg.OUTLIER_THRESHOLDS).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Trends: line plot with “good”/“bad” dashed markers (cfg.TREND_THRESHOLDS).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Distributions: histograms with threshold lines.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AlignmentVisualizer: Renders 3D overlays of GT vs. predicted point clouds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Reads CAD mesh and applies any fixed rotations (cfg.ROTATION_ANGLES).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Transforms points by GT and predicted matrices.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Static images: zoomed &amp; full‐view PNGs.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Annotated: embeds numeric errors on the image.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Orbit GIF: 360° camera rotation around the object.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Interactive: real‑time Open3D viewer.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rPr/>
      </w:pPr>
      <w:bookmarkStart w:colFirst="0" w:colLast="0" w:name="_ick6z0fc4pez" w:id="4"/>
      <w:bookmarkEnd w:id="4"/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Rotation Matrix</w:t>
      </w:r>
      <w:r w:rsidDel="00000000" w:rsidR="00000000" w:rsidRPr="00000000">
        <w:rPr>
          <w:rtl w:val="0"/>
        </w:rPr>
        <w:t xml:space="preserve">: A 3×3 orthonormal matrix that rotates points around the origin without scaling or shearing. If you have a point p in 3D, the rotated point p′ is given by p′=Rp.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Translation Vector</w:t>
      </w:r>
      <w:r w:rsidDel="00000000" w:rsidR="00000000" w:rsidRPr="00000000">
        <w:rPr>
          <w:rtl w:val="0"/>
        </w:rPr>
        <w:t xml:space="preserve">: A 3×1 column vector [tx, ty, tz]^T that shifts points in space. Applying it to a point p gives p′=p+t.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Homogeneous Matrix</w:t>
      </w:r>
      <w:r w:rsidDel="00000000" w:rsidR="00000000" w:rsidRPr="00000000">
        <w:rPr>
          <w:rtl w:val="0"/>
        </w:rPr>
        <w:t xml:space="preserve">: Adding the extra row/column lets you express affine transforms (rotations + translations) as a single matrix multiplication in 4D.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Transformation Matrix</w:t>
      </w:r>
      <w:r w:rsidDel="00000000" w:rsidR="00000000" w:rsidRPr="00000000">
        <w:rPr>
          <w:rtl w:val="0"/>
        </w:rPr>
        <w:t xml:space="preserve">: A 4×4 homogeneous matrix that combines both rotation and translation into one operation: T = [R t, 0 1] (so any matrix of this form)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Rotation Error (E_R)</w:t>
      </w:r>
      <w:r w:rsidDel="00000000" w:rsidR="00000000" w:rsidRPr="00000000">
        <w:rPr>
          <w:rtl w:val="0"/>
        </w:rPr>
        <w:t xml:space="preserve">: The angular difference between two rotations R_gt and R_pred computed via the trace formula (in radians, often converted to degrees). We form the relative rotation R_rel = R_gt^T * R_pred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trace of R_rel is the sum of its three diagonal entries (so the matrix diagonal sum).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angle θ corresponding to R_rel satisfies cos(θ) = (tr(R_rel) - 1) / 2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Hence the rotation error in degrees is E_R = arccos((tr(R_rel) - 1) / 2) * 180 / pi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the trace? For any 3×3 rotation matrix, its trace is directly related to the rotation angle by cosθ=(tr−1)/2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arccos? The arccos inverts the cosine to recover the actual angle θ.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Translation Error (E_t)</w:t>
      </w:r>
      <w:r w:rsidDel="00000000" w:rsidR="00000000" w:rsidRPr="00000000">
        <w:rPr>
          <w:rtl w:val="0"/>
        </w:rPr>
        <w:t xml:space="preserve">: The Euclidean distance between two translation vectors: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E_t = || t_gt - t_pred ||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Pose (Transformation) Error (E_P)</w:t>
      </w:r>
      <w:r w:rsidDel="00000000" w:rsidR="00000000" w:rsidRPr="00000000">
        <w:rPr>
          <w:rtl w:val="0"/>
        </w:rPr>
        <w:t xml:space="preserve">: A combined measure of both rotation and translation discrepancy, defined as the Frobenius norm of the difference between two 4×4 transforms: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E_P = || T_gt - T_pred ||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Average Distance of Model Points (ADD, E_ADD)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The mean of point‐to‐point distances when a CAD model’s vertices p∈P are transformed by the two poses: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_ADD = 1 / |P| * ∑_p∈P(T_gt * p - T_pred * p)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visualizer.py" TargetMode="Externa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Relationship Id="rId7" Type="http://schemas.openxmlformats.org/officeDocument/2006/relationships/hyperlink" Target="http://formatter.py" TargetMode="External"/><Relationship Id="rId8" Type="http://schemas.openxmlformats.org/officeDocument/2006/relationships/hyperlink" Target="http://evaluatio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