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Calibri" w:hAnsi="Calibri"/>
          <w:b/>
          <w:color w:val="1F4E79"/>
          <w:sz w:val="32"/>
        </w:rPr>
        <w:t>Portfolio Health — Board Briefing</w:t>
      </w:r>
    </w:p>
    <w:p>
      <w:pPr>
        <w:pStyle w:val="Heading1"/>
      </w:pPr>
      <w:r>
        <w:rPr>
          <w:rFonts w:ascii="Calibri" w:hAnsi="Calibri"/>
          <w:color w:val="1F4E79"/>
        </w:rPr>
        <w:t>Portfolio Status</w:t>
      </w:r>
    </w:p>
    <w:p>
      <w:r>
        <w:rPr>
          <w:b/>
        </w:rPr>
        <w:t xml:space="preserve">Overall Portfolio Status: </w:t>
      </w:r>
      <w:r>
        <w:rPr>
          <w:b/>
          <w:color w:val="C00000"/>
        </w:rPr>
        <w:t>Red</w:t>
      </w:r>
      <w:r>
        <w:br/>
        <w:t>6 of 6 projects have active risks. 22 risks identified across the portfolio.</w:t>
      </w:r>
    </w:p>
    <w:p>
      <w:pPr>
        <w:pStyle w:val="Heading1"/>
      </w:pPr>
      <w:r>
        <w:rPr>
          <w:rFonts w:ascii="Calibri" w:hAnsi="Calibri"/>
          <w:color w:val="1F4E79"/>
        </w:rPr>
        <w:t>Project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  <w:sz w:val="18"/>
              </w:rPr>
              <w:t>Risks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Alpha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35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Epsilon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35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At Risk</w:t>
            </w:r>
          </w:p>
        </w:tc>
        <w:tc>
          <w:tcPr>
            <w:tcW w:type="dxa" w:w="235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235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Zeta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351"/>
            <w:shd w:fill="F2DCDB" w:val="clear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2351"/>
            <w:shd w:fill="FDE9D9" w:val="clear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Top Risks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1. Task 'Implement payment gateway' is blocked</w:t>
      </w:r>
    </w:p>
    <w:p>
      <w:pPr>
        <w:spacing w:after="40"/>
      </w:pPr>
      <w:r>
        <w:rPr>
          <w:sz w:val="18"/>
        </w:rPr>
        <w:t>In project Alpha, the critical-priority task 'Implement payment gateway' (assigned to Charlie Kim) has status 'Blocked' and comments indicate a blocker: "Blocked by third-party vendor API changes. Waiting for vendor response...".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2. Task 'Implement payment gateway' has 2 dependencies</w:t>
      </w:r>
    </w:p>
    <w:p>
      <w:pPr>
        <w:spacing w:after="40"/>
      </w:pPr>
      <w:r>
        <w:rPr>
          <w:sz w:val="18"/>
        </w:rPr>
        <w:t>In project Alpha, the critical-priority task 'Implement payment gateway' (assigned to Charlie Kim) has 2 dependency indicators in comments: "third-party vendor API changes" (blocked by); "vendor response since 2026-01-20" (waiting for).</w:t>
      </w:r>
    </w:p>
    <w:p>
      <w:r>
        <w:rPr>
          <w:b/>
          <w:color w:val="C00000"/>
          <w:sz w:val="20"/>
        </w:rPr>
        <w:t xml:space="preserve">[Critical] </w:t>
      </w:r>
      <w:r>
        <w:rPr>
          <w:b/>
          <w:sz w:val="20"/>
        </w:rPr>
        <w:t>3. Task 'Staff training rollout' is on hold</w:t>
      </w:r>
    </w:p>
    <w:p>
      <w:pPr>
        <w:spacing w:after="40"/>
      </w:pPr>
      <w:r>
        <w:rPr>
          <w:sz w:val="18"/>
        </w:rPr>
        <w:t>In project Epsilon, the high-priority task 'Staff training rollout' (assigned to Nora Bell) has status 'On Hold' and comments indicate a blocker: "On hold - blocked by policy document completion".</w:t>
      </w:r>
    </w:p>
    <w:p>
      <w:pPr>
        <w:pStyle w:val="Heading1"/>
      </w:pPr>
      <w:r>
        <w:rPr>
          <w:rFonts w:ascii="Calibri" w:hAnsi="Calibri"/>
          <w:color w:val="1F4E79"/>
        </w:rPr>
        <w:t>Recommended Decisions</w:t>
      </w:r>
    </w:p>
    <w:p>
      <w:r>
        <w:rPr>
          <w:sz w:val="20"/>
        </w:rPr>
        <w:t>1. Escalate Alpha, Epsilon, Gamma to executive review — these projects have Critical/High risks requiring immediate intervention.</w:t>
      </w:r>
    </w:p>
    <w:p>
      <w:r>
        <w:rPr>
          <w:sz w:val="20"/>
        </w:rPr>
        <w:t>2. Review budget allocation for Gamma, Epsilon — current burn rate indicates budget exhaustion before delivery completion.</w:t>
      </w:r>
    </w:p>
    <w:p>
      <w:r>
        <w:rPr>
          <w:sz w:val="20"/>
        </w:rPr>
        <w:t>3. Unblock delivery on Alpha — assign owners to resolve blockers and set resolution deadlines within 5 working days.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