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FFE" w:rsidRDefault="00C95CDB">
      <w:pPr>
        <w:pStyle w:val="Heading1"/>
        <w:spacing w:before="80"/>
      </w:pPr>
      <w:r>
        <w:t>Genetic Analysis of Model Organisms: Exam #1 (2015)</w:t>
      </w:r>
    </w:p>
    <w:p w:rsidR="002F4FFE" w:rsidRDefault="002F4FFE">
      <w:pPr>
        <w:pStyle w:val="BodyText"/>
        <w:spacing w:before="1"/>
        <w:rPr>
          <w:rFonts w:ascii="Times New Roman"/>
          <w:sz w:val="24"/>
        </w:rPr>
      </w:pPr>
    </w:p>
    <w:p w:rsidR="002F4FFE" w:rsidRDefault="00C95CDB">
      <w:pPr>
        <w:ind w:left="220"/>
        <w:rPr>
          <w:rFonts w:ascii="Times New Roman"/>
          <w:b/>
          <w:sz w:val="28"/>
        </w:rPr>
      </w:pPr>
      <w:r>
        <w:rPr>
          <w:rFonts w:ascii="Times New Roman"/>
          <w:b/>
          <w:sz w:val="28"/>
        </w:rPr>
        <w:t>PLEASE WRITE YOUR NAME ON EVERY PAGE OF THE EXAM</w:t>
      </w:r>
    </w:p>
    <w:p w:rsidR="002F4FFE" w:rsidRDefault="002F4FFE">
      <w:pPr>
        <w:pStyle w:val="BodyText"/>
        <w:spacing w:before="4"/>
        <w:rPr>
          <w:rFonts w:ascii="Times New Roman"/>
          <w:b/>
          <w:sz w:val="24"/>
        </w:rPr>
      </w:pPr>
    </w:p>
    <w:p w:rsidR="002F4FFE" w:rsidRDefault="00C95CDB">
      <w:pPr>
        <w:pStyle w:val="Heading1"/>
        <w:spacing w:line="237" w:lineRule="auto"/>
        <w:ind w:right="6080"/>
      </w:pPr>
      <w:r>
        <w:t>The exam is worth 250 points. There are 6 questions</w:t>
      </w:r>
    </w:p>
    <w:p w:rsidR="002F4FFE" w:rsidRDefault="00C95CDB">
      <w:pPr>
        <w:spacing w:before="3"/>
        <w:ind w:left="220"/>
        <w:rPr>
          <w:rFonts w:ascii="Times New Roman"/>
          <w:sz w:val="24"/>
        </w:rPr>
      </w:pPr>
      <w:r>
        <w:rPr>
          <w:rFonts w:ascii="Times New Roman"/>
          <w:sz w:val="24"/>
        </w:rPr>
        <w:t>Please read the exam first to budget your time.</w:t>
      </w:r>
    </w:p>
    <w:p w:rsidR="002F4FFE" w:rsidRDefault="002F4FFE">
      <w:pPr>
        <w:pStyle w:val="BodyText"/>
        <w:rPr>
          <w:rFonts w:ascii="Times New Roman"/>
          <w:sz w:val="24"/>
        </w:rPr>
      </w:pPr>
    </w:p>
    <w:p w:rsidR="002F4FFE" w:rsidRDefault="00C95CDB">
      <w:pPr>
        <w:spacing w:line="275" w:lineRule="exact"/>
        <w:ind w:left="220"/>
        <w:rPr>
          <w:rFonts w:ascii="Times New Roman"/>
          <w:b/>
          <w:sz w:val="24"/>
        </w:rPr>
      </w:pPr>
      <w:r>
        <w:rPr>
          <w:rFonts w:ascii="Times New Roman"/>
          <w:sz w:val="24"/>
        </w:rPr>
        <w:t xml:space="preserve">You may use a calculator, however, </w:t>
      </w:r>
      <w:r>
        <w:rPr>
          <w:rFonts w:ascii="Times New Roman"/>
          <w:b/>
          <w:sz w:val="24"/>
        </w:rPr>
        <w:t>NO MOBILE PHONES ALLOWED</w:t>
      </w:r>
    </w:p>
    <w:p w:rsidR="002F4FFE" w:rsidRDefault="00C95CDB">
      <w:pPr>
        <w:pStyle w:val="Heading1"/>
        <w:spacing w:line="242" w:lineRule="auto"/>
        <w:ind w:right="5121"/>
      </w:pPr>
      <w:r>
        <w:t>You have 3 hours to complete the exam. Please show your calculations.</w:t>
      </w:r>
    </w:p>
    <w:p w:rsidR="002F4FFE" w:rsidRDefault="002F4FFE">
      <w:pPr>
        <w:pStyle w:val="BodyText"/>
        <w:rPr>
          <w:rFonts w:ascii="Times New Roman"/>
          <w:sz w:val="26"/>
        </w:rPr>
      </w:pPr>
    </w:p>
    <w:p w:rsidR="002F4FFE" w:rsidRDefault="002F4FFE">
      <w:pPr>
        <w:pStyle w:val="BodyText"/>
        <w:spacing w:before="5"/>
        <w:rPr>
          <w:rFonts w:ascii="Times New Roman"/>
        </w:rPr>
      </w:pPr>
    </w:p>
    <w:p w:rsidR="002F4FFE" w:rsidRDefault="00C95CDB">
      <w:pPr>
        <w:ind w:left="220"/>
        <w:rPr>
          <w:rFonts w:ascii="Times New Roman"/>
          <w:sz w:val="24"/>
        </w:rPr>
      </w:pPr>
      <w:r>
        <w:rPr>
          <w:rFonts w:ascii="Times New Roman"/>
          <w:sz w:val="24"/>
        </w:rPr>
        <w:t>Corrected Map Distance: [(1/2T + 3NPD)/total] X 100</w:t>
      </w:r>
    </w:p>
    <w:p w:rsidR="002F4FFE" w:rsidRDefault="002F4FFE">
      <w:pPr>
        <w:pStyle w:val="BodyText"/>
        <w:rPr>
          <w:rFonts w:ascii="Times New Roman"/>
          <w:sz w:val="26"/>
        </w:rPr>
      </w:pPr>
    </w:p>
    <w:p w:rsidR="002F4FFE" w:rsidRDefault="002F4FFE">
      <w:pPr>
        <w:pStyle w:val="BodyText"/>
        <w:spacing w:before="3"/>
        <w:rPr>
          <w:rFonts w:ascii="Times New Roman"/>
          <w:sz w:val="22"/>
        </w:rPr>
      </w:pPr>
    </w:p>
    <w:p w:rsidR="002F4FFE" w:rsidRDefault="00C95CDB">
      <w:pPr>
        <w:ind w:left="220"/>
        <w:rPr>
          <w:rFonts w:ascii="Times New Roman"/>
          <w:b/>
          <w:sz w:val="28"/>
        </w:rPr>
      </w:pPr>
      <w:r>
        <w:rPr>
          <w:rFonts w:ascii="Times New Roman"/>
          <w:b/>
          <w:sz w:val="28"/>
        </w:rPr>
        <w:t>PLEASE WRITE YOUR NAME ON EVERY PAGE OF THE EXAM</w:t>
      </w:r>
    </w:p>
    <w:p w:rsidR="002F4FFE" w:rsidRDefault="002F4FFE">
      <w:pPr>
        <w:pStyle w:val="BodyText"/>
        <w:rPr>
          <w:rFonts w:ascii="Times New Roman"/>
          <w:b/>
          <w:sz w:val="30"/>
        </w:rPr>
      </w:pPr>
    </w:p>
    <w:p w:rsidR="002F4FFE" w:rsidRDefault="00C95CDB">
      <w:pPr>
        <w:spacing w:before="206"/>
        <w:ind w:left="220"/>
        <w:rPr>
          <w:rFonts w:ascii="Times New Roman"/>
          <w:b/>
          <w:sz w:val="24"/>
        </w:rPr>
      </w:pPr>
      <w:r>
        <w:rPr>
          <w:rFonts w:ascii="Times New Roman"/>
          <w:b/>
          <w:sz w:val="24"/>
        </w:rPr>
        <w:t>NO MOBILE PHONES ALLOWED</w:t>
      </w:r>
    </w:p>
    <w:p w:rsidR="002F4FFE" w:rsidRDefault="002F4FFE">
      <w:pPr>
        <w:pStyle w:val="BodyText"/>
        <w:rPr>
          <w:rFonts w:ascii="Times New Roman"/>
          <w:b/>
          <w:sz w:val="26"/>
        </w:rPr>
      </w:pPr>
    </w:p>
    <w:p w:rsidR="002F4FFE" w:rsidRDefault="002F4FFE">
      <w:pPr>
        <w:pStyle w:val="BodyText"/>
        <w:spacing w:before="10"/>
        <w:rPr>
          <w:rFonts w:ascii="Times New Roman"/>
          <w:b/>
        </w:rPr>
      </w:pPr>
    </w:p>
    <w:p w:rsidR="002F4FFE" w:rsidRDefault="00C95CDB">
      <w:pPr>
        <w:ind w:left="220"/>
        <w:rPr>
          <w:rFonts w:ascii="Times New Roman"/>
          <w:b/>
          <w:sz w:val="28"/>
        </w:rPr>
      </w:pPr>
      <w:r>
        <w:rPr>
          <w:rFonts w:ascii="Times New Roman"/>
          <w:b/>
          <w:sz w:val="28"/>
        </w:rPr>
        <w:t>PLEASE WRITE YOUR NAME ON EV</w:t>
      </w:r>
      <w:r>
        <w:rPr>
          <w:rFonts w:ascii="Times New Roman"/>
          <w:b/>
          <w:sz w:val="28"/>
        </w:rPr>
        <w:t>ERY PAGE OF THE EXAM</w:t>
      </w:r>
    </w:p>
    <w:p w:rsidR="002F4FFE" w:rsidRDefault="002F4FFE">
      <w:pPr>
        <w:pStyle w:val="BodyText"/>
        <w:rPr>
          <w:rFonts w:ascii="Times New Roman"/>
          <w:b/>
          <w:sz w:val="30"/>
        </w:rPr>
      </w:pPr>
    </w:p>
    <w:p w:rsidR="002F4FFE" w:rsidRDefault="00C95CDB">
      <w:pPr>
        <w:spacing w:before="206"/>
        <w:ind w:left="220"/>
        <w:rPr>
          <w:rFonts w:ascii="Times New Roman"/>
          <w:b/>
          <w:sz w:val="24"/>
        </w:rPr>
      </w:pPr>
      <w:r>
        <w:rPr>
          <w:rFonts w:ascii="Times New Roman"/>
          <w:b/>
          <w:sz w:val="24"/>
        </w:rPr>
        <w:t>NO MOBILE PHONES ALLOWED</w:t>
      </w:r>
    </w:p>
    <w:p w:rsidR="002F4FFE" w:rsidRDefault="002F4FFE">
      <w:pPr>
        <w:rPr>
          <w:rFonts w:ascii="Times New Roman"/>
          <w:sz w:val="24"/>
        </w:rPr>
        <w:sectPr w:rsidR="002F4FFE">
          <w:headerReference w:type="default" r:id="rId8"/>
          <w:footerReference w:type="default" r:id="rId9"/>
          <w:type w:val="continuous"/>
          <w:pgSz w:w="12240" w:h="15840"/>
          <w:pgMar w:top="1340" w:right="1420" w:bottom="980" w:left="1580" w:header="727" w:footer="787" w:gutter="0"/>
          <w:pgNumType w:start="1"/>
          <w:cols w:space="720"/>
        </w:sectPr>
      </w:pPr>
    </w:p>
    <w:p w:rsidR="002F4FFE" w:rsidRDefault="002F4FFE">
      <w:pPr>
        <w:pStyle w:val="BodyText"/>
        <w:spacing w:before="11"/>
        <w:rPr>
          <w:rFonts w:ascii="Times New Roman"/>
          <w:b/>
          <w:sz w:val="22"/>
        </w:rPr>
      </w:pPr>
    </w:p>
    <w:p w:rsidR="002F4FFE" w:rsidRDefault="00C95CDB">
      <w:pPr>
        <w:pStyle w:val="Heading1"/>
        <w:numPr>
          <w:ilvl w:val="0"/>
          <w:numId w:val="5"/>
        </w:numPr>
        <w:tabs>
          <w:tab w:val="left" w:pos="580"/>
        </w:tabs>
        <w:spacing w:before="90"/>
        <w:ind w:right="424"/>
      </w:pPr>
      <w:r>
        <w:t xml:space="preserve">(40 points) Starting with a </w:t>
      </w:r>
      <w:r>
        <w:rPr>
          <w:u w:val="single"/>
        </w:rPr>
        <w:t>diploid</w:t>
      </w:r>
      <w:r>
        <w:t xml:space="preserve"> (2N) yeast strain that can grow in the absence of the amino acid arginine (</w:t>
      </w:r>
      <w:proofErr w:type="spellStart"/>
      <w:r>
        <w:t>Arg</w:t>
      </w:r>
      <w:proofErr w:type="spellEnd"/>
      <w:r>
        <w:t>+), you isolate 5 independent mutants that fail to grow in the absence of arginine (</w:t>
      </w:r>
      <w:proofErr w:type="spellStart"/>
      <w:r>
        <w:t>Arg</w:t>
      </w:r>
      <w:proofErr w:type="spellEnd"/>
      <w:r>
        <w:t xml:space="preserve">-). You </w:t>
      </w:r>
      <w:proofErr w:type="spellStart"/>
      <w:r>
        <w:t>sporulate</w:t>
      </w:r>
      <w:proofErr w:type="spellEnd"/>
      <w:r>
        <w:t xml:space="preserve"> your mutant strains to obtain tetrads of</w:t>
      </w:r>
      <w:r>
        <w:rPr>
          <w:u w:val="single"/>
        </w:rPr>
        <w:t xml:space="preserve"> haploid</w:t>
      </w:r>
      <w:r>
        <w:t xml:space="preserve"> </w:t>
      </w:r>
      <w:proofErr w:type="spellStart"/>
      <w:r>
        <w:t>ascospores</w:t>
      </w:r>
      <w:proofErr w:type="spellEnd"/>
      <w:r>
        <w:t>. You allow t</w:t>
      </w:r>
      <w:r>
        <w:t xml:space="preserve">he </w:t>
      </w:r>
      <w:proofErr w:type="spellStart"/>
      <w:r>
        <w:t>ascospores</w:t>
      </w:r>
      <w:proofErr w:type="spellEnd"/>
      <w:r>
        <w:t xml:space="preserve"> to germinate and test the phenotype of the </w:t>
      </w:r>
      <w:proofErr w:type="spellStart"/>
      <w:r>
        <w:t>ascosporal</w:t>
      </w:r>
      <w:proofErr w:type="spellEnd"/>
      <w:r>
        <w:t xml:space="preserve"> colonies. You find that all 5 segregate 2Arg+ to</w:t>
      </w:r>
      <w:r>
        <w:rPr>
          <w:spacing w:val="-12"/>
        </w:rPr>
        <w:t xml:space="preserve"> </w:t>
      </w:r>
      <w:r>
        <w:t>2Arg-.</w:t>
      </w:r>
    </w:p>
    <w:p w:rsidR="002F4FFE" w:rsidRDefault="002F4FFE">
      <w:pPr>
        <w:pStyle w:val="BodyText"/>
        <w:rPr>
          <w:rFonts w:ascii="Times New Roman"/>
          <w:sz w:val="24"/>
        </w:rPr>
      </w:pPr>
    </w:p>
    <w:p w:rsidR="002F4FFE" w:rsidRDefault="00C95CDB">
      <w:pPr>
        <w:pStyle w:val="ListParagraph"/>
        <w:numPr>
          <w:ilvl w:val="1"/>
          <w:numId w:val="5"/>
        </w:numPr>
        <w:tabs>
          <w:tab w:val="left" w:pos="1300"/>
        </w:tabs>
        <w:spacing w:line="242" w:lineRule="auto"/>
        <w:ind w:right="1126"/>
        <w:jc w:val="left"/>
        <w:rPr>
          <w:rFonts w:ascii="Times New Roman"/>
          <w:sz w:val="24"/>
        </w:rPr>
      </w:pPr>
      <w:r>
        <w:rPr>
          <w:rFonts w:ascii="Times New Roman"/>
          <w:sz w:val="24"/>
        </w:rPr>
        <w:t>(20 points) What two important properties of these mutations have you determined from this</w:t>
      </w:r>
      <w:r>
        <w:rPr>
          <w:rFonts w:ascii="Times New Roman"/>
          <w:spacing w:val="-2"/>
          <w:sz w:val="24"/>
        </w:rPr>
        <w:t xml:space="preserve"> </w:t>
      </w:r>
      <w:r>
        <w:rPr>
          <w:rFonts w:ascii="Times New Roman"/>
          <w:sz w:val="24"/>
        </w:rPr>
        <w:t>analysis?</w:t>
      </w:r>
    </w:p>
    <w:p w:rsidR="002F4FFE" w:rsidRDefault="002F4FFE">
      <w:pPr>
        <w:pStyle w:val="BodyText"/>
        <w:spacing w:before="8"/>
        <w:rPr>
          <w:rFonts w:ascii="Times New Roman"/>
          <w:sz w:val="23"/>
        </w:rPr>
      </w:pPr>
    </w:p>
    <w:p w:rsidR="002F4FFE" w:rsidRDefault="002F4FFE">
      <w:pPr>
        <w:pStyle w:val="BodyText"/>
        <w:spacing w:before="11"/>
        <w:rPr>
          <w:rFonts w:ascii="Times New Roman"/>
          <w:sz w:val="23"/>
        </w:rPr>
      </w:pPr>
    </w:p>
    <w:p w:rsidR="00C95CDB" w:rsidRDefault="00C95CDB">
      <w:pPr>
        <w:pStyle w:val="BodyText"/>
        <w:spacing w:before="11"/>
        <w:rPr>
          <w:rFonts w:ascii="Times New Roman"/>
          <w:sz w:val="23"/>
        </w:rPr>
      </w:pPr>
    </w:p>
    <w:p w:rsidR="002F4FFE" w:rsidRDefault="002F4FFE">
      <w:pPr>
        <w:pStyle w:val="BodyText"/>
        <w:spacing w:before="2"/>
        <w:rPr>
          <w:rFonts w:ascii="Times New Roman"/>
          <w:sz w:val="24"/>
        </w:rPr>
      </w:pPr>
    </w:p>
    <w:p w:rsidR="002F4FFE" w:rsidRDefault="00C95CDB">
      <w:pPr>
        <w:pStyle w:val="ListParagraph"/>
        <w:numPr>
          <w:ilvl w:val="1"/>
          <w:numId w:val="5"/>
        </w:numPr>
        <w:tabs>
          <w:tab w:val="left" w:pos="1300"/>
        </w:tabs>
        <w:spacing w:line="237" w:lineRule="auto"/>
        <w:ind w:right="879"/>
        <w:jc w:val="left"/>
        <w:rPr>
          <w:rFonts w:ascii="Times New Roman"/>
          <w:sz w:val="24"/>
        </w:rPr>
      </w:pPr>
      <w:r>
        <w:rPr>
          <w:rFonts w:ascii="Times New Roman"/>
          <w:sz w:val="24"/>
        </w:rPr>
        <w:t>(10 points) How would you use the 5 mutants to determine the number of complementation</w:t>
      </w:r>
      <w:r>
        <w:rPr>
          <w:rFonts w:ascii="Times New Roman"/>
          <w:spacing w:val="-1"/>
          <w:sz w:val="24"/>
        </w:rPr>
        <w:t xml:space="preserve"> </w:t>
      </w:r>
      <w:r>
        <w:rPr>
          <w:rFonts w:ascii="Times New Roman"/>
          <w:sz w:val="24"/>
        </w:rPr>
        <w:t>groups?</w:t>
      </w:r>
    </w:p>
    <w:p w:rsidR="002F4FFE" w:rsidRDefault="002F4FFE">
      <w:pPr>
        <w:pStyle w:val="BodyText"/>
        <w:rPr>
          <w:rFonts w:ascii="Times New Roman"/>
          <w:sz w:val="26"/>
        </w:rPr>
      </w:pPr>
    </w:p>
    <w:p w:rsidR="002F4FFE" w:rsidRDefault="002F4FFE">
      <w:pPr>
        <w:pStyle w:val="BodyText"/>
        <w:spacing w:before="6"/>
        <w:rPr>
          <w:rFonts w:ascii="Times New Roman"/>
          <w:sz w:val="22"/>
        </w:rPr>
      </w:pPr>
    </w:p>
    <w:p w:rsidR="002F4FFE" w:rsidRDefault="002F4FFE">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2F4FFE" w:rsidRDefault="002F4FFE">
      <w:pPr>
        <w:pStyle w:val="BodyText"/>
        <w:rPr>
          <w:rFonts w:ascii="Times New Roman"/>
          <w:sz w:val="26"/>
        </w:rPr>
      </w:pPr>
    </w:p>
    <w:p w:rsidR="002F4FFE" w:rsidRDefault="00C95CDB">
      <w:pPr>
        <w:pStyle w:val="ListParagraph"/>
        <w:numPr>
          <w:ilvl w:val="1"/>
          <w:numId w:val="5"/>
        </w:numPr>
        <w:tabs>
          <w:tab w:val="left" w:pos="807"/>
        </w:tabs>
        <w:spacing w:before="231"/>
        <w:ind w:left="580" w:right="392" w:firstLine="0"/>
        <w:jc w:val="left"/>
        <w:rPr>
          <w:rFonts w:ascii="Times New Roman"/>
          <w:sz w:val="24"/>
        </w:rPr>
      </w:pPr>
      <w:r>
        <w:rPr>
          <w:rFonts w:ascii="Times New Roman"/>
          <w:sz w:val="24"/>
        </w:rPr>
        <w:t xml:space="preserve">(10 points) You decide to map your </w:t>
      </w:r>
      <w:proofErr w:type="spellStart"/>
      <w:r>
        <w:rPr>
          <w:rFonts w:ascii="Times New Roman"/>
          <w:sz w:val="24"/>
        </w:rPr>
        <w:t>Arg</w:t>
      </w:r>
      <w:proofErr w:type="spellEnd"/>
      <w:r>
        <w:rPr>
          <w:rFonts w:ascii="Times New Roman"/>
          <w:sz w:val="24"/>
        </w:rPr>
        <w:t xml:space="preserve">- mutants relative to the </w:t>
      </w:r>
      <w:r>
        <w:rPr>
          <w:rFonts w:ascii="Times New Roman"/>
          <w:i/>
          <w:sz w:val="24"/>
        </w:rPr>
        <w:t xml:space="preserve">LEU2 </w:t>
      </w:r>
      <w:r>
        <w:rPr>
          <w:rFonts w:ascii="Times New Roman"/>
          <w:sz w:val="24"/>
        </w:rPr>
        <w:t xml:space="preserve">gene. To examine this, you cross a </w:t>
      </w:r>
      <w:r>
        <w:rPr>
          <w:rFonts w:ascii="Times New Roman"/>
          <w:i/>
          <w:sz w:val="24"/>
        </w:rPr>
        <w:t xml:space="preserve">leu2 </w:t>
      </w:r>
      <w:r>
        <w:rPr>
          <w:rFonts w:ascii="Times New Roman"/>
          <w:sz w:val="24"/>
        </w:rPr>
        <w:t xml:space="preserve">haploid to each of your </w:t>
      </w:r>
      <w:proofErr w:type="spellStart"/>
      <w:r>
        <w:rPr>
          <w:rFonts w:ascii="Times New Roman"/>
          <w:sz w:val="24"/>
        </w:rPr>
        <w:t>Arg</w:t>
      </w:r>
      <w:proofErr w:type="spellEnd"/>
      <w:r>
        <w:rPr>
          <w:rFonts w:ascii="Times New Roman"/>
          <w:sz w:val="24"/>
          <w:vertAlign w:val="superscript"/>
        </w:rPr>
        <w:t>-</w:t>
      </w:r>
      <w:r>
        <w:rPr>
          <w:rFonts w:ascii="Times New Roman"/>
          <w:sz w:val="24"/>
        </w:rPr>
        <w:t xml:space="preserve"> haploids and </w:t>
      </w:r>
      <w:proofErr w:type="spellStart"/>
      <w:r>
        <w:rPr>
          <w:rFonts w:ascii="Times New Roman"/>
          <w:sz w:val="24"/>
        </w:rPr>
        <w:t>sporulate</w:t>
      </w:r>
      <w:proofErr w:type="spellEnd"/>
      <w:r>
        <w:rPr>
          <w:rFonts w:ascii="Times New Roman"/>
          <w:sz w:val="24"/>
        </w:rPr>
        <w:t xml:space="preserve"> the resulting diploid. After tetrad dissection, growth of </w:t>
      </w:r>
      <w:proofErr w:type="spellStart"/>
      <w:r>
        <w:rPr>
          <w:rFonts w:ascii="Times New Roman"/>
          <w:sz w:val="24"/>
        </w:rPr>
        <w:t>ascosporal</w:t>
      </w:r>
      <w:proofErr w:type="spellEnd"/>
      <w:r>
        <w:rPr>
          <w:rFonts w:ascii="Times New Roman"/>
          <w:sz w:val="24"/>
        </w:rPr>
        <w:t xml:space="preserve"> colonies and replica plating to appropriate media you obtain the following data. For 4 of the 5 mutants you conclude that the mutation responsible for the </w:t>
      </w:r>
      <w:proofErr w:type="spellStart"/>
      <w:r>
        <w:rPr>
          <w:rFonts w:ascii="Times New Roman"/>
          <w:sz w:val="24"/>
        </w:rPr>
        <w:t>Arg</w:t>
      </w:r>
      <w:proofErr w:type="spellEnd"/>
      <w:r>
        <w:rPr>
          <w:rFonts w:ascii="Times New Roman"/>
          <w:sz w:val="24"/>
        </w:rPr>
        <w:t xml:space="preserve">- phenotype is not linked to the </w:t>
      </w:r>
      <w:r>
        <w:rPr>
          <w:rFonts w:ascii="Times New Roman"/>
          <w:i/>
          <w:sz w:val="24"/>
        </w:rPr>
        <w:t xml:space="preserve">LEU2 </w:t>
      </w:r>
      <w:r>
        <w:rPr>
          <w:rFonts w:ascii="Times New Roman"/>
          <w:sz w:val="24"/>
        </w:rPr>
        <w:t xml:space="preserve">gene (data not shown). For the remaining mutant (call it </w:t>
      </w:r>
      <w:r>
        <w:rPr>
          <w:rFonts w:ascii="Times New Roman"/>
          <w:i/>
          <w:sz w:val="24"/>
        </w:rPr>
        <w:t>arg20</w:t>
      </w:r>
      <w:r>
        <w:rPr>
          <w:rFonts w:ascii="Times New Roman"/>
          <w:sz w:val="24"/>
        </w:rPr>
        <w:t>) you obtain the following</w:t>
      </w:r>
      <w:r>
        <w:rPr>
          <w:rFonts w:ascii="Times New Roman"/>
          <w:spacing w:val="-1"/>
          <w:sz w:val="24"/>
        </w:rPr>
        <w:t xml:space="preserve"> </w:t>
      </w:r>
      <w:r>
        <w:rPr>
          <w:rFonts w:ascii="Times New Roman"/>
          <w:sz w:val="24"/>
        </w:rPr>
        <w:t>data.</w:t>
      </w:r>
    </w:p>
    <w:p w:rsidR="002F4FFE" w:rsidRDefault="002F4FFE">
      <w:pPr>
        <w:pStyle w:val="BodyText"/>
        <w:rPr>
          <w:rFonts w:ascii="Times New Roman"/>
          <w:sz w:val="20"/>
        </w:rPr>
      </w:pPr>
    </w:p>
    <w:p w:rsidR="002F4FFE" w:rsidRDefault="002F4FFE">
      <w:pPr>
        <w:pStyle w:val="BodyText"/>
        <w:spacing w:before="6"/>
        <w:rPr>
          <w:rFonts w:ascii="Times New Roman"/>
          <w:sz w:val="28"/>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8"/>
        <w:gridCol w:w="2213"/>
        <w:gridCol w:w="2213"/>
      </w:tblGrid>
      <w:tr w:rsidR="002F4FFE">
        <w:trPr>
          <w:trHeight w:val="273"/>
        </w:trPr>
        <w:tc>
          <w:tcPr>
            <w:tcW w:w="2218" w:type="dxa"/>
          </w:tcPr>
          <w:p w:rsidR="002F4FFE" w:rsidRDefault="00C95CDB">
            <w:pPr>
              <w:pStyle w:val="TableParagraph"/>
              <w:spacing w:line="253" w:lineRule="exact"/>
              <w:ind w:left="110"/>
              <w:rPr>
                <w:rFonts w:ascii="Times New Roman"/>
                <w:b/>
                <w:sz w:val="24"/>
              </w:rPr>
            </w:pPr>
            <w:r>
              <w:rPr>
                <w:rFonts w:ascii="Times New Roman"/>
                <w:b/>
                <w:sz w:val="24"/>
                <w:u w:val="single"/>
              </w:rPr>
              <w:t>895</w:t>
            </w:r>
          </w:p>
        </w:tc>
        <w:tc>
          <w:tcPr>
            <w:tcW w:w="2213" w:type="dxa"/>
          </w:tcPr>
          <w:p w:rsidR="002F4FFE" w:rsidRDefault="00C95CDB">
            <w:pPr>
              <w:pStyle w:val="TableParagraph"/>
              <w:spacing w:line="253" w:lineRule="exact"/>
              <w:ind w:left="105"/>
              <w:rPr>
                <w:rFonts w:ascii="Times New Roman"/>
                <w:b/>
                <w:sz w:val="24"/>
              </w:rPr>
            </w:pPr>
            <w:r>
              <w:rPr>
                <w:rFonts w:ascii="Times New Roman"/>
                <w:b/>
                <w:sz w:val="24"/>
                <w:u w:val="single"/>
              </w:rPr>
              <w:t>100</w:t>
            </w:r>
          </w:p>
        </w:tc>
        <w:tc>
          <w:tcPr>
            <w:tcW w:w="2213" w:type="dxa"/>
          </w:tcPr>
          <w:p w:rsidR="002F4FFE" w:rsidRDefault="00C95CDB">
            <w:pPr>
              <w:pStyle w:val="TableParagraph"/>
              <w:spacing w:line="253" w:lineRule="exact"/>
              <w:ind w:left="104"/>
              <w:rPr>
                <w:rFonts w:ascii="Times New Roman"/>
                <w:b/>
                <w:sz w:val="24"/>
              </w:rPr>
            </w:pPr>
            <w:r>
              <w:rPr>
                <w:rFonts w:ascii="Times New Roman"/>
                <w:b/>
                <w:sz w:val="24"/>
              </w:rPr>
              <w:t>5</w:t>
            </w:r>
          </w:p>
        </w:tc>
      </w:tr>
      <w:tr w:rsidR="002F4FFE">
        <w:trPr>
          <w:trHeight w:val="277"/>
        </w:trPr>
        <w:tc>
          <w:tcPr>
            <w:tcW w:w="2218" w:type="dxa"/>
          </w:tcPr>
          <w:p w:rsidR="002F4FFE" w:rsidRDefault="00C95CDB">
            <w:pPr>
              <w:pStyle w:val="TableParagraph"/>
              <w:spacing w:before="1" w:line="257" w:lineRule="exact"/>
              <w:ind w:left="110"/>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before="1" w:line="257" w:lineRule="exact"/>
              <w:ind w:left="105"/>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before="1" w:line="257" w:lineRule="exact"/>
              <w:ind w:left="104"/>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r>
      <w:tr w:rsidR="002F4FFE">
        <w:trPr>
          <w:trHeight w:val="278"/>
        </w:trPr>
        <w:tc>
          <w:tcPr>
            <w:tcW w:w="2218" w:type="dxa"/>
          </w:tcPr>
          <w:p w:rsidR="002F4FFE" w:rsidRDefault="00C95CDB">
            <w:pPr>
              <w:pStyle w:val="TableParagraph"/>
              <w:spacing w:line="258" w:lineRule="exact"/>
              <w:ind w:left="110"/>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line="258" w:lineRule="exact"/>
              <w:ind w:left="105"/>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line="258" w:lineRule="exact"/>
              <w:ind w:left="104"/>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r>
      <w:tr w:rsidR="002F4FFE">
        <w:trPr>
          <w:trHeight w:val="273"/>
        </w:trPr>
        <w:tc>
          <w:tcPr>
            <w:tcW w:w="2218" w:type="dxa"/>
          </w:tcPr>
          <w:p w:rsidR="002F4FFE" w:rsidRDefault="00C95CDB">
            <w:pPr>
              <w:pStyle w:val="TableParagraph"/>
              <w:spacing w:line="253" w:lineRule="exact"/>
              <w:ind w:left="110"/>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line="253" w:lineRule="exact"/>
              <w:ind w:left="105"/>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line="253" w:lineRule="exact"/>
              <w:ind w:left="104"/>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r>
      <w:tr w:rsidR="002F4FFE">
        <w:trPr>
          <w:trHeight w:val="278"/>
        </w:trPr>
        <w:tc>
          <w:tcPr>
            <w:tcW w:w="2218" w:type="dxa"/>
          </w:tcPr>
          <w:p w:rsidR="002F4FFE" w:rsidRDefault="00C95CDB">
            <w:pPr>
              <w:pStyle w:val="TableParagraph"/>
              <w:spacing w:line="258" w:lineRule="exact"/>
              <w:ind w:left="110"/>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line="258" w:lineRule="exact"/>
              <w:ind w:left="105"/>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c>
          <w:tcPr>
            <w:tcW w:w="2213" w:type="dxa"/>
          </w:tcPr>
          <w:p w:rsidR="002F4FFE" w:rsidRDefault="00C95CDB">
            <w:pPr>
              <w:pStyle w:val="TableParagraph"/>
              <w:spacing w:line="258" w:lineRule="exact"/>
              <w:ind w:left="104"/>
              <w:rPr>
                <w:rFonts w:ascii="Times New Roman"/>
                <w:sz w:val="24"/>
              </w:rPr>
            </w:pPr>
            <w:proofErr w:type="spellStart"/>
            <w:r>
              <w:rPr>
                <w:rFonts w:ascii="Times New Roman"/>
                <w:sz w:val="24"/>
              </w:rPr>
              <w:t>Leu</w:t>
            </w:r>
            <w:proofErr w:type="spellEnd"/>
            <w:r>
              <w:rPr>
                <w:rFonts w:ascii="Times New Roman"/>
                <w:sz w:val="24"/>
              </w:rPr>
              <w:t xml:space="preserve">+ </w:t>
            </w:r>
            <w:proofErr w:type="spellStart"/>
            <w:r>
              <w:rPr>
                <w:rFonts w:ascii="Times New Roman"/>
                <w:sz w:val="24"/>
              </w:rPr>
              <w:t>Arg</w:t>
            </w:r>
            <w:proofErr w:type="spellEnd"/>
            <w:r>
              <w:rPr>
                <w:rFonts w:ascii="Times New Roman"/>
                <w:sz w:val="24"/>
              </w:rPr>
              <w:t>+</w:t>
            </w:r>
          </w:p>
        </w:tc>
      </w:tr>
    </w:tbl>
    <w:p w:rsidR="002F4FFE" w:rsidRDefault="002F4FFE">
      <w:pPr>
        <w:pStyle w:val="BodyText"/>
        <w:rPr>
          <w:rFonts w:ascii="Times New Roman"/>
          <w:sz w:val="20"/>
        </w:rPr>
      </w:pPr>
    </w:p>
    <w:p w:rsidR="002F4FFE" w:rsidRDefault="002F4FFE">
      <w:pPr>
        <w:pStyle w:val="BodyText"/>
        <w:spacing w:before="10"/>
        <w:rPr>
          <w:rFonts w:ascii="Times New Roman"/>
          <w:sz w:val="19"/>
        </w:rPr>
      </w:pPr>
    </w:p>
    <w:p w:rsidR="002F4FFE" w:rsidRDefault="00C95CDB">
      <w:pPr>
        <w:spacing w:before="92" w:line="237" w:lineRule="auto"/>
        <w:ind w:left="220" w:right="1375"/>
        <w:rPr>
          <w:rFonts w:ascii="Times New Roman"/>
          <w:sz w:val="24"/>
        </w:rPr>
      </w:pPr>
      <w:r>
        <w:rPr>
          <w:rFonts w:ascii="Times New Roman"/>
          <w:sz w:val="24"/>
        </w:rPr>
        <w:t xml:space="preserve">What is the corrected map distance between the </w:t>
      </w:r>
      <w:r>
        <w:rPr>
          <w:rFonts w:ascii="Times New Roman"/>
          <w:i/>
          <w:sz w:val="24"/>
        </w:rPr>
        <w:t xml:space="preserve">LEU2 </w:t>
      </w:r>
      <w:r>
        <w:rPr>
          <w:rFonts w:ascii="Times New Roman"/>
          <w:sz w:val="24"/>
        </w:rPr>
        <w:t xml:space="preserve">locus and </w:t>
      </w:r>
      <w:r>
        <w:rPr>
          <w:rFonts w:ascii="Times New Roman"/>
          <w:i/>
          <w:sz w:val="24"/>
        </w:rPr>
        <w:t xml:space="preserve">ARG20 </w:t>
      </w:r>
      <w:r>
        <w:rPr>
          <w:rFonts w:ascii="Times New Roman"/>
          <w:sz w:val="24"/>
        </w:rPr>
        <w:t>locus? [Corrected Map Distance: [(1/2T + 3NPD)/total] X 100]</w:t>
      </w:r>
    </w:p>
    <w:p w:rsidR="002F4FFE" w:rsidRDefault="002F4FFE">
      <w:pPr>
        <w:pStyle w:val="BodyText"/>
        <w:rPr>
          <w:rFonts w:ascii="Times New Roman"/>
          <w:sz w:val="26"/>
        </w:rPr>
      </w:pPr>
    </w:p>
    <w:p w:rsidR="002F4FFE" w:rsidRDefault="002F4FFE">
      <w:pPr>
        <w:pStyle w:val="BodyText"/>
        <w:spacing w:before="3"/>
        <w:rPr>
          <w:rFonts w:ascii="Times New Roman"/>
          <w:sz w:val="22"/>
        </w:rPr>
      </w:pPr>
    </w:p>
    <w:p w:rsidR="002F4FFE" w:rsidRDefault="002F4FFE">
      <w:pPr>
        <w:rPr>
          <w:rFonts w:ascii="Times New Roman"/>
          <w:sz w:val="24"/>
        </w:rPr>
        <w:sectPr w:rsidR="002F4FFE">
          <w:pgSz w:w="12240" w:h="15840"/>
          <w:pgMar w:top="1340" w:right="1420" w:bottom="980" w:left="1580" w:header="727" w:footer="787" w:gutter="0"/>
          <w:cols w:space="720"/>
        </w:sectPr>
      </w:pPr>
    </w:p>
    <w:p w:rsidR="002F4FFE" w:rsidRDefault="00C95CDB">
      <w:pPr>
        <w:pStyle w:val="ListParagraph"/>
        <w:numPr>
          <w:ilvl w:val="0"/>
          <w:numId w:val="5"/>
        </w:numPr>
        <w:tabs>
          <w:tab w:val="left" w:pos="520"/>
        </w:tabs>
        <w:spacing w:before="80"/>
        <w:ind w:left="220" w:right="725" w:firstLine="0"/>
        <w:jc w:val="both"/>
        <w:rPr>
          <w:rFonts w:ascii="Times New Roman" w:hAnsi="Times New Roman"/>
          <w:sz w:val="24"/>
        </w:rPr>
      </w:pPr>
      <w:r>
        <w:rPr>
          <w:rFonts w:ascii="Times New Roman" w:hAnsi="Times New Roman"/>
          <w:sz w:val="24"/>
        </w:rPr>
        <w:lastRenderedPageBreak/>
        <w:t xml:space="preserve">(40 points) U. </w:t>
      </w:r>
      <w:proofErr w:type="gramStart"/>
      <w:r>
        <w:rPr>
          <w:rFonts w:ascii="Times New Roman" w:hAnsi="Times New Roman"/>
          <w:sz w:val="24"/>
        </w:rPr>
        <w:t>of</w:t>
      </w:r>
      <w:proofErr w:type="gramEnd"/>
      <w:r>
        <w:rPr>
          <w:rFonts w:ascii="Times New Roman" w:hAnsi="Times New Roman"/>
          <w:sz w:val="24"/>
        </w:rPr>
        <w:t xml:space="preserve"> C. Prof. Emeritus Shelly Esposito was responsible for isolation of “</w:t>
      </w:r>
      <w:proofErr w:type="spellStart"/>
      <w:r>
        <w:rPr>
          <w:rFonts w:ascii="Times New Roman" w:hAnsi="Times New Roman"/>
          <w:i/>
          <w:sz w:val="24"/>
        </w:rPr>
        <w:t>spo</w:t>
      </w:r>
      <w:proofErr w:type="spellEnd"/>
      <w:r>
        <w:rPr>
          <w:rFonts w:ascii="Times New Roman" w:hAnsi="Times New Roman"/>
          <w:sz w:val="24"/>
        </w:rPr>
        <w:t xml:space="preserve">” mutants including </w:t>
      </w:r>
      <w:r>
        <w:rPr>
          <w:rFonts w:ascii="Times New Roman" w:hAnsi="Times New Roman"/>
          <w:i/>
          <w:sz w:val="24"/>
        </w:rPr>
        <w:t>spo11</w:t>
      </w:r>
      <w:r>
        <w:rPr>
          <w:rFonts w:ascii="Times New Roman" w:hAnsi="Times New Roman"/>
          <w:sz w:val="24"/>
        </w:rPr>
        <w:t xml:space="preserve">, </w:t>
      </w:r>
      <w:r>
        <w:rPr>
          <w:rFonts w:ascii="Times New Roman" w:hAnsi="Times New Roman"/>
          <w:i/>
          <w:sz w:val="24"/>
        </w:rPr>
        <w:t>spo12</w:t>
      </w:r>
      <w:r>
        <w:rPr>
          <w:rFonts w:ascii="Times New Roman" w:hAnsi="Times New Roman"/>
          <w:sz w:val="24"/>
        </w:rPr>
        <w:t xml:space="preserve">, and </w:t>
      </w:r>
      <w:r>
        <w:rPr>
          <w:rFonts w:ascii="Times New Roman" w:hAnsi="Times New Roman"/>
          <w:i/>
          <w:sz w:val="24"/>
        </w:rPr>
        <w:t xml:space="preserve">spo13 </w:t>
      </w:r>
      <w:r>
        <w:rPr>
          <w:rFonts w:ascii="Times New Roman" w:hAnsi="Times New Roman"/>
          <w:sz w:val="24"/>
        </w:rPr>
        <w:t xml:space="preserve">among many other things. In 1981, Esposito published a landmark paper that involved a </w:t>
      </w:r>
      <w:r>
        <w:rPr>
          <w:rFonts w:ascii="Times New Roman" w:hAnsi="Times New Roman"/>
          <w:i/>
          <w:sz w:val="24"/>
        </w:rPr>
        <w:t xml:space="preserve">spo13/spo13 rad50/rad50 </w:t>
      </w:r>
      <w:r>
        <w:rPr>
          <w:rFonts w:ascii="Times New Roman" w:hAnsi="Times New Roman"/>
          <w:sz w:val="24"/>
        </w:rPr>
        <w:t>double mutant diploid</w:t>
      </w:r>
      <w:r>
        <w:rPr>
          <w:rFonts w:ascii="Times New Roman" w:hAnsi="Times New Roman"/>
          <w:spacing w:val="-1"/>
          <w:sz w:val="24"/>
        </w:rPr>
        <w:t xml:space="preserve"> </w:t>
      </w:r>
      <w:r>
        <w:rPr>
          <w:rFonts w:ascii="Times New Roman" w:hAnsi="Times New Roman"/>
          <w:sz w:val="24"/>
        </w:rPr>
        <w:t>strain.</w:t>
      </w:r>
    </w:p>
    <w:p w:rsidR="002F4FFE" w:rsidRDefault="002F4FFE">
      <w:pPr>
        <w:pStyle w:val="BodyText"/>
        <w:spacing w:before="9"/>
        <w:rPr>
          <w:rFonts w:ascii="Times New Roman"/>
          <w:sz w:val="23"/>
        </w:rPr>
      </w:pPr>
    </w:p>
    <w:p w:rsidR="002F4FFE" w:rsidRDefault="00C95CDB">
      <w:pPr>
        <w:spacing w:before="1"/>
        <w:ind w:left="220" w:right="794"/>
        <w:rPr>
          <w:rFonts w:ascii="Times New Roman"/>
          <w:sz w:val="24"/>
        </w:rPr>
      </w:pPr>
      <w:r>
        <w:rPr>
          <w:rFonts w:ascii="Times New Roman"/>
          <w:i/>
          <w:sz w:val="24"/>
        </w:rPr>
        <w:t xml:space="preserve">RAD50 </w:t>
      </w:r>
      <w:r>
        <w:rPr>
          <w:rFonts w:ascii="Times New Roman"/>
          <w:sz w:val="24"/>
        </w:rPr>
        <w:t xml:space="preserve">is required for initiation of meiotic recombination. In a </w:t>
      </w:r>
      <w:r>
        <w:rPr>
          <w:rFonts w:ascii="Times New Roman"/>
          <w:i/>
          <w:sz w:val="24"/>
        </w:rPr>
        <w:t>rad50/r</w:t>
      </w:r>
      <w:r>
        <w:rPr>
          <w:rFonts w:ascii="Times New Roman"/>
          <w:i/>
          <w:sz w:val="24"/>
        </w:rPr>
        <w:t xml:space="preserve">ad50 </w:t>
      </w:r>
      <w:r>
        <w:rPr>
          <w:rFonts w:ascii="Times New Roman"/>
          <w:sz w:val="24"/>
        </w:rPr>
        <w:t xml:space="preserve">mutant, recombination does not initiate, i.e. DNA double strand breaks do not occur. A </w:t>
      </w:r>
      <w:r>
        <w:rPr>
          <w:rFonts w:ascii="Times New Roman"/>
          <w:i/>
          <w:sz w:val="24"/>
        </w:rPr>
        <w:t xml:space="preserve">rad50/rad50 </w:t>
      </w:r>
      <w:r>
        <w:rPr>
          <w:rFonts w:ascii="Times New Roman"/>
          <w:sz w:val="24"/>
        </w:rPr>
        <w:t>mutant produces some tetrads, but the spores in those tetrads are usually dead (&lt;1% spore viability).</w:t>
      </w:r>
    </w:p>
    <w:p w:rsidR="002F4FFE" w:rsidRDefault="002F4FFE">
      <w:pPr>
        <w:pStyle w:val="BodyText"/>
        <w:spacing w:before="2"/>
        <w:rPr>
          <w:rFonts w:ascii="Times New Roman"/>
          <w:sz w:val="24"/>
        </w:rPr>
      </w:pPr>
    </w:p>
    <w:p w:rsidR="002F4FFE" w:rsidRDefault="00C95CDB">
      <w:pPr>
        <w:ind w:left="220" w:right="481"/>
        <w:rPr>
          <w:rFonts w:ascii="Times New Roman"/>
          <w:sz w:val="24"/>
        </w:rPr>
      </w:pPr>
      <w:r>
        <w:rPr>
          <w:rFonts w:ascii="Times New Roman"/>
          <w:i/>
          <w:sz w:val="24"/>
        </w:rPr>
        <w:t xml:space="preserve">SPO13 </w:t>
      </w:r>
      <w:r>
        <w:rPr>
          <w:rFonts w:ascii="Times New Roman"/>
          <w:sz w:val="24"/>
        </w:rPr>
        <w:t xml:space="preserve">is required for modification of kinetochores for the first round of meiotic chromosome segregation (MI) </w:t>
      </w:r>
      <w:r>
        <w:rPr>
          <w:rFonts w:ascii="Times New Roman"/>
          <w:sz w:val="24"/>
          <w:u w:val="single"/>
        </w:rPr>
        <w:t>and</w:t>
      </w:r>
      <w:r>
        <w:rPr>
          <w:rFonts w:ascii="Times New Roman"/>
          <w:sz w:val="24"/>
        </w:rPr>
        <w:t xml:space="preserve"> for protection of </w:t>
      </w:r>
      <w:proofErr w:type="spellStart"/>
      <w:r>
        <w:rPr>
          <w:rFonts w:ascii="Times New Roman"/>
          <w:sz w:val="24"/>
        </w:rPr>
        <w:t>centromeric</w:t>
      </w:r>
      <w:proofErr w:type="spellEnd"/>
      <w:r>
        <w:rPr>
          <w:rFonts w:ascii="Times New Roman"/>
          <w:sz w:val="24"/>
        </w:rPr>
        <w:t xml:space="preserve"> cohesion at MI. Furthermore, the s</w:t>
      </w:r>
      <w:r>
        <w:rPr>
          <w:rFonts w:ascii="Times New Roman"/>
          <w:i/>
          <w:sz w:val="24"/>
        </w:rPr>
        <w:t xml:space="preserve">po13 </w:t>
      </w:r>
      <w:r>
        <w:rPr>
          <w:rFonts w:ascii="Times New Roman"/>
          <w:sz w:val="24"/>
        </w:rPr>
        <w:t>mutant packages spores after executing only one round of chromosome segregation</w:t>
      </w:r>
      <w:r>
        <w:rPr>
          <w:rFonts w:ascii="Times New Roman"/>
          <w:sz w:val="24"/>
        </w:rPr>
        <w:t xml:space="preserve"> (like the </w:t>
      </w:r>
      <w:r>
        <w:rPr>
          <w:rFonts w:ascii="Times New Roman"/>
          <w:i/>
          <w:sz w:val="24"/>
        </w:rPr>
        <w:t xml:space="preserve">spo12/spo12 </w:t>
      </w:r>
      <w:r>
        <w:rPr>
          <w:rFonts w:ascii="Times New Roman"/>
          <w:sz w:val="24"/>
        </w:rPr>
        <w:t xml:space="preserve">mutants we learned about in discussion section). Esposito and Malone did not know these mechanistic details at the time, but they knew that the </w:t>
      </w:r>
      <w:r>
        <w:rPr>
          <w:rFonts w:ascii="Times New Roman"/>
          <w:i/>
          <w:sz w:val="24"/>
        </w:rPr>
        <w:t xml:space="preserve">spo13/spo13 </w:t>
      </w:r>
      <w:r>
        <w:rPr>
          <w:rFonts w:ascii="Times New Roman"/>
          <w:sz w:val="24"/>
        </w:rPr>
        <w:t xml:space="preserve">mutant produced dyads that had undergone a single </w:t>
      </w:r>
      <w:proofErr w:type="spellStart"/>
      <w:r>
        <w:rPr>
          <w:rFonts w:ascii="Times New Roman"/>
          <w:sz w:val="24"/>
        </w:rPr>
        <w:t>equasional</w:t>
      </w:r>
      <w:proofErr w:type="spellEnd"/>
      <w:r>
        <w:rPr>
          <w:rFonts w:ascii="Times New Roman"/>
          <w:sz w:val="24"/>
        </w:rPr>
        <w:t xml:space="preserve"> division (i.e. a</w:t>
      </w:r>
      <w:r>
        <w:rPr>
          <w:rFonts w:ascii="Times New Roman"/>
          <w:sz w:val="24"/>
        </w:rPr>
        <w:t xml:space="preserve"> division like a mitotic division). The dyad spores produced by </w:t>
      </w:r>
      <w:r>
        <w:rPr>
          <w:rFonts w:ascii="Times New Roman"/>
          <w:i/>
          <w:sz w:val="24"/>
        </w:rPr>
        <w:t xml:space="preserve">spo13/spo13 </w:t>
      </w:r>
      <w:r>
        <w:rPr>
          <w:rFonts w:ascii="Times New Roman"/>
          <w:sz w:val="24"/>
        </w:rPr>
        <w:t>diploids produced were mostly viable.</w:t>
      </w:r>
    </w:p>
    <w:p w:rsidR="002F4FFE" w:rsidRDefault="002F4FFE">
      <w:pPr>
        <w:pStyle w:val="BodyText"/>
        <w:spacing w:before="9"/>
        <w:rPr>
          <w:rFonts w:ascii="Times New Roman"/>
          <w:sz w:val="23"/>
        </w:rPr>
      </w:pPr>
    </w:p>
    <w:p w:rsidR="002F4FFE" w:rsidRDefault="00C95CDB">
      <w:pPr>
        <w:ind w:left="220" w:right="561"/>
        <w:rPr>
          <w:rFonts w:ascii="Times New Roman"/>
          <w:sz w:val="24"/>
        </w:rPr>
      </w:pPr>
      <w:r>
        <w:rPr>
          <w:rFonts w:ascii="Times New Roman"/>
          <w:sz w:val="24"/>
        </w:rPr>
        <w:t xml:space="preserve">When they made a </w:t>
      </w:r>
      <w:r>
        <w:rPr>
          <w:rFonts w:ascii="Times New Roman"/>
          <w:i/>
          <w:sz w:val="24"/>
        </w:rPr>
        <w:t xml:space="preserve">spo13/spo13 rad50/rad50 </w:t>
      </w:r>
      <w:r>
        <w:rPr>
          <w:rFonts w:ascii="Times New Roman"/>
          <w:sz w:val="24"/>
        </w:rPr>
        <w:t>double mutant they found that it produced dyads and that the spores in the dyads were viable, i.e. t</w:t>
      </w:r>
      <w:r>
        <w:rPr>
          <w:rFonts w:ascii="Times New Roman"/>
          <w:sz w:val="24"/>
        </w:rPr>
        <w:t xml:space="preserve">he </w:t>
      </w:r>
      <w:r>
        <w:rPr>
          <w:rFonts w:ascii="Times New Roman"/>
          <w:i/>
          <w:sz w:val="24"/>
        </w:rPr>
        <w:t xml:space="preserve">spo13 </w:t>
      </w:r>
      <w:r>
        <w:rPr>
          <w:rFonts w:ascii="Times New Roman"/>
          <w:sz w:val="24"/>
        </w:rPr>
        <w:t xml:space="preserve">mutation </w:t>
      </w:r>
      <w:r>
        <w:rPr>
          <w:rFonts w:ascii="Times New Roman"/>
          <w:sz w:val="24"/>
          <w:u w:val="single"/>
        </w:rPr>
        <w:t>rescued</w:t>
      </w:r>
      <w:r>
        <w:rPr>
          <w:rFonts w:ascii="Times New Roman"/>
          <w:sz w:val="24"/>
        </w:rPr>
        <w:t xml:space="preserve"> the spore </w:t>
      </w:r>
      <w:proofErr w:type="spellStart"/>
      <w:r>
        <w:rPr>
          <w:rFonts w:ascii="Times New Roman"/>
          <w:sz w:val="24"/>
        </w:rPr>
        <w:t>inviability</w:t>
      </w:r>
      <w:proofErr w:type="spellEnd"/>
      <w:r>
        <w:rPr>
          <w:rFonts w:ascii="Times New Roman"/>
          <w:sz w:val="24"/>
        </w:rPr>
        <w:t xml:space="preserve"> caused by the </w:t>
      </w:r>
      <w:r>
        <w:rPr>
          <w:rFonts w:ascii="Times New Roman"/>
          <w:i/>
          <w:sz w:val="24"/>
        </w:rPr>
        <w:t xml:space="preserve">rad50 </w:t>
      </w:r>
      <w:r>
        <w:rPr>
          <w:rFonts w:ascii="Times New Roman"/>
          <w:sz w:val="24"/>
        </w:rPr>
        <w:t>mutation.</w:t>
      </w:r>
    </w:p>
    <w:p w:rsidR="002F4FFE" w:rsidRDefault="002F4FFE">
      <w:pPr>
        <w:pStyle w:val="BodyText"/>
        <w:rPr>
          <w:rFonts w:ascii="Times New Roman"/>
          <w:sz w:val="24"/>
        </w:rPr>
      </w:pPr>
    </w:p>
    <w:p w:rsidR="002F4FFE" w:rsidRDefault="00C95CDB">
      <w:pPr>
        <w:pStyle w:val="ListParagraph"/>
        <w:numPr>
          <w:ilvl w:val="0"/>
          <w:numId w:val="4"/>
        </w:numPr>
        <w:tabs>
          <w:tab w:val="left" w:pos="940"/>
        </w:tabs>
        <w:spacing w:before="1"/>
        <w:ind w:right="400"/>
        <w:rPr>
          <w:rFonts w:ascii="Times New Roman"/>
          <w:sz w:val="24"/>
        </w:rPr>
      </w:pPr>
      <w:r>
        <w:rPr>
          <w:rFonts w:ascii="Times New Roman"/>
          <w:sz w:val="24"/>
        </w:rPr>
        <w:t xml:space="preserve">(10 points) Why do </w:t>
      </w:r>
      <w:r>
        <w:rPr>
          <w:rFonts w:ascii="Times New Roman"/>
          <w:i/>
          <w:sz w:val="24"/>
        </w:rPr>
        <w:t xml:space="preserve">rad50 </w:t>
      </w:r>
      <w:r>
        <w:rPr>
          <w:rFonts w:ascii="Times New Roman"/>
          <w:sz w:val="24"/>
        </w:rPr>
        <w:t>mutations cause low spore viability? Explain specifically how the relevant biological process works normally, what goes wrong in the mutant, and how tha</w:t>
      </w:r>
      <w:r>
        <w:rPr>
          <w:rFonts w:ascii="Times New Roman"/>
          <w:sz w:val="24"/>
        </w:rPr>
        <w:t>t defect causes production of dead</w:t>
      </w:r>
      <w:r>
        <w:rPr>
          <w:rFonts w:ascii="Times New Roman"/>
          <w:spacing w:val="-9"/>
          <w:sz w:val="24"/>
        </w:rPr>
        <w:t xml:space="preserve"> </w:t>
      </w:r>
      <w:r>
        <w:rPr>
          <w:rFonts w:ascii="Times New Roman"/>
          <w:sz w:val="24"/>
        </w:rPr>
        <w:t>spores.</w:t>
      </w:r>
    </w:p>
    <w:p w:rsidR="002F4FFE" w:rsidRDefault="002F4FFE">
      <w:pPr>
        <w:pStyle w:val="BodyText"/>
        <w:spacing w:before="11"/>
        <w:rPr>
          <w:rFonts w:ascii="Times New Roman"/>
          <w:sz w:val="23"/>
        </w:rPr>
      </w:pPr>
    </w:p>
    <w:p w:rsidR="002F4FFE" w:rsidRDefault="002F4FFE">
      <w:pPr>
        <w:pStyle w:val="BodyText"/>
        <w:spacing w:before="3"/>
        <w:rPr>
          <w:rFonts w:ascii="Times New Roman"/>
          <w:sz w:val="24"/>
        </w:rPr>
      </w:pPr>
    </w:p>
    <w:p w:rsidR="00C95CDB" w:rsidRDefault="00C95CDB">
      <w:pPr>
        <w:pStyle w:val="BodyText"/>
        <w:spacing w:before="3"/>
        <w:rPr>
          <w:rFonts w:ascii="Times New Roman"/>
          <w:sz w:val="24"/>
        </w:rPr>
      </w:pPr>
    </w:p>
    <w:p w:rsidR="00C95CDB" w:rsidRDefault="00C95CDB">
      <w:pPr>
        <w:pStyle w:val="BodyText"/>
        <w:spacing w:before="3"/>
        <w:rPr>
          <w:rFonts w:ascii="Times New Roman"/>
          <w:sz w:val="24"/>
        </w:rPr>
      </w:pPr>
    </w:p>
    <w:p w:rsidR="00C95CDB" w:rsidRDefault="00C95CDB">
      <w:pPr>
        <w:pStyle w:val="BodyText"/>
        <w:spacing w:before="3"/>
        <w:rPr>
          <w:rFonts w:ascii="Times New Roman"/>
          <w:sz w:val="24"/>
        </w:rPr>
      </w:pPr>
    </w:p>
    <w:p w:rsidR="00C95CDB" w:rsidRDefault="00C95CDB">
      <w:pPr>
        <w:pStyle w:val="BodyText"/>
        <w:spacing w:before="3"/>
        <w:rPr>
          <w:rFonts w:ascii="Times New Roman"/>
          <w:sz w:val="24"/>
        </w:rPr>
      </w:pPr>
    </w:p>
    <w:p w:rsidR="00C95CDB" w:rsidRDefault="00C95CDB">
      <w:pPr>
        <w:pStyle w:val="BodyText"/>
        <w:spacing w:before="3"/>
        <w:rPr>
          <w:rFonts w:ascii="Times New Roman"/>
          <w:sz w:val="24"/>
        </w:rPr>
      </w:pPr>
    </w:p>
    <w:p w:rsidR="00C95CDB" w:rsidRDefault="00C95CDB">
      <w:pPr>
        <w:pStyle w:val="BodyText"/>
        <w:spacing w:before="3"/>
        <w:rPr>
          <w:rFonts w:ascii="Times New Roman"/>
          <w:sz w:val="24"/>
        </w:rPr>
      </w:pPr>
    </w:p>
    <w:p w:rsidR="00C95CDB" w:rsidRDefault="00C95CDB">
      <w:pPr>
        <w:pStyle w:val="BodyText"/>
        <w:spacing w:before="3"/>
        <w:rPr>
          <w:rFonts w:ascii="Times New Roman"/>
          <w:sz w:val="24"/>
        </w:rPr>
      </w:pPr>
    </w:p>
    <w:p w:rsidR="00C95CDB" w:rsidRDefault="00C95CDB">
      <w:pPr>
        <w:pStyle w:val="BodyText"/>
        <w:spacing w:before="3"/>
        <w:rPr>
          <w:rFonts w:ascii="Times New Roman"/>
          <w:sz w:val="24"/>
        </w:rPr>
      </w:pPr>
    </w:p>
    <w:p w:rsidR="002F4FFE" w:rsidRDefault="00C95CDB">
      <w:pPr>
        <w:pStyle w:val="ListParagraph"/>
        <w:numPr>
          <w:ilvl w:val="0"/>
          <w:numId w:val="4"/>
        </w:numPr>
        <w:tabs>
          <w:tab w:val="left" w:pos="940"/>
        </w:tabs>
        <w:spacing w:line="275" w:lineRule="exact"/>
        <w:rPr>
          <w:rFonts w:ascii="Times New Roman"/>
          <w:sz w:val="24"/>
        </w:rPr>
      </w:pPr>
      <w:r>
        <w:rPr>
          <w:rFonts w:ascii="Times New Roman"/>
          <w:sz w:val="24"/>
        </w:rPr>
        <w:t xml:space="preserve">(15 points) Why does a </w:t>
      </w:r>
      <w:r>
        <w:rPr>
          <w:rFonts w:ascii="Times New Roman"/>
          <w:i/>
          <w:sz w:val="24"/>
        </w:rPr>
        <w:t xml:space="preserve">spo13 </w:t>
      </w:r>
      <w:r>
        <w:rPr>
          <w:rFonts w:ascii="Times New Roman"/>
          <w:sz w:val="24"/>
        </w:rPr>
        <w:t>mutation rescue the low spore viability caused</w:t>
      </w:r>
      <w:r>
        <w:rPr>
          <w:rFonts w:ascii="Times New Roman"/>
          <w:spacing w:val="-15"/>
          <w:sz w:val="24"/>
        </w:rPr>
        <w:t xml:space="preserve"> </w:t>
      </w:r>
      <w:r>
        <w:rPr>
          <w:rFonts w:ascii="Times New Roman"/>
          <w:sz w:val="24"/>
        </w:rPr>
        <w:t>by</w:t>
      </w:r>
    </w:p>
    <w:p w:rsidR="002F4FFE" w:rsidRDefault="00C95CDB">
      <w:pPr>
        <w:spacing w:line="275" w:lineRule="exact"/>
        <w:ind w:left="940"/>
        <w:rPr>
          <w:rFonts w:ascii="Times New Roman"/>
          <w:sz w:val="24"/>
        </w:rPr>
      </w:pPr>
      <w:proofErr w:type="gramStart"/>
      <w:r>
        <w:rPr>
          <w:rFonts w:ascii="Times New Roman"/>
          <w:i/>
          <w:sz w:val="24"/>
        </w:rPr>
        <w:t>rad50</w:t>
      </w:r>
      <w:proofErr w:type="gramEnd"/>
      <w:r>
        <w:rPr>
          <w:rFonts w:ascii="Times New Roman"/>
          <w:i/>
          <w:sz w:val="24"/>
        </w:rPr>
        <w:t xml:space="preserve"> </w:t>
      </w:r>
      <w:r>
        <w:rPr>
          <w:rFonts w:ascii="Times New Roman"/>
          <w:sz w:val="24"/>
        </w:rPr>
        <w:t>mutations?</w:t>
      </w:r>
    </w:p>
    <w:p w:rsidR="002F4FFE" w:rsidRDefault="002F4FFE">
      <w:pPr>
        <w:pStyle w:val="BodyText"/>
        <w:rPr>
          <w:rFonts w:ascii="Times New Roman"/>
          <w:sz w:val="24"/>
        </w:rPr>
      </w:pPr>
    </w:p>
    <w:p w:rsidR="002F4FFE" w:rsidRDefault="002F4FFE">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2F4FFE" w:rsidRDefault="002F4FFE">
      <w:pPr>
        <w:pStyle w:val="BodyText"/>
        <w:spacing w:before="4"/>
        <w:rPr>
          <w:rFonts w:ascii="Times New Roman"/>
          <w:sz w:val="22"/>
        </w:rPr>
      </w:pPr>
    </w:p>
    <w:p w:rsidR="002F4FFE" w:rsidRDefault="00C95CDB">
      <w:pPr>
        <w:pStyle w:val="ListParagraph"/>
        <w:numPr>
          <w:ilvl w:val="0"/>
          <w:numId w:val="4"/>
        </w:numPr>
        <w:tabs>
          <w:tab w:val="left" w:pos="940"/>
        </w:tabs>
        <w:spacing w:before="1" w:line="237" w:lineRule="auto"/>
        <w:ind w:right="420"/>
        <w:rPr>
          <w:rFonts w:ascii="Times New Roman"/>
          <w:sz w:val="24"/>
        </w:rPr>
      </w:pPr>
      <w:r>
        <w:rPr>
          <w:rFonts w:ascii="Times New Roman"/>
          <w:sz w:val="24"/>
        </w:rPr>
        <w:t>(10 points)</w:t>
      </w:r>
      <w:r>
        <w:rPr>
          <w:rFonts w:ascii="Times New Roman"/>
          <w:sz w:val="24"/>
        </w:rPr>
        <w:t xml:space="preserve"> Some meiotic recombination mutants block the recombination process after DNA double strand breaks form, but before those breaks are healed to</w:t>
      </w:r>
      <w:r>
        <w:rPr>
          <w:rFonts w:ascii="Times New Roman"/>
          <w:spacing w:val="-24"/>
          <w:sz w:val="24"/>
        </w:rPr>
        <w:t xml:space="preserve"> </w:t>
      </w:r>
      <w:r>
        <w:rPr>
          <w:rFonts w:ascii="Times New Roman"/>
          <w:sz w:val="24"/>
        </w:rPr>
        <w:t>form</w:t>
      </w:r>
    </w:p>
    <w:p w:rsidR="002F4FFE" w:rsidRDefault="002F4FFE">
      <w:pPr>
        <w:spacing w:line="237" w:lineRule="auto"/>
        <w:rPr>
          <w:rFonts w:ascii="Times New Roman"/>
          <w:sz w:val="24"/>
        </w:rPr>
        <w:sectPr w:rsidR="002F4FFE">
          <w:pgSz w:w="12240" w:h="15840"/>
          <w:pgMar w:top="1340" w:right="1420" w:bottom="980" w:left="1580" w:header="727" w:footer="787" w:gutter="0"/>
          <w:cols w:space="720"/>
        </w:sectPr>
      </w:pPr>
    </w:p>
    <w:p w:rsidR="002F4FFE" w:rsidRDefault="00C95CDB">
      <w:pPr>
        <w:spacing w:before="80"/>
        <w:ind w:left="940" w:right="402"/>
        <w:rPr>
          <w:rFonts w:ascii="Times New Roman"/>
          <w:sz w:val="24"/>
        </w:rPr>
      </w:pPr>
      <w:proofErr w:type="gramStart"/>
      <w:r>
        <w:rPr>
          <w:rFonts w:ascii="Times New Roman"/>
          <w:sz w:val="24"/>
        </w:rPr>
        <w:lastRenderedPageBreak/>
        <w:t>recombination</w:t>
      </w:r>
      <w:proofErr w:type="gramEnd"/>
      <w:r>
        <w:rPr>
          <w:rFonts w:ascii="Times New Roman"/>
          <w:sz w:val="24"/>
        </w:rPr>
        <w:t xml:space="preserve"> products. Broken chromosomes accumulate. Would you expect the spore </w:t>
      </w:r>
      <w:proofErr w:type="spellStart"/>
      <w:r>
        <w:rPr>
          <w:rFonts w:ascii="Times New Roman"/>
          <w:sz w:val="24"/>
        </w:rPr>
        <w:t>inviability</w:t>
      </w:r>
      <w:proofErr w:type="spellEnd"/>
      <w:r>
        <w:rPr>
          <w:rFonts w:ascii="Times New Roman"/>
          <w:sz w:val="24"/>
        </w:rPr>
        <w:t xml:space="preserve"> phenotype conferred by this type of mutant to be rescued by a </w:t>
      </w:r>
      <w:r>
        <w:rPr>
          <w:rFonts w:ascii="Times New Roman"/>
          <w:i/>
          <w:sz w:val="24"/>
        </w:rPr>
        <w:t xml:space="preserve">spo13 </w:t>
      </w:r>
      <w:r>
        <w:rPr>
          <w:rFonts w:ascii="Times New Roman"/>
          <w:sz w:val="24"/>
        </w:rPr>
        <w:t>mutation?</w:t>
      </w:r>
      <w:r>
        <w:rPr>
          <w:rFonts w:ascii="Times New Roman"/>
          <w:spacing w:val="56"/>
          <w:sz w:val="24"/>
        </w:rPr>
        <w:t xml:space="preserve"> </w:t>
      </w:r>
      <w:r>
        <w:rPr>
          <w:rFonts w:ascii="Times New Roman"/>
          <w:sz w:val="24"/>
        </w:rPr>
        <w:t>Why?</w:t>
      </w:r>
    </w:p>
    <w:p w:rsidR="002F4FFE" w:rsidRDefault="002F4FFE">
      <w:pPr>
        <w:pStyle w:val="BodyText"/>
        <w:rPr>
          <w:rFonts w:ascii="Times New Roman"/>
          <w:sz w:val="24"/>
        </w:rPr>
      </w:pPr>
    </w:p>
    <w:p w:rsidR="002F4FFE" w:rsidRDefault="002F4FFE">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2F4FFE" w:rsidRDefault="002F4FFE">
      <w:pPr>
        <w:pStyle w:val="BodyText"/>
        <w:rPr>
          <w:rFonts w:ascii="Times New Roman"/>
          <w:sz w:val="22"/>
        </w:rPr>
      </w:pPr>
    </w:p>
    <w:p w:rsidR="002F4FFE" w:rsidRDefault="00C95CDB">
      <w:pPr>
        <w:pStyle w:val="ListParagraph"/>
        <w:numPr>
          <w:ilvl w:val="0"/>
          <w:numId w:val="4"/>
        </w:numPr>
        <w:tabs>
          <w:tab w:val="left" w:pos="940"/>
        </w:tabs>
        <w:spacing w:before="1"/>
        <w:ind w:right="627"/>
        <w:jc w:val="both"/>
        <w:rPr>
          <w:rFonts w:ascii="Times New Roman"/>
          <w:sz w:val="24"/>
        </w:rPr>
      </w:pPr>
      <w:r>
        <w:rPr>
          <w:rFonts w:ascii="Times New Roman"/>
          <w:sz w:val="24"/>
        </w:rPr>
        <w:t xml:space="preserve">(5 points) Design a genetic test to determine whether a </w:t>
      </w:r>
      <w:proofErr w:type="gramStart"/>
      <w:r>
        <w:rPr>
          <w:rFonts w:ascii="Times New Roman"/>
          <w:sz w:val="24"/>
        </w:rPr>
        <w:t>newly-ident</w:t>
      </w:r>
      <w:r>
        <w:rPr>
          <w:rFonts w:ascii="Times New Roman"/>
          <w:sz w:val="24"/>
        </w:rPr>
        <w:t>ified</w:t>
      </w:r>
      <w:proofErr w:type="gramEnd"/>
      <w:r>
        <w:rPr>
          <w:rFonts w:ascii="Times New Roman"/>
          <w:sz w:val="24"/>
        </w:rPr>
        <w:t xml:space="preserve"> meiotic Rec- mutant blocks the recombination pathway before vs. after the formation of meiotic DNA double strand</w:t>
      </w:r>
      <w:r>
        <w:rPr>
          <w:rFonts w:ascii="Times New Roman"/>
          <w:spacing w:val="-3"/>
          <w:sz w:val="24"/>
        </w:rPr>
        <w:t xml:space="preserve"> </w:t>
      </w:r>
      <w:r>
        <w:rPr>
          <w:rFonts w:ascii="Times New Roman"/>
          <w:sz w:val="24"/>
        </w:rPr>
        <w:t>breaks.</w:t>
      </w:r>
    </w:p>
    <w:p w:rsidR="002F4FFE" w:rsidRDefault="002F4FFE">
      <w:pPr>
        <w:pStyle w:val="BodyText"/>
        <w:rPr>
          <w:rFonts w:ascii="Times New Roman"/>
          <w:sz w:val="24"/>
        </w:rPr>
      </w:pPr>
    </w:p>
    <w:p w:rsidR="002F4FFE" w:rsidRDefault="002F4FFE">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2F4FFE" w:rsidRDefault="002F4FFE">
      <w:pPr>
        <w:pStyle w:val="BodyText"/>
        <w:spacing w:before="9"/>
        <w:rPr>
          <w:rFonts w:ascii="Times New Roman"/>
        </w:rPr>
      </w:pPr>
    </w:p>
    <w:p w:rsidR="002F4FFE" w:rsidRDefault="00C95CDB">
      <w:pPr>
        <w:pStyle w:val="ListParagraph"/>
        <w:numPr>
          <w:ilvl w:val="0"/>
          <w:numId w:val="5"/>
        </w:numPr>
        <w:tabs>
          <w:tab w:val="left" w:pos="520"/>
        </w:tabs>
        <w:ind w:left="220" w:right="427" w:firstLine="0"/>
        <w:rPr>
          <w:rFonts w:ascii="Times New Roman"/>
          <w:sz w:val="24"/>
        </w:rPr>
      </w:pPr>
      <w:r>
        <w:rPr>
          <w:rFonts w:ascii="Times New Roman"/>
          <w:sz w:val="24"/>
        </w:rPr>
        <w:t>(45 points) A former lab member carried out a forward genetic screen in a haploid strain. He identified a mutant that was temperature sensitive (</w:t>
      </w:r>
      <w:proofErr w:type="spellStart"/>
      <w:r>
        <w:rPr>
          <w:rFonts w:ascii="Times New Roman"/>
          <w:sz w:val="24"/>
        </w:rPr>
        <w:t>ts</w:t>
      </w:r>
      <w:proofErr w:type="spellEnd"/>
      <w:r>
        <w:rPr>
          <w:rFonts w:ascii="Times New Roman"/>
          <w:sz w:val="24"/>
        </w:rPr>
        <w:t xml:space="preserve">), i.e. </w:t>
      </w:r>
      <w:r>
        <w:rPr>
          <w:rFonts w:ascii="Times New Roman"/>
          <w:sz w:val="24"/>
          <w:u w:val="single"/>
        </w:rPr>
        <w:t>unable to grow at all</w:t>
      </w:r>
      <w:r>
        <w:rPr>
          <w:rFonts w:ascii="Times New Roman"/>
          <w:sz w:val="24"/>
        </w:rPr>
        <w:t xml:space="preserve"> 33</w:t>
      </w:r>
      <w:r>
        <w:rPr>
          <w:rFonts w:ascii="Times New Roman"/>
          <w:sz w:val="24"/>
          <w:vertAlign w:val="superscript"/>
        </w:rPr>
        <w:t>o</w:t>
      </w:r>
      <w:r>
        <w:rPr>
          <w:rFonts w:ascii="Times New Roman"/>
          <w:sz w:val="24"/>
        </w:rPr>
        <w:t>. The same mutant also showed slow growth (</w:t>
      </w:r>
      <w:proofErr w:type="spellStart"/>
      <w:r>
        <w:rPr>
          <w:rFonts w:ascii="Times New Roman"/>
          <w:sz w:val="24"/>
        </w:rPr>
        <w:t>sg</w:t>
      </w:r>
      <w:proofErr w:type="spellEnd"/>
      <w:r>
        <w:rPr>
          <w:rFonts w:ascii="Times New Roman"/>
          <w:sz w:val="24"/>
        </w:rPr>
        <w:t>) at 23</w:t>
      </w:r>
      <w:r>
        <w:rPr>
          <w:rFonts w:ascii="Times New Roman"/>
          <w:sz w:val="24"/>
          <w:vertAlign w:val="superscript"/>
        </w:rPr>
        <w:t>o</w:t>
      </w:r>
      <w:r>
        <w:rPr>
          <w:rFonts w:ascii="Times New Roman"/>
          <w:sz w:val="24"/>
        </w:rPr>
        <w:t>C. You decide</w:t>
      </w:r>
      <w:r>
        <w:rPr>
          <w:rFonts w:ascii="Times New Roman"/>
          <w:sz w:val="24"/>
        </w:rPr>
        <w:t xml:space="preserve"> to further characterize this mutant strain. You cross the mutant haploid to a wild type strain of the opposite mating type (i.e. a strain that grows normally at both temps), dissect tetrads, and allow the spores to germinate and form colonies. You then us</w:t>
      </w:r>
      <w:r>
        <w:rPr>
          <w:rFonts w:ascii="Times New Roman"/>
          <w:sz w:val="24"/>
        </w:rPr>
        <w:t>e replica plating onto rich medium to make two identical replicas and you incubate one of the plates at 33</w:t>
      </w:r>
      <w:r>
        <w:rPr>
          <w:rFonts w:ascii="Times New Roman"/>
          <w:sz w:val="24"/>
          <w:vertAlign w:val="superscript"/>
        </w:rPr>
        <w:t>o</w:t>
      </w:r>
      <w:r>
        <w:rPr>
          <w:rFonts w:ascii="Times New Roman"/>
          <w:sz w:val="24"/>
        </w:rPr>
        <w:t>C and one at 23</w:t>
      </w:r>
      <w:r>
        <w:rPr>
          <w:rFonts w:ascii="Times New Roman"/>
          <w:sz w:val="24"/>
          <w:vertAlign w:val="superscript"/>
        </w:rPr>
        <w:t>o</w:t>
      </w:r>
      <w:r>
        <w:rPr>
          <w:rFonts w:ascii="Times New Roman"/>
          <w:sz w:val="24"/>
        </w:rPr>
        <w:t>C and obtain the following</w:t>
      </w:r>
      <w:r>
        <w:rPr>
          <w:rFonts w:ascii="Times New Roman"/>
          <w:spacing w:val="-5"/>
          <w:sz w:val="24"/>
        </w:rPr>
        <w:t xml:space="preserve"> </w:t>
      </w:r>
      <w:r>
        <w:rPr>
          <w:rFonts w:ascii="Times New Roman"/>
          <w:sz w:val="24"/>
        </w:rPr>
        <w:t>results:</w:t>
      </w:r>
    </w:p>
    <w:p w:rsidR="002F4FFE" w:rsidRDefault="002F4FFE">
      <w:pPr>
        <w:pStyle w:val="BodyText"/>
        <w:rPr>
          <w:rFonts w:ascii="Times New Roman"/>
          <w:sz w:val="30"/>
        </w:rPr>
      </w:pPr>
    </w:p>
    <w:p w:rsidR="002F4FFE" w:rsidRDefault="00C95CDB">
      <w:pPr>
        <w:spacing w:before="207"/>
        <w:ind w:left="220" w:right="3134"/>
        <w:rPr>
          <w:rFonts w:ascii="Times New Roman"/>
          <w:sz w:val="24"/>
        </w:rPr>
      </w:pPr>
      <w:r>
        <w:rPr>
          <w:noProof/>
        </w:rPr>
        <w:drawing>
          <wp:anchor distT="0" distB="0" distL="0" distR="0" simplePos="0" relativeHeight="251658240" behindDoc="0" locked="0" layoutInCell="1" allowOverlap="1">
            <wp:simplePos x="0" y="0"/>
            <wp:positionH relativeFrom="page">
              <wp:posOffset>5159759</wp:posOffset>
            </wp:positionH>
            <wp:positionV relativeFrom="paragraph">
              <wp:posOffset>147971</wp:posOffset>
            </wp:positionV>
            <wp:extent cx="1636533" cy="21229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636533" cy="2122942"/>
                    </a:xfrm>
                    <a:prstGeom prst="rect">
                      <a:avLst/>
                    </a:prstGeom>
                  </pic:spPr>
                </pic:pic>
              </a:graphicData>
            </a:graphic>
          </wp:anchor>
        </w:drawing>
      </w:r>
      <w:r>
        <w:rPr>
          <w:rFonts w:ascii="Times New Roman"/>
          <w:sz w:val="24"/>
        </w:rPr>
        <w:t xml:space="preserve">Class I: 15 tetrads gave 2 spores that were both </w:t>
      </w:r>
      <w:proofErr w:type="spellStart"/>
      <w:r>
        <w:rPr>
          <w:rFonts w:ascii="Times New Roman"/>
          <w:sz w:val="24"/>
        </w:rPr>
        <w:t>ts</w:t>
      </w:r>
      <w:proofErr w:type="spellEnd"/>
      <w:r>
        <w:rPr>
          <w:rFonts w:ascii="Times New Roman"/>
          <w:sz w:val="24"/>
        </w:rPr>
        <w:t xml:space="preserve"> (no growth at 33</w:t>
      </w:r>
      <w:r>
        <w:rPr>
          <w:rFonts w:ascii="Times New Roman"/>
          <w:sz w:val="24"/>
          <w:vertAlign w:val="superscript"/>
        </w:rPr>
        <w:t>o</w:t>
      </w:r>
      <w:r>
        <w:rPr>
          <w:rFonts w:ascii="Times New Roman"/>
          <w:sz w:val="24"/>
        </w:rPr>
        <w:t xml:space="preserve">C) and </w:t>
      </w:r>
      <w:proofErr w:type="spellStart"/>
      <w:r>
        <w:rPr>
          <w:rFonts w:ascii="Times New Roman"/>
          <w:sz w:val="24"/>
        </w:rPr>
        <w:t>sg</w:t>
      </w:r>
      <w:proofErr w:type="spellEnd"/>
      <w:r>
        <w:rPr>
          <w:rFonts w:ascii="Times New Roman"/>
          <w:sz w:val="24"/>
        </w:rPr>
        <w:t xml:space="preserve"> at 23</w:t>
      </w:r>
      <w:r>
        <w:rPr>
          <w:rFonts w:ascii="Times New Roman"/>
          <w:sz w:val="24"/>
          <w:vertAlign w:val="superscript"/>
        </w:rPr>
        <w:t>o</w:t>
      </w:r>
      <w:r>
        <w:rPr>
          <w:rFonts w:ascii="Times New Roman"/>
          <w:sz w:val="24"/>
        </w:rPr>
        <w:t>C, and two that grew normally at both 23</w:t>
      </w:r>
      <w:r>
        <w:rPr>
          <w:rFonts w:ascii="Times New Roman"/>
          <w:sz w:val="24"/>
          <w:vertAlign w:val="superscript"/>
        </w:rPr>
        <w:t>o</w:t>
      </w:r>
      <w:r>
        <w:rPr>
          <w:rFonts w:ascii="Times New Roman"/>
          <w:sz w:val="24"/>
        </w:rPr>
        <w:t>C and 33</w:t>
      </w:r>
      <w:r>
        <w:rPr>
          <w:rFonts w:ascii="Times New Roman"/>
          <w:sz w:val="24"/>
          <w:vertAlign w:val="superscript"/>
        </w:rPr>
        <w:t>o</w:t>
      </w:r>
      <w:r>
        <w:rPr>
          <w:rFonts w:ascii="Times New Roman"/>
          <w:sz w:val="24"/>
        </w:rPr>
        <w:t>C.</w:t>
      </w:r>
    </w:p>
    <w:p w:rsidR="002F4FFE" w:rsidRDefault="002F4FFE">
      <w:pPr>
        <w:pStyle w:val="BodyText"/>
        <w:rPr>
          <w:rFonts w:ascii="Times New Roman"/>
          <w:sz w:val="24"/>
        </w:rPr>
      </w:pPr>
    </w:p>
    <w:p w:rsidR="002F4FFE" w:rsidRDefault="00C95CDB">
      <w:pPr>
        <w:ind w:left="220" w:right="2970"/>
        <w:rPr>
          <w:rFonts w:ascii="Times New Roman"/>
          <w:sz w:val="24"/>
        </w:rPr>
      </w:pPr>
      <w:r>
        <w:rPr>
          <w:rFonts w:ascii="Times New Roman"/>
          <w:sz w:val="24"/>
        </w:rPr>
        <w:t xml:space="preserve">Class II: 68 tetrads gave a spore that was </w:t>
      </w:r>
      <w:proofErr w:type="spellStart"/>
      <w:r>
        <w:rPr>
          <w:rFonts w:ascii="Times New Roman"/>
          <w:sz w:val="24"/>
        </w:rPr>
        <w:t>ts</w:t>
      </w:r>
      <w:proofErr w:type="spellEnd"/>
      <w:r>
        <w:rPr>
          <w:rFonts w:ascii="Times New Roman"/>
          <w:sz w:val="24"/>
        </w:rPr>
        <w:t xml:space="preserve">, but grew </w:t>
      </w:r>
      <w:r>
        <w:rPr>
          <w:rFonts w:ascii="Times New Roman"/>
          <w:sz w:val="24"/>
          <w:u w:val="single"/>
        </w:rPr>
        <w:t>normally</w:t>
      </w:r>
      <w:r>
        <w:rPr>
          <w:rFonts w:ascii="Times New Roman"/>
          <w:sz w:val="24"/>
        </w:rPr>
        <w:t xml:space="preserve"> at 23</w:t>
      </w:r>
      <w:r>
        <w:rPr>
          <w:rFonts w:ascii="Times New Roman"/>
          <w:sz w:val="24"/>
          <w:vertAlign w:val="superscript"/>
        </w:rPr>
        <w:t>o</w:t>
      </w:r>
      <w:r>
        <w:rPr>
          <w:rFonts w:ascii="Times New Roman"/>
          <w:sz w:val="24"/>
        </w:rPr>
        <w:t xml:space="preserve">C, a spore that grew slowly at </w:t>
      </w:r>
      <w:r>
        <w:rPr>
          <w:rFonts w:ascii="Times New Roman"/>
          <w:sz w:val="24"/>
          <w:u w:val="single"/>
        </w:rPr>
        <w:t>both</w:t>
      </w:r>
      <w:r>
        <w:rPr>
          <w:rFonts w:ascii="Times New Roman"/>
          <w:sz w:val="24"/>
        </w:rPr>
        <w:t xml:space="preserve"> temps, a spore that was </w:t>
      </w:r>
      <w:proofErr w:type="spellStart"/>
      <w:r>
        <w:rPr>
          <w:rFonts w:ascii="Times New Roman"/>
          <w:sz w:val="24"/>
        </w:rPr>
        <w:t>ts</w:t>
      </w:r>
      <w:proofErr w:type="spellEnd"/>
      <w:r>
        <w:rPr>
          <w:rFonts w:ascii="Times New Roman"/>
          <w:sz w:val="24"/>
        </w:rPr>
        <w:t xml:space="preserve"> and grew slowly at 23</w:t>
      </w:r>
      <w:r>
        <w:rPr>
          <w:rFonts w:ascii="Times New Roman"/>
          <w:sz w:val="24"/>
          <w:vertAlign w:val="superscript"/>
        </w:rPr>
        <w:t>o</w:t>
      </w:r>
      <w:r>
        <w:rPr>
          <w:rFonts w:ascii="Times New Roman"/>
          <w:sz w:val="24"/>
        </w:rPr>
        <w:t>C, and a spore that grew normally at both temp</w:t>
      </w:r>
      <w:r>
        <w:rPr>
          <w:rFonts w:ascii="Times New Roman"/>
          <w:sz w:val="24"/>
        </w:rPr>
        <w:t>s.</w:t>
      </w:r>
    </w:p>
    <w:p w:rsidR="002F4FFE" w:rsidRDefault="002F4FFE">
      <w:pPr>
        <w:pStyle w:val="BodyText"/>
        <w:spacing w:before="3"/>
        <w:rPr>
          <w:rFonts w:ascii="Times New Roman"/>
          <w:sz w:val="24"/>
        </w:rPr>
      </w:pPr>
    </w:p>
    <w:p w:rsidR="002F4FFE" w:rsidRDefault="00C95CDB">
      <w:pPr>
        <w:ind w:left="220" w:right="3419"/>
        <w:jc w:val="both"/>
        <w:rPr>
          <w:rFonts w:ascii="Times New Roman"/>
          <w:sz w:val="24"/>
        </w:rPr>
      </w:pPr>
      <w:r>
        <w:rPr>
          <w:rFonts w:ascii="Times New Roman"/>
          <w:sz w:val="24"/>
        </w:rPr>
        <w:t xml:space="preserve">Class III: 17 tetrads with two spores that were </w:t>
      </w:r>
      <w:proofErr w:type="spellStart"/>
      <w:r>
        <w:rPr>
          <w:rFonts w:ascii="Times New Roman"/>
          <w:sz w:val="24"/>
        </w:rPr>
        <w:t>ts</w:t>
      </w:r>
      <w:proofErr w:type="spellEnd"/>
      <w:r>
        <w:rPr>
          <w:rFonts w:ascii="Times New Roman"/>
          <w:sz w:val="24"/>
        </w:rPr>
        <w:t>, but grew normally at 23</w:t>
      </w:r>
      <w:r>
        <w:rPr>
          <w:rFonts w:ascii="Times New Roman"/>
          <w:sz w:val="24"/>
          <w:vertAlign w:val="superscript"/>
        </w:rPr>
        <w:t>o</w:t>
      </w:r>
      <w:r>
        <w:rPr>
          <w:rFonts w:ascii="Times New Roman"/>
          <w:sz w:val="24"/>
        </w:rPr>
        <w:t>C, and two spores that grew slowly at both temperatures.</w:t>
      </w:r>
    </w:p>
    <w:p w:rsidR="002F4FFE" w:rsidRDefault="002F4FFE">
      <w:pPr>
        <w:pStyle w:val="BodyText"/>
        <w:rPr>
          <w:rFonts w:ascii="Times New Roman"/>
          <w:sz w:val="24"/>
        </w:rPr>
      </w:pPr>
    </w:p>
    <w:p w:rsidR="002F4FFE" w:rsidRDefault="00C95CDB">
      <w:pPr>
        <w:pStyle w:val="ListParagraph"/>
        <w:numPr>
          <w:ilvl w:val="0"/>
          <w:numId w:val="3"/>
        </w:numPr>
        <w:tabs>
          <w:tab w:val="left" w:pos="940"/>
        </w:tabs>
        <w:rPr>
          <w:rFonts w:ascii="Times New Roman"/>
          <w:sz w:val="24"/>
        </w:rPr>
      </w:pPr>
      <w:r>
        <w:rPr>
          <w:rFonts w:ascii="Times New Roman"/>
          <w:sz w:val="24"/>
        </w:rPr>
        <w:t>(10 points) What hypothesis would you draw from these</w:t>
      </w:r>
      <w:r>
        <w:rPr>
          <w:rFonts w:ascii="Times New Roman"/>
          <w:spacing w:val="-7"/>
          <w:sz w:val="24"/>
        </w:rPr>
        <w:t xml:space="preserve"> </w:t>
      </w:r>
      <w:r>
        <w:rPr>
          <w:rFonts w:ascii="Times New Roman"/>
          <w:sz w:val="24"/>
        </w:rPr>
        <w:t>results?</w:t>
      </w:r>
    </w:p>
    <w:p w:rsidR="002F4FFE" w:rsidRDefault="002F4FFE">
      <w:pPr>
        <w:rPr>
          <w:rFonts w:ascii="Times New Roman"/>
          <w:sz w:val="24"/>
        </w:rPr>
        <w:sectPr w:rsidR="002F4FFE">
          <w:pgSz w:w="12240" w:h="15840"/>
          <w:pgMar w:top="1340" w:right="1420" w:bottom="980" w:left="1580" w:header="727" w:footer="787" w:gutter="0"/>
          <w:cols w:space="720"/>
        </w:sectPr>
      </w:pPr>
    </w:p>
    <w:p w:rsidR="002F4FFE" w:rsidRDefault="002F4FFE">
      <w:pPr>
        <w:pStyle w:val="BodyText"/>
        <w:rPr>
          <w:rFonts w:ascii="Times New Roman"/>
          <w:sz w:val="24"/>
        </w:rPr>
      </w:pPr>
    </w:p>
    <w:p w:rsidR="00C95CDB" w:rsidRDefault="00C95CDB">
      <w:pPr>
        <w:pStyle w:val="BodyText"/>
        <w:rPr>
          <w:rFonts w:ascii="Times New Roman"/>
          <w:sz w:val="24"/>
        </w:rPr>
      </w:pPr>
    </w:p>
    <w:p w:rsidR="00C95CDB" w:rsidRDefault="00C95CDB">
      <w:pPr>
        <w:pStyle w:val="BodyText"/>
        <w:rPr>
          <w:rFonts w:ascii="Times New Roman"/>
          <w:sz w:val="24"/>
        </w:rPr>
      </w:pPr>
    </w:p>
    <w:p w:rsidR="002F4FFE" w:rsidRDefault="00C95CDB">
      <w:pPr>
        <w:pStyle w:val="ListParagraph"/>
        <w:numPr>
          <w:ilvl w:val="0"/>
          <w:numId w:val="3"/>
        </w:numPr>
        <w:tabs>
          <w:tab w:val="left" w:pos="940"/>
        </w:tabs>
        <w:spacing w:before="1"/>
        <w:rPr>
          <w:rFonts w:ascii="Times New Roman"/>
          <w:sz w:val="24"/>
        </w:rPr>
      </w:pPr>
      <w:r>
        <w:rPr>
          <w:rFonts w:ascii="Times New Roman"/>
          <w:sz w:val="24"/>
        </w:rPr>
        <w:t>(10 points) What two crosses would you do to test the</w:t>
      </w:r>
      <w:r>
        <w:rPr>
          <w:rFonts w:ascii="Times New Roman"/>
          <w:spacing w:val="-8"/>
          <w:sz w:val="24"/>
        </w:rPr>
        <w:t xml:space="preserve"> </w:t>
      </w:r>
      <w:r>
        <w:rPr>
          <w:rFonts w:ascii="Times New Roman"/>
          <w:sz w:val="24"/>
        </w:rPr>
        <w:t>hypothesis?</w:t>
      </w:r>
    </w:p>
    <w:p w:rsidR="002F4FFE" w:rsidRDefault="002F4FFE">
      <w:pPr>
        <w:pStyle w:val="BodyText"/>
        <w:spacing w:before="11"/>
        <w:rPr>
          <w:rFonts w:ascii="Times New Roman"/>
          <w:sz w:val="23"/>
        </w:rPr>
      </w:pPr>
    </w:p>
    <w:p w:rsidR="002F4FFE" w:rsidRDefault="002F4FFE">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C95CDB" w:rsidRDefault="00C95CDB">
      <w:pPr>
        <w:pStyle w:val="BodyText"/>
        <w:rPr>
          <w:rFonts w:ascii="Times New Roman"/>
          <w:sz w:val="26"/>
        </w:rPr>
      </w:pPr>
    </w:p>
    <w:p w:rsidR="002F4FFE" w:rsidRDefault="002F4FFE">
      <w:pPr>
        <w:pStyle w:val="BodyText"/>
        <w:spacing w:before="5"/>
        <w:rPr>
          <w:rFonts w:ascii="Times New Roman"/>
          <w:sz w:val="22"/>
        </w:rPr>
      </w:pPr>
    </w:p>
    <w:p w:rsidR="002F4FFE" w:rsidRDefault="00C95CDB">
      <w:pPr>
        <w:pStyle w:val="ListParagraph"/>
        <w:numPr>
          <w:ilvl w:val="0"/>
          <w:numId w:val="3"/>
        </w:numPr>
        <w:tabs>
          <w:tab w:val="left" w:pos="940"/>
        </w:tabs>
        <w:spacing w:line="237" w:lineRule="auto"/>
        <w:ind w:right="599"/>
        <w:rPr>
          <w:rFonts w:ascii="Times New Roman"/>
          <w:sz w:val="24"/>
        </w:rPr>
      </w:pPr>
      <w:r>
        <w:rPr>
          <w:rFonts w:ascii="Times New Roman"/>
          <w:sz w:val="24"/>
        </w:rPr>
        <w:t>(10 points) What results does your hypothesis predict for each cross at 23</w:t>
      </w:r>
      <w:r>
        <w:rPr>
          <w:rFonts w:ascii="Times New Roman"/>
          <w:sz w:val="24"/>
          <w:vertAlign w:val="superscript"/>
        </w:rPr>
        <w:t>o</w:t>
      </w:r>
      <w:r>
        <w:rPr>
          <w:rFonts w:ascii="Times New Roman"/>
          <w:sz w:val="24"/>
        </w:rPr>
        <w:t>C and at</w:t>
      </w:r>
      <w:r>
        <w:rPr>
          <w:rFonts w:ascii="Times New Roman"/>
          <w:spacing w:val="-2"/>
          <w:sz w:val="24"/>
        </w:rPr>
        <w:t xml:space="preserve"> </w:t>
      </w:r>
      <w:r>
        <w:rPr>
          <w:rFonts w:ascii="Times New Roman"/>
          <w:sz w:val="24"/>
        </w:rPr>
        <w:t>33</w:t>
      </w:r>
      <w:r>
        <w:rPr>
          <w:rFonts w:ascii="Times New Roman"/>
          <w:sz w:val="24"/>
          <w:vertAlign w:val="superscript"/>
        </w:rPr>
        <w:t>o</w:t>
      </w:r>
      <w:r>
        <w:rPr>
          <w:rFonts w:ascii="Times New Roman"/>
          <w:sz w:val="24"/>
        </w:rPr>
        <w:t>C?</w:t>
      </w:r>
    </w:p>
    <w:p w:rsidR="002F4FFE" w:rsidRDefault="002F4FFE">
      <w:pPr>
        <w:pStyle w:val="BodyText"/>
        <w:spacing w:before="1"/>
        <w:rPr>
          <w:rFonts w:ascii="Times New Roman"/>
          <w:sz w:val="24"/>
        </w:rPr>
      </w:pPr>
    </w:p>
    <w:p w:rsidR="002F4FFE" w:rsidRDefault="002F4FFE">
      <w:pPr>
        <w:pStyle w:val="BodyText"/>
        <w:rPr>
          <w:rFonts w:ascii="Times New Roman"/>
          <w:sz w:val="24"/>
        </w:rPr>
      </w:pPr>
    </w:p>
    <w:p w:rsidR="00C95CDB" w:rsidRDefault="00C95CDB">
      <w:pPr>
        <w:pStyle w:val="BodyText"/>
        <w:rPr>
          <w:rFonts w:ascii="Times New Roman"/>
          <w:sz w:val="24"/>
        </w:rPr>
      </w:pPr>
    </w:p>
    <w:p w:rsidR="00C95CDB" w:rsidRDefault="00C95CDB">
      <w:pPr>
        <w:pStyle w:val="BodyText"/>
        <w:rPr>
          <w:rFonts w:ascii="Times New Roman"/>
          <w:sz w:val="24"/>
        </w:rPr>
      </w:pPr>
    </w:p>
    <w:p w:rsidR="00C95CDB" w:rsidRDefault="00C95CDB">
      <w:pPr>
        <w:pStyle w:val="BodyText"/>
        <w:rPr>
          <w:rFonts w:ascii="Times New Roman"/>
          <w:sz w:val="24"/>
        </w:rPr>
      </w:pPr>
    </w:p>
    <w:p w:rsidR="00C95CDB" w:rsidRDefault="00C95CDB">
      <w:pPr>
        <w:pStyle w:val="BodyText"/>
        <w:rPr>
          <w:rFonts w:ascii="Times New Roman"/>
          <w:sz w:val="24"/>
        </w:rPr>
      </w:pPr>
    </w:p>
    <w:p w:rsidR="002F4FFE" w:rsidRDefault="00C95CDB">
      <w:pPr>
        <w:pStyle w:val="ListParagraph"/>
        <w:numPr>
          <w:ilvl w:val="0"/>
          <w:numId w:val="3"/>
        </w:numPr>
        <w:tabs>
          <w:tab w:val="left" w:pos="940"/>
        </w:tabs>
        <w:ind w:right="559"/>
        <w:rPr>
          <w:rFonts w:ascii="Times New Roman"/>
          <w:sz w:val="24"/>
        </w:rPr>
      </w:pPr>
      <w:r>
        <w:rPr>
          <w:rFonts w:ascii="Times New Roman"/>
          <w:sz w:val="24"/>
        </w:rPr>
        <w:t xml:space="preserve">(15 points) Assume that when original </w:t>
      </w:r>
      <w:proofErr w:type="spellStart"/>
      <w:r>
        <w:rPr>
          <w:rFonts w:ascii="Times New Roman"/>
          <w:sz w:val="24"/>
        </w:rPr>
        <w:t>ts</w:t>
      </w:r>
      <w:proofErr w:type="spellEnd"/>
      <w:r>
        <w:rPr>
          <w:rFonts w:ascii="Times New Roman"/>
          <w:sz w:val="24"/>
        </w:rPr>
        <w:t xml:space="preserve"> </w:t>
      </w:r>
      <w:proofErr w:type="spellStart"/>
      <w:r>
        <w:rPr>
          <w:rFonts w:ascii="Times New Roman"/>
          <w:sz w:val="24"/>
        </w:rPr>
        <w:t>sg</w:t>
      </w:r>
      <w:proofErr w:type="spellEnd"/>
      <w:r>
        <w:rPr>
          <w:rFonts w:ascii="Times New Roman"/>
          <w:sz w:val="24"/>
        </w:rPr>
        <w:t xml:space="preserve"> mutant haploid strain </w:t>
      </w:r>
      <w:r>
        <w:rPr>
          <w:rFonts w:ascii="Times New Roman"/>
          <w:sz w:val="24"/>
        </w:rPr>
        <w:t xml:space="preserve">was crossed to the wild type haploid strain, the resulting </w:t>
      </w:r>
      <w:r>
        <w:rPr>
          <w:rFonts w:ascii="Times New Roman"/>
          <w:sz w:val="24"/>
          <w:u w:val="single"/>
        </w:rPr>
        <w:t>diploid</w:t>
      </w:r>
      <w:r>
        <w:rPr>
          <w:rFonts w:ascii="Times New Roman"/>
          <w:sz w:val="24"/>
        </w:rPr>
        <w:t xml:space="preserve"> showed normal growth at both 23</w:t>
      </w:r>
      <w:r>
        <w:rPr>
          <w:rFonts w:ascii="Times New Roman"/>
          <w:sz w:val="24"/>
          <w:vertAlign w:val="superscript"/>
        </w:rPr>
        <w:t>o</w:t>
      </w:r>
      <w:r>
        <w:rPr>
          <w:rFonts w:ascii="Times New Roman"/>
          <w:sz w:val="24"/>
        </w:rPr>
        <w:t>C and 33</w:t>
      </w:r>
      <w:r>
        <w:rPr>
          <w:rFonts w:ascii="Times New Roman"/>
          <w:sz w:val="24"/>
          <w:vertAlign w:val="superscript"/>
        </w:rPr>
        <w:t>o</w:t>
      </w:r>
      <w:r>
        <w:rPr>
          <w:rFonts w:ascii="Times New Roman"/>
          <w:sz w:val="24"/>
        </w:rPr>
        <w:t>C. How would you use a genomic centromere plasmid library to isolate relevant</w:t>
      </w:r>
      <w:r>
        <w:rPr>
          <w:rFonts w:ascii="Times New Roman"/>
          <w:spacing w:val="-1"/>
          <w:sz w:val="24"/>
        </w:rPr>
        <w:t xml:space="preserve"> </w:t>
      </w:r>
      <w:r>
        <w:rPr>
          <w:rFonts w:ascii="Times New Roman"/>
          <w:sz w:val="24"/>
        </w:rPr>
        <w:t>plasmids?</w:t>
      </w:r>
    </w:p>
    <w:p w:rsidR="002F4FFE" w:rsidRDefault="002F4FFE">
      <w:pPr>
        <w:pStyle w:val="BodyText"/>
        <w:spacing w:before="9"/>
        <w:rPr>
          <w:rFonts w:ascii="Times New Roman"/>
          <w:sz w:val="23"/>
        </w:rPr>
      </w:pPr>
    </w:p>
    <w:p w:rsidR="002F4FFE" w:rsidRDefault="002F4FFE">
      <w:pPr>
        <w:rPr>
          <w:rFonts w:ascii="Times New Roman" w:hAnsi="Times New Roman"/>
          <w:sz w:val="24"/>
        </w:rPr>
        <w:sectPr w:rsidR="002F4FFE">
          <w:pgSz w:w="12240" w:h="15840"/>
          <w:pgMar w:top="1340" w:right="1420" w:bottom="980" w:left="1580" w:header="727" w:footer="787" w:gutter="0"/>
          <w:cols w:space="720"/>
        </w:sectPr>
      </w:pPr>
    </w:p>
    <w:p w:rsidR="002F4FFE" w:rsidRDefault="00C95CDB">
      <w:pPr>
        <w:pStyle w:val="ListParagraph"/>
        <w:numPr>
          <w:ilvl w:val="0"/>
          <w:numId w:val="5"/>
        </w:numPr>
        <w:tabs>
          <w:tab w:val="left" w:pos="465"/>
        </w:tabs>
        <w:spacing w:before="88" w:line="252" w:lineRule="auto"/>
        <w:ind w:left="220" w:right="557" w:firstLine="0"/>
        <w:rPr>
          <w:sz w:val="21"/>
        </w:rPr>
      </w:pPr>
      <w:r>
        <w:rPr>
          <w:w w:val="105"/>
          <w:sz w:val="21"/>
        </w:rPr>
        <w:lastRenderedPageBreak/>
        <w:t xml:space="preserve">(40 points) The phenotypic sex of </w:t>
      </w:r>
      <w:r>
        <w:rPr>
          <w:i/>
          <w:w w:val="105"/>
          <w:sz w:val="21"/>
        </w:rPr>
        <w:t xml:space="preserve">Drosophila </w:t>
      </w:r>
      <w:r>
        <w:rPr>
          <w:w w:val="105"/>
          <w:sz w:val="21"/>
        </w:rPr>
        <w:t>is determined by its genotype: XX flies are female and XY flies are male. In flies, phenotypic sex is determined by the X to autosome (X</w:t>
      </w:r>
      <w:proofErr w:type="gramStart"/>
      <w:r>
        <w:rPr>
          <w:w w:val="105"/>
          <w:sz w:val="21"/>
        </w:rPr>
        <w:t>:A</w:t>
      </w:r>
      <w:proofErr w:type="gramEnd"/>
      <w:r>
        <w:rPr>
          <w:w w:val="105"/>
          <w:sz w:val="21"/>
        </w:rPr>
        <w:t xml:space="preserve">) ratio. </w:t>
      </w:r>
      <w:r>
        <w:rPr>
          <w:w w:val="105"/>
          <w:sz w:val="21"/>
        </w:rPr>
        <w:t>Thus, for proper sex determination, the fly must have a way of both specifying the X</w:t>
      </w:r>
      <w:proofErr w:type="gramStart"/>
      <w:r>
        <w:rPr>
          <w:w w:val="105"/>
          <w:sz w:val="21"/>
        </w:rPr>
        <w:t>:A</w:t>
      </w:r>
      <w:proofErr w:type="gramEnd"/>
      <w:r>
        <w:rPr>
          <w:w w:val="105"/>
          <w:sz w:val="21"/>
        </w:rPr>
        <w:t xml:space="preserve"> ratio and interpreting the X:A ratio. This information then instructs the downstream program of sexual</w:t>
      </w:r>
      <w:r>
        <w:rPr>
          <w:spacing w:val="5"/>
          <w:w w:val="105"/>
          <w:sz w:val="21"/>
        </w:rPr>
        <w:t xml:space="preserve"> </w:t>
      </w:r>
      <w:r>
        <w:rPr>
          <w:w w:val="105"/>
          <w:sz w:val="21"/>
        </w:rPr>
        <w:t>differentiation.</w:t>
      </w:r>
    </w:p>
    <w:p w:rsidR="002F4FFE" w:rsidRDefault="002F4FFE">
      <w:pPr>
        <w:pStyle w:val="BodyText"/>
        <w:spacing w:before="8"/>
      </w:pPr>
    </w:p>
    <w:p w:rsidR="002F4FFE" w:rsidRDefault="00C95CDB">
      <w:pPr>
        <w:pStyle w:val="BodyText"/>
        <w:spacing w:line="252" w:lineRule="auto"/>
        <w:ind w:left="220" w:right="481"/>
      </w:pPr>
      <w:r>
        <w:rPr>
          <w:w w:val="105"/>
        </w:rPr>
        <w:t>As part of the program of sexual differentiation</w:t>
      </w:r>
      <w:r>
        <w:rPr>
          <w:w w:val="105"/>
        </w:rPr>
        <w:t>, a second process, dosage compensation, ensures that X chromosome gene expression is equivalent between XX and XY animals. In flies, the expression of the single X chromosomes in the male is elevated so that it equals the expression of the two X chromosom</w:t>
      </w:r>
      <w:r>
        <w:rPr>
          <w:w w:val="105"/>
        </w:rPr>
        <w:t>es in the female. XY flies without dosage compensation die as embryos, as do XX flies in which the male program of dosage compensation has been activated.</w:t>
      </w:r>
    </w:p>
    <w:p w:rsidR="002F4FFE" w:rsidRDefault="002F4FFE">
      <w:pPr>
        <w:pStyle w:val="BodyText"/>
        <w:spacing w:before="8"/>
      </w:pPr>
    </w:p>
    <w:p w:rsidR="002F4FFE" w:rsidRDefault="00C95CDB">
      <w:pPr>
        <w:pStyle w:val="ListParagraph"/>
        <w:numPr>
          <w:ilvl w:val="0"/>
          <w:numId w:val="2"/>
        </w:numPr>
        <w:tabs>
          <w:tab w:val="left" w:pos="477"/>
        </w:tabs>
        <w:spacing w:line="252" w:lineRule="auto"/>
        <w:ind w:right="406" w:firstLine="0"/>
        <w:rPr>
          <w:sz w:val="21"/>
        </w:rPr>
      </w:pPr>
      <w:r>
        <w:rPr>
          <w:w w:val="105"/>
          <w:sz w:val="21"/>
        </w:rPr>
        <w:t>(15 points) You seek to identify genes necessary for proper sex determination and/or dosage compensa</w:t>
      </w:r>
      <w:r>
        <w:rPr>
          <w:w w:val="105"/>
          <w:sz w:val="21"/>
        </w:rPr>
        <w:t xml:space="preserve">tion. In the course of your analysis, you isolate and map an X-linked mutation, </w:t>
      </w:r>
      <w:r>
        <w:rPr>
          <w:i/>
          <w:w w:val="105"/>
          <w:sz w:val="21"/>
        </w:rPr>
        <w:t>M-let</w:t>
      </w:r>
      <w:r>
        <w:rPr>
          <w:w w:val="105"/>
          <w:sz w:val="21"/>
        </w:rPr>
        <w:t>, which is dominant and causes XY lethality, but has no effect as a heterozygote</w:t>
      </w:r>
      <w:r>
        <w:rPr>
          <w:spacing w:val="-4"/>
          <w:w w:val="105"/>
          <w:sz w:val="21"/>
        </w:rPr>
        <w:t xml:space="preserve"> </w:t>
      </w:r>
      <w:r>
        <w:rPr>
          <w:w w:val="105"/>
          <w:sz w:val="21"/>
        </w:rPr>
        <w:t>in</w:t>
      </w:r>
      <w:r>
        <w:rPr>
          <w:spacing w:val="-4"/>
          <w:w w:val="105"/>
          <w:sz w:val="21"/>
        </w:rPr>
        <w:t xml:space="preserve"> </w:t>
      </w:r>
      <w:r>
        <w:rPr>
          <w:w w:val="105"/>
          <w:sz w:val="21"/>
        </w:rPr>
        <w:t>XX</w:t>
      </w:r>
      <w:r>
        <w:rPr>
          <w:spacing w:val="-4"/>
          <w:w w:val="105"/>
          <w:sz w:val="21"/>
        </w:rPr>
        <w:t xml:space="preserve"> </w:t>
      </w:r>
      <w:r>
        <w:rPr>
          <w:w w:val="105"/>
          <w:sz w:val="21"/>
        </w:rPr>
        <w:t>flies.</w:t>
      </w:r>
      <w:r>
        <w:rPr>
          <w:spacing w:val="-5"/>
          <w:w w:val="105"/>
          <w:sz w:val="21"/>
        </w:rPr>
        <w:t xml:space="preserve"> </w:t>
      </w:r>
      <w:r>
        <w:rPr>
          <w:w w:val="105"/>
          <w:sz w:val="21"/>
        </w:rPr>
        <w:t>(Homozygous</w:t>
      </w:r>
      <w:r>
        <w:rPr>
          <w:spacing w:val="-4"/>
          <w:w w:val="105"/>
          <w:sz w:val="21"/>
        </w:rPr>
        <w:t xml:space="preserve"> </w:t>
      </w:r>
      <w:r>
        <w:rPr>
          <w:i/>
          <w:w w:val="105"/>
          <w:sz w:val="21"/>
        </w:rPr>
        <w:t>M-let</w:t>
      </w:r>
      <w:r>
        <w:rPr>
          <w:i/>
          <w:spacing w:val="-5"/>
          <w:w w:val="105"/>
          <w:sz w:val="21"/>
        </w:rPr>
        <w:t xml:space="preserve"> </w:t>
      </w:r>
      <w:r>
        <w:rPr>
          <w:w w:val="105"/>
          <w:sz w:val="21"/>
        </w:rPr>
        <w:t>females</w:t>
      </w:r>
      <w:r>
        <w:rPr>
          <w:spacing w:val="-4"/>
          <w:w w:val="105"/>
          <w:sz w:val="21"/>
        </w:rPr>
        <w:t xml:space="preserve"> </w:t>
      </w:r>
      <w:r>
        <w:rPr>
          <w:w w:val="105"/>
          <w:sz w:val="21"/>
        </w:rPr>
        <w:t>cannot</w:t>
      </w:r>
      <w:r>
        <w:rPr>
          <w:spacing w:val="-5"/>
          <w:w w:val="105"/>
          <w:sz w:val="21"/>
        </w:rPr>
        <w:t xml:space="preserve"> </w:t>
      </w:r>
      <w:r>
        <w:rPr>
          <w:w w:val="105"/>
          <w:sz w:val="21"/>
        </w:rPr>
        <w:t>be</w:t>
      </w:r>
      <w:r>
        <w:rPr>
          <w:spacing w:val="-4"/>
          <w:w w:val="105"/>
          <w:sz w:val="21"/>
        </w:rPr>
        <w:t xml:space="preserve"> </w:t>
      </w:r>
      <w:r>
        <w:rPr>
          <w:w w:val="105"/>
          <w:sz w:val="21"/>
        </w:rPr>
        <w:t>obtained</w:t>
      </w:r>
      <w:r>
        <w:rPr>
          <w:spacing w:val="-4"/>
          <w:w w:val="105"/>
          <w:sz w:val="21"/>
        </w:rPr>
        <w:t xml:space="preserve"> </w:t>
      </w:r>
      <w:r>
        <w:rPr>
          <w:w w:val="105"/>
          <w:sz w:val="21"/>
        </w:rPr>
        <w:t>because</w:t>
      </w:r>
      <w:r>
        <w:rPr>
          <w:spacing w:val="-4"/>
          <w:w w:val="105"/>
          <w:sz w:val="21"/>
        </w:rPr>
        <w:t xml:space="preserve"> </w:t>
      </w:r>
      <w:r>
        <w:rPr>
          <w:w w:val="105"/>
          <w:sz w:val="21"/>
        </w:rPr>
        <w:t>of</w:t>
      </w:r>
      <w:r>
        <w:rPr>
          <w:spacing w:val="-5"/>
          <w:w w:val="105"/>
          <w:sz w:val="21"/>
        </w:rPr>
        <w:t xml:space="preserve"> </w:t>
      </w:r>
      <w:r>
        <w:rPr>
          <w:w w:val="105"/>
          <w:sz w:val="21"/>
        </w:rPr>
        <w:t>the dominant male lethal</w:t>
      </w:r>
      <w:r>
        <w:rPr>
          <w:w w:val="105"/>
          <w:sz w:val="21"/>
        </w:rPr>
        <w:t xml:space="preserve"> </w:t>
      </w:r>
      <w:r>
        <w:rPr>
          <w:w w:val="105"/>
          <w:sz w:val="21"/>
        </w:rPr>
        <w:t>phenotype).</w:t>
      </w:r>
    </w:p>
    <w:p w:rsidR="002F4FFE" w:rsidRDefault="002F4FFE">
      <w:pPr>
        <w:pStyle w:val="BodyText"/>
        <w:spacing w:before="8"/>
      </w:pPr>
    </w:p>
    <w:p w:rsidR="002F4FFE" w:rsidRDefault="00C95CDB">
      <w:pPr>
        <w:pStyle w:val="BodyText"/>
        <w:spacing w:line="252" w:lineRule="auto"/>
        <w:ind w:left="220" w:right="368"/>
      </w:pPr>
      <w:r>
        <w:rPr>
          <w:w w:val="105"/>
        </w:rPr>
        <w:t xml:space="preserve">You then isolate a second mutation, </w:t>
      </w:r>
      <w:r>
        <w:rPr>
          <w:i/>
          <w:w w:val="105"/>
        </w:rPr>
        <w:t>f-let</w:t>
      </w:r>
      <w:r>
        <w:rPr>
          <w:w w:val="105"/>
        </w:rPr>
        <w:t xml:space="preserve">, which is recessive and causes XX lethality, but has no effect on XY flies. You map this mutation and discover that it maps to the same location on the X </w:t>
      </w:r>
      <w:proofErr w:type="gramStart"/>
      <w:r>
        <w:rPr>
          <w:w w:val="105"/>
        </w:rPr>
        <w:t>chromosome</w:t>
      </w:r>
      <w:proofErr w:type="gramEnd"/>
      <w:r>
        <w:rPr>
          <w:w w:val="105"/>
        </w:rPr>
        <w:t xml:space="preserve"> as does the </w:t>
      </w:r>
      <w:r>
        <w:rPr>
          <w:i/>
          <w:w w:val="105"/>
        </w:rPr>
        <w:t xml:space="preserve">M-let </w:t>
      </w:r>
      <w:r>
        <w:rPr>
          <w:w w:val="105"/>
        </w:rPr>
        <w:t xml:space="preserve">mutation. You do additional genetic tests (not complementation tests!!) </w:t>
      </w:r>
      <w:r>
        <w:rPr>
          <w:w w:val="105"/>
        </w:rPr>
        <w:t xml:space="preserve">to show that the two mutations affect the same gene, which you call </w:t>
      </w:r>
      <w:r>
        <w:rPr>
          <w:i/>
          <w:w w:val="105"/>
        </w:rPr>
        <w:t xml:space="preserve">Sex lethal </w:t>
      </w:r>
      <w:r>
        <w:rPr>
          <w:w w:val="105"/>
        </w:rPr>
        <w:t>(</w:t>
      </w:r>
      <w:proofErr w:type="spellStart"/>
      <w:r>
        <w:rPr>
          <w:i/>
          <w:w w:val="105"/>
        </w:rPr>
        <w:t>Sxl</w:t>
      </w:r>
      <w:proofErr w:type="spellEnd"/>
      <w:r>
        <w:rPr>
          <w:w w:val="105"/>
        </w:rPr>
        <w:t xml:space="preserve">), and you rename the alleles </w:t>
      </w:r>
      <w:proofErr w:type="spellStart"/>
      <w:r>
        <w:rPr>
          <w:i/>
          <w:w w:val="105"/>
        </w:rPr>
        <w:t>Sxl</w:t>
      </w:r>
      <w:r>
        <w:rPr>
          <w:i/>
          <w:w w:val="105"/>
          <w:vertAlign w:val="superscript"/>
        </w:rPr>
        <w:t>M</w:t>
      </w:r>
      <w:proofErr w:type="spellEnd"/>
      <w:r>
        <w:rPr>
          <w:i/>
          <w:w w:val="105"/>
        </w:rPr>
        <w:t xml:space="preserve"> </w:t>
      </w:r>
      <w:r>
        <w:rPr>
          <w:w w:val="105"/>
        </w:rPr>
        <w:t xml:space="preserve">and </w:t>
      </w:r>
      <w:proofErr w:type="spellStart"/>
      <w:r>
        <w:rPr>
          <w:i/>
          <w:w w:val="105"/>
        </w:rPr>
        <w:t>Sxl</w:t>
      </w:r>
      <w:r>
        <w:rPr>
          <w:i/>
          <w:w w:val="105"/>
          <w:vertAlign w:val="superscript"/>
        </w:rPr>
        <w:t>f</w:t>
      </w:r>
      <w:proofErr w:type="spellEnd"/>
      <w:r>
        <w:rPr>
          <w:w w:val="105"/>
        </w:rPr>
        <w:t xml:space="preserve">. From these data, infer the state of </w:t>
      </w:r>
      <w:proofErr w:type="spellStart"/>
      <w:r>
        <w:rPr>
          <w:i/>
          <w:w w:val="105"/>
        </w:rPr>
        <w:t>Sxl</w:t>
      </w:r>
      <w:proofErr w:type="spellEnd"/>
      <w:r>
        <w:rPr>
          <w:i/>
          <w:w w:val="105"/>
        </w:rPr>
        <w:t xml:space="preserve"> </w:t>
      </w:r>
      <w:r>
        <w:rPr>
          <w:w w:val="105"/>
        </w:rPr>
        <w:t>gene activity in XX and XY flies, and how the mutations you isolated affect the activity</w:t>
      </w:r>
      <w:r>
        <w:rPr>
          <w:w w:val="105"/>
        </w:rPr>
        <w:t xml:space="preserve"> state of the gene in each sex.</w:t>
      </w:r>
    </w:p>
    <w:p w:rsidR="002F4FFE" w:rsidRDefault="002F4FFE">
      <w:pPr>
        <w:pStyle w:val="BodyText"/>
        <w:spacing w:before="9"/>
      </w:pPr>
    </w:p>
    <w:p w:rsidR="002F4FFE" w:rsidRDefault="002F4FFE">
      <w:pPr>
        <w:pStyle w:val="BodyText"/>
        <w:rPr>
          <w:i/>
          <w:color w:val="FF0000"/>
          <w:w w:val="105"/>
        </w:rPr>
      </w:pPr>
    </w:p>
    <w:p w:rsidR="00C95CDB" w:rsidRDefault="00C95CDB">
      <w:pPr>
        <w:pStyle w:val="BodyText"/>
        <w:rPr>
          <w:i/>
          <w:color w:val="FF0000"/>
          <w:w w:val="105"/>
        </w:rPr>
      </w:pPr>
    </w:p>
    <w:p w:rsidR="00C95CDB" w:rsidRDefault="00C95CDB">
      <w:pPr>
        <w:pStyle w:val="BodyText"/>
        <w:rPr>
          <w:i/>
          <w:color w:val="FF0000"/>
          <w:w w:val="105"/>
        </w:rPr>
      </w:pPr>
    </w:p>
    <w:p w:rsidR="00C95CDB" w:rsidRDefault="00C95CDB">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spacing w:before="5"/>
        <w:rPr>
          <w:sz w:val="28"/>
        </w:rPr>
      </w:pPr>
    </w:p>
    <w:p w:rsidR="002F4FFE" w:rsidRDefault="00C95CDB">
      <w:pPr>
        <w:pStyle w:val="ListParagraph"/>
        <w:numPr>
          <w:ilvl w:val="0"/>
          <w:numId w:val="2"/>
        </w:numPr>
        <w:tabs>
          <w:tab w:val="left" w:pos="477"/>
        </w:tabs>
        <w:spacing w:line="252" w:lineRule="auto"/>
        <w:ind w:right="473" w:firstLine="0"/>
        <w:rPr>
          <w:sz w:val="21"/>
        </w:rPr>
      </w:pPr>
      <w:r>
        <w:rPr>
          <w:w w:val="105"/>
          <w:sz w:val="21"/>
        </w:rPr>
        <w:t>(25</w:t>
      </w:r>
      <w:r>
        <w:rPr>
          <w:spacing w:val="-5"/>
          <w:w w:val="105"/>
          <w:sz w:val="21"/>
        </w:rPr>
        <w:t xml:space="preserve"> </w:t>
      </w:r>
      <w:r>
        <w:rPr>
          <w:w w:val="105"/>
          <w:sz w:val="21"/>
        </w:rPr>
        <w:t>points)</w:t>
      </w:r>
      <w:r>
        <w:rPr>
          <w:spacing w:val="-5"/>
          <w:w w:val="105"/>
          <w:sz w:val="21"/>
        </w:rPr>
        <w:t xml:space="preserve"> </w:t>
      </w:r>
      <w:r>
        <w:rPr>
          <w:w w:val="105"/>
          <w:sz w:val="21"/>
        </w:rPr>
        <w:t>Meanwhile,</w:t>
      </w:r>
      <w:r>
        <w:rPr>
          <w:spacing w:val="-6"/>
          <w:w w:val="105"/>
          <w:sz w:val="21"/>
        </w:rPr>
        <w:t xml:space="preserve"> </w:t>
      </w:r>
      <w:r>
        <w:rPr>
          <w:w w:val="105"/>
          <w:sz w:val="21"/>
        </w:rPr>
        <w:t>another</w:t>
      </w:r>
      <w:r>
        <w:rPr>
          <w:spacing w:val="-5"/>
          <w:w w:val="105"/>
          <w:sz w:val="21"/>
        </w:rPr>
        <w:t xml:space="preserve"> </w:t>
      </w:r>
      <w:r>
        <w:rPr>
          <w:w w:val="105"/>
          <w:sz w:val="21"/>
        </w:rPr>
        <w:t>graduate</w:t>
      </w:r>
      <w:r>
        <w:rPr>
          <w:spacing w:val="-5"/>
          <w:w w:val="105"/>
          <w:sz w:val="21"/>
        </w:rPr>
        <w:t xml:space="preserve"> </w:t>
      </w:r>
      <w:r>
        <w:rPr>
          <w:w w:val="105"/>
          <w:sz w:val="21"/>
        </w:rPr>
        <w:t>student</w:t>
      </w:r>
      <w:r>
        <w:rPr>
          <w:spacing w:val="-6"/>
          <w:w w:val="105"/>
          <w:sz w:val="21"/>
        </w:rPr>
        <w:t xml:space="preserve"> </w:t>
      </w:r>
      <w:r>
        <w:rPr>
          <w:w w:val="105"/>
          <w:sz w:val="21"/>
        </w:rPr>
        <w:t>in</w:t>
      </w:r>
      <w:r>
        <w:rPr>
          <w:spacing w:val="-5"/>
          <w:w w:val="105"/>
          <w:sz w:val="21"/>
        </w:rPr>
        <w:t xml:space="preserve"> </w:t>
      </w:r>
      <w:r>
        <w:rPr>
          <w:w w:val="105"/>
          <w:sz w:val="21"/>
        </w:rPr>
        <w:t>the</w:t>
      </w:r>
      <w:r>
        <w:rPr>
          <w:spacing w:val="-5"/>
          <w:w w:val="105"/>
          <w:sz w:val="21"/>
        </w:rPr>
        <w:t xml:space="preserve"> </w:t>
      </w:r>
      <w:r>
        <w:rPr>
          <w:w w:val="105"/>
          <w:sz w:val="21"/>
        </w:rPr>
        <w:t>lab</w:t>
      </w:r>
      <w:r>
        <w:rPr>
          <w:spacing w:val="-5"/>
          <w:w w:val="105"/>
          <w:sz w:val="21"/>
        </w:rPr>
        <w:t xml:space="preserve"> </w:t>
      </w:r>
      <w:r>
        <w:rPr>
          <w:w w:val="105"/>
          <w:sz w:val="21"/>
        </w:rPr>
        <w:t>uncovers</w:t>
      </w:r>
      <w:r>
        <w:rPr>
          <w:spacing w:val="-5"/>
          <w:w w:val="105"/>
          <w:sz w:val="21"/>
        </w:rPr>
        <w:t xml:space="preserve"> </w:t>
      </w:r>
      <w:r>
        <w:rPr>
          <w:w w:val="105"/>
          <w:sz w:val="21"/>
        </w:rPr>
        <w:t>mutations</w:t>
      </w:r>
      <w:r>
        <w:rPr>
          <w:spacing w:val="-5"/>
          <w:w w:val="105"/>
          <w:sz w:val="21"/>
        </w:rPr>
        <w:t xml:space="preserve"> </w:t>
      </w:r>
      <w:r>
        <w:rPr>
          <w:w w:val="105"/>
          <w:sz w:val="21"/>
        </w:rPr>
        <w:t>in</w:t>
      </w:r>
      <w:r>
        <w:rPr>
          <w:spacing w:val="-5"/>
          <w:w w:val="105"/>
          <w:sz w:val="21"/>
        </w:rPr>
        <w:t xml:space="preserve"> </w:t>
      </w:r>
      <w:r>
        <w:rPr>
          <w:w w:val="105"/>
          <w:sz w:val="21"/>
        </w:rPr>
        <w:t xml:space="preserve">two additional genes, </w:t>
      </w:r>
      <w:r>
        <w:rPr>
          <w:i/>
          <w:w w:val="105"/>
          <w:sz w:val="21"/>
        </w:rPr>
        <w:t xml:space="preserve">daughterless </w:t>
      </w:r>
      <w:r>
        <w:rPr>
          <w:w w:val="105"/>
          <w:sz w:val="21"/>
        </w:rPr>
        <w:t>(</w:t>
      </w:r>
      <w:r>
        <w:rPr>
          <w:i/>
          <w:w w:val="105"/>
          <w:sz w:val="21"/>
        </w:rPr>
        <w:t>da</w:t>
      </w:r>
      <w:r>
        <w:rPr>
          <w:w w:val="105"/>
          <w:sz w:val="21"/>
        </w:rPr>
        <w:t xml:space="preserve">) and </w:t>
      </w:r>
      <w:proofErr w:type="spellStart"/>
      <w:r>
        <w:rPr>
          <w:i/>
          <w:w w:val="105"/>
          <w:sz w:val="21"/>
        </w:rPr>
        <w:t>maleless</w:t>
      </w:r>
      <w:proofErr w:type="spellEnd"/>
      <w:r>
        <w:rPr>
          <w:i/>
          <w:w w:val="105"/>
          <w:sz w:val="21"/>
        </w:rPr>
        <w:t xml:space="preserve"> </w:t>
      </w:r>
      <w:r>
        <w:rPr>
          <w:w w:val="105"/>
          <w:sz w:val="21"/>
        </w:rPr>
        <w:t>(</w:t>
      </w:r>
      <w:proofErr w:type="spellStart"/>
      <w:r>
        <w:rPr>
          <w:i/>
          <w:w w:val="105"/>
          <w:sz w:val="21"/>
        </w:rPr>
        <w:t>mle</w:t>
      </w:r>
      <w:proofErr w:type="spellEnd"/>
      <w:r>
        <w:rPr>
          <w:w w:val="105"/>
          <w:sz w:val="21"/>
        </w:rPr>
        <w:t>), involved in sex determination and/or dosage compensation. Both genes map to the autosomes.</w:t>
      </w:r>
    </w:p>
    <w:p w:rsidR="002F4FFE" w:rsidRDefault="002F4FFE">
      <w:pPr>
        <w:pStyle w:val="BodyText"/>
        <w:spacing w:before="10"/>
      </w:pPr>
    </w:p>
    <w:p w:rsidR="002F4FFE" w:rsidRDefault="00C95CDB">
      <w:pPr>
        <w:pStyle w:val="BodyText"/>
        <w:spacing w:line="249" w:lineRule="auto"/>
        <w:ind w:left="220"/>
      </w:pPr>
      <w:r>
        <w:rPr>
          <w:w w:val="105"/>
        </w:rPr>
        <w:t xml:space="preserve">Mutations in the </w:t>
      </w:r>
      <w:r>
        <w:rPr>
          <w:i/>
          <w:w w:val="105"/>
        </w:rPr>
        <w:t xml:space="preserve">daughterless </w:t>
      </w:r>
      <w:r>
        <w:rPr>
          <w:w w:val="105"/>
        </w:rPr>
        <w:t>(</w:t>
      </w:r>
      <w:r>
        <w:rPr>
          <w:i/>
          <w:w w:val="105"/>
        </w:rPr>
        <w:t>da</w:t>
      </w:r>
      <w:r>
        <w:rPr>
          <w:w w:val="105"/>
        </w:rPr>
        <w:t xml:space="preserve">) gene have a recessive, maternal effect. If a female is homozygous for the </w:t>
      </w:r>
      <w:r>
        <w:rPr>
          <w:i/>
          <w:w w:val="105"/>
        </w:rPr>
        <w:t xml:space="preserve">da </w:t>
      </w:r>
      <w:r>
        <w:rPr>
          <w:w w:val="105"/>
        </w:rPr>
        <w:t>mutation, all her XX progeny die, while all her XY progeny are normal.</w:t>
      </w:r>
    </w:p>
    <w:p w:rsidR="002F4FFE" w:rsidRDefault="002F4FFE">
      <w:pPr>
        <w:pStyle w:val="BodyText"/>
        <w:spacing w:before="7"/>
        <w:rPr>
          <w:sz w:val="22"/>
        </w:rPr>
      </w:pPr>
    </w:p>
    <w:p w:rsidR="002F4FFE" w:rsidRDefault="00C95CDB">
      <w:pPr>
        <w:pStyle w:val="BodyText"/>
        <w:spacing w:line="247" w:lineRule="auto"/>
        <w:ind w:left="220"/>
      </w:pPr>
      <w:r>
        <w:rPr>
          <w:w w:val="105"/>
        </w:rPr>
        <w:t xml:space="preserve">Mutations in the </w:t>
      </w:r>
      <w:proofErr w:type="spellStart"/>
      <w:r>
        <w:rPr>
          <w:i/>
          <w:w w:val="105"/>
        </w:rPr>
        <w:t>maleless</w:t>
      </w:r>
      <w:proofErr w:type="spellEnd"/>
      <w:r>
        <w:rPr>
          <w:i/>
          <w:w w:val="105"/>
        </w:rPr>
        <w:t xml:space="preserve"> </w:t>
      </w:r>
      <w:r>
        <w:rPr>
          <w:w w:val="105"/>
        </w:rPr>
        <w:t>(</w:t>
      </w:r>
      <w:proofErr w:type="spellStart"/>
      <w:r>
        <w:rPr>
          <w:i/>
          <w:w w:val="105"/>
        </w:rPr>
        <w:t>mle</w:t>
      </w:r>
      <w:proofErr w:type="spellEnd"/>
      <w:r>
        <w:rPr>
          <w:w w:val="105"/>
        </w:rPr>
        <w:t>) gene have a recessive, zygotic effect. All XY embryos hom</w:t>
      </w:r>
      <w:r>
        <w:rPr>
          <w:w w:val="105"/>
        </w:rPr>
        <w:t xml:space="preserve">ozygous for </w:t>
      </w:r>
      <w:proofErr w:type="spellStart"/>
      <w:r>
        <w:rPr>
          <w:i/>
          <w:w w:val="105"/>
        </w:rPr>
        <w:t>mle</w:t>
      </w:r>
      <w:proofErr w:type="spellEnd"/>
      <w:r>
        <w:rPr>
          <w:i/>
          <w:w w:val="105"/>
        </w:rPr>
        <w:t xml:space="preserve"> </w:t>
      </w:r>
      <w:r>
        <w:rPr>
          <w:w w:val="105"/>
        </w:rPr>
        <w:t xml:space="preserve">die; all XX </w:t>
      </w:r>
      <w:proofErr w:type="spellStart"/>
      <w:r>
        <w:rPr>
          <w:i/>
          <w:w w:val="105"/>
        </w:rPr>
        <w:t>mle</w:t>
      </w:r>
      <w:proofErr w:type="spellEnd"/>
      <w:r>
        <w:rPr>
          <w:i/>
          <w:w w:val="105"/>
        </w:rPr>
        <w:t xml:space="preserve"> </w:t>
      </w:r>
      <w:r>
        <w:rPr>
          <w:w w:val="105"/>
        </w:rPr>
        <w:t>progeny are normal. In other words:</w:t>
      </w:r>
    </w:p>
    <w:p w:rsidR="002F4FFE" w:rsidRDefault="002F4FFE">
      <w:pPr>
        <w:spacing w:line="247" w:lineRule="auto"/>
        <w:sectPr w:rsidR="002F4FFE">
          <w:pgSz w:w="12240" w:h="15840"/>
          <w:pgMar w:top="1340" w:right="1420" w:bottom="980" w:left="1580" w:header="727" w:footer="787" w:gutter="0"/>
          <w:cols w:space="720"/>
        </w:sectPr>
      </w:pPr>
    </w:p>
    <w:p w:rsidR="002F4FFE" w:rsidRDefault="002F4FFE">
      <w:pPr>
        <w:pStyle w:val="BodyText"/>
        <w:spacing w:before="9"/>
        <w:rPr>
          <w:sz w:val="7"/>
        </w:rPr>
      </w:pPr>
    </w:p>
    <w:tbl>
      <w:tblPr>
        <w:tblW w:w="0" w:type="auto"/>
        <w:tblInd w:w="220" w:type="dxa"/>
        <w:tblLayout w:type="fixed"/>
        <w:tblCellMar>
          <w:left w:w="0" w:type="dxa"/>
          <w:right w:w="0" w:type="dxa"/>
        </w:tblCellMar>
        <w:tblLook w:val="01E0" w:firstRow="1" w:lastRow="1" w:firstColumn="1" w:lastColumn="1" w:noHBand="0" w:noVBand="0"/>
      </w:tblPr>
      <w:tblGrid>
        <w:gridCol w:w="1173"/>
        <w:gridCol w:w="2835"/>
        <w:gridCol w:w="2515"/>
        <w:gridCol w:w="1769"/>
      </w:tblGrid>
      <w:tr w:rsidR="002F4FFE">
        <w:trPr>
          <w:trHeight w:val="493"/>
        </w:trPr>
        <w:tc>
          <w:tcPr>
            <w:tcW w:w="1173" w:type="dxa"/>
            <w:tcBorders>
              <w:bottom w:val="single" w:sz="2" w:space="0" w:color="000000"/>
            </w:tcBorders>
          </w:tcPr>
          <w:p w:rsidR="002F4FFE" w:rsidRDefault="00C95CDB">
            <w:pPr>
              <w:pStyle w:val="TableParagraph"/>
              <w:spacing w:line="240" w:lineRule="exact"/>
              <w:rPr>
                <w:sz w:val="21"/>
              </w:rPr>
            </w:pPr>
            <w:r>
              <w:rPr>
                <w:w w:val="105"/>
                <w:sz w:val="21"/>
              </w:rPr>
              <w:t>Maternal</w:t>
            </w:r>
          </w:p>
          <w:p w:rsidR="002F4FFE" w:rsidRDefault="00C95CDB">
            <w:pPr>
              <w:pStyle w:val="TableParagraph"/>
              <w:spacing w:before="13" w:line="210" w:lineRule="exact"/>
              <w:rPr>
                <w:sz w:val="21"/>
              </w:rPr>
            </w:pPr>
            <w:proofErr w:type="gramStart"/>
            <w:r>
              <w:rPr>
                <w:w w:val="105"/>
                <w:sz w:val="21"/>
              </w:rPr>
              <w:t>genotype</w:t>
            </w:r>
            <w:proofErr w:type="gramEnd"/>
          </w:p>
        </w:tc>
        <w:tc>
          <w:tcPr>
            <w:tcW w:w="2835" w:type="dxa"/>
            <w:tcBorders>
              <w:bottom w:val="single" w:sz="2" w:space="0" w:color="000000"/>
            </w:tcBorders>
          </w:tcPr>
          <w:p w:rsidR="002F4FFE" w:rsidRDefault="00C95CDB">
            <w:pPr>
              <w:pStyle w:val="TableParagraph"/>
              <w:spacing w:line="240" w:lineRule="exact"/>
              <w:ind w:left="770" w:right="921"/>
              <w:jc w:val="center"/>
              <w:rPr>
                <w:sz w:val="21"/>
              </w:rPr>
            </w:pPr>
            <w:r>
              <w:rPr>
                <w:w w:val="105"/>
                <w:sz w:val="21"/>
              </w:rPr>
              <w:t>Zygotic</w:t>
            </w:r>
          </w:p>
          <w:p w:rsidR="002F4FFE" w:rsidRDefault="00C95CDB">
            <w:pPr>
              <w:pStyle w:val="TableParagraph"/>
              <w:spacing w:before="13" w:line="210" w:lineRule="exact"/>
              <w:ind w:left="965" w:right="921"/>
              <w:jc w:val="center"/>
              <w:rPr>
                <w:sz w:val="21"/>
              </w:rPr>
            </w:pPr>
            <w:proofErr w:type="gramStart"/>
            <w:r>
              <w:rPr>
                <w:w w:val="105"/>
                <w:sz w:val="21"/>
              </w:rPr>
              <w:t>genotype</w:t>
            </w:r>
            <w:proofErr w:type="gramEnd"/>
          </w:p>
        </w:tc>
        <w:tc>
          <w:tcPr>
            <w:tcW w:w="2515" w:type="dxa"/>
            <w:tcBorders>
              <w:bottom w:val="single" w:sz="2" w:space="0" w:color="000000"/>
            </w:tcBorders>
          </w:tcPr>
          <w:p w:rsidR="002F4FFE" w:rsidRDefault="002F4FFE">
            <w:pPr>
              <w:pStyle w:val="TableParagraph"/>
              <w:spacing w:before="11"/>
              <w:rPr>
                <w:sz w:val="21"/>
              </w:rPr>
            </w:pPr>
          </w:p>
          <w:p w:rsidR="002F4FFE" w:rsidRDefault="00C95CDB">
            <w:pPr>
              <w:pStyle w:val="TableParagraph"/>
              <w:spacing w:line="210" w:lineRule="exact"/>
              <w:ind w:left="386"/>
              <w:rPr>
                <w:sz w:val="21"/>
              </w:rPr>
            </w:pPr>
            <w:r>
              <w:rPr>
                <w:w w:val="105"/>
                <w:sz w:val="21"/>
              </w:rPr>
              <w:t>XX viability</w:t>
            </w:r>
          </w:p>
        </w:tc>
        <w:tc>
          <w:tcPr>
            <w:tcW w:w="1769" w:type="dxa"/>
            <w:tcBorders>
              <w:bottom w:val="single" w:sz="2" w:space="0" w:color="000000"/>
            </w:tcBorders>
          </w:tcPr>
          <w:p w:rsidR="002F4FFE" w:rsidRDefault="002F4FFE">
            <w:pPr>
              <w:pStyle w:val="TableParagraph"/>
              <w:spacing w:before="11"/>
              <w:rPr>
                <w:sz w:val="21"/>
              </w:rPr>
            </w:pPr>
          </w:p>
          <w:p w:rsidR="002F4FFE" w:rsidRDefault="00C95CDB">
            <w:pPr>
              <w:pStyle w:val="TableParagraph"/>
              <w:spacing w:line="210" w:lineRule="exact"/>
              <w:ind w:left="677"/>
              <w:rPr>
                <w:sz w:val="21"/>
              </w:rPr>
            </w:pPr>
            <w:r>
              <w:rPr>
                <w:w w:val="105"/>
                <w:sz w:val="21"/>
              </w:rPr>
              <w:t>XY viability</w:t>
            </w:r>
          </w:p>
        </w:tc>
      </w:tr>
      <w:tr w:rsidR="002F4FFE">
        <w:trPr>
          <w:trHeight w:val="635"/>
        </w:trPr>
        <w:tc>
          <w:tcPr>
            <w:tcW w:w="1173" w:type="dxa"/>
            <w:tcBorders>
              <w:top w:val="single" w:sz="2" w:space="0" w:color="000000"/>
            </w:tcBorders>
          </w:tcPr>
          <w:p w:rsidR="002F4FFE" w:rsidRDefault="002F4FFE">
            <w:pPr>
              <w:pStyle w:val="TableParagraph"/>
              <w:rPr>
                <w:rFonts w:ascii="Times New Roman"/>
                <w:sz w:val="20"/>
              </w:rPr>
            </w:pPr>
          </w:p>
        </w:tc>
        <w:tc>
          <w:tcPr>
            <w:tcW w:w="2835" w:type="dxa"/>
            <w:tcBorders>
              <w:top w:val="single" w:sz="2" w:space="0" w:color="000000"/>
            </w:tcBorders>
          </w:tcPr>
          <w:p w:rsidR="002F4FFE" w:rsidRDefault="00C95CDB" w:rsidP="00C95CDB">
            <w:pPr>
              <w:pStyle w:val="TableParagraph"/>
              <w:tabs>
                <w:tab w:val="left" w:pos="1768"/>
              </w:tabs>
              <w:spacing w:before="14"/>
              <w:rPr>
                <w:sz w:val="21"/>
              </w:rPr>
            </w:pPr>
            <w:r>
              <w:rPr>
                <w:w w:val="105"/>
                <w:sz w:val="21"/>
              </w:rPr>
              <w:t xml:space="preserve">    </w:t>
            </w:r>
            <w:r>
              <w:rPr>
                <w:w w:val="105"/>
                <w:sz w:val="21"/>
              </w:rPr>
              <w:t>(XX</w:t>
            </w:r>
            <w:proofErr w:type="gramStart"/>
            <w:r>
              <w:rPr>
                <w:w w:val="105"/>
                <w:sz w:val="21"/>
              </w:rPr>
              <w:t xml:space="preserve">)      </w:t>
            </w:r>
            <w:proofErr w:type="spellStart"/>
            <w:r>
              <w:rPr>
                <w:i/>
                <w:w w:val="105"/>
                <w:sz w:val="21"/>
              </w:rPr>
              <w:t>SxlM</w:t>
            </w:r>
            <w:proofErr w:type="spellEnd"/>
            <w:proofErr w:type="gramEnd"/>
            <w:r>
              <w:rPr>
                <w:w w:val="105"/>
                <w:sz w:val="21"/>
              </w:rPr>
              <w:t>/+</w:t>
            </w:r>
          </w:p>
          <w:p w:rsidR="002F4FFE" w:rsidRDefault="00C95CDB">
            <w:pPr>
              <w:pStyle w:val="TableParagraph"/>
              <w:tabs>
                <w:tab w:val="left" w:pos="1048"/>
              </w:tabs>
              <w:spacing w:before="13"/>
              <w:ind w:left="266"/>
              <w:rPr>
                <w:sz w:val="21"/>
              </w:rPr>
            </w:pPr>
            <w:r>
              <w:rPr>
                <w:w w:val="105"/>
                <w:sz w:val="21"/>
              </w:rPr>
              <w:t>(XY)</w:t>
            </w:r>
            <w:r>
              <w:rPr>
                <w:w w:val="105"/>
                <w:sz w:val="21"/>
              </w:rPr>
              <w:tab/>
            </w:r>
            <w:proofErr w:type="spellStart"/>
            <w:r>
              <w:rPr>
                <w:i/>
                <w:w w:val="105"/>
                <w:sz w:val="21"/>
              </w:rPr>
              <w:t>SxlM</w:t>
            </w:r>
            <w:proofErr w:type="spellEnd"/>
            <w:r>
              <w:rPr>
                <w:w w:val="105"/>
                <w:sz w:val="21"/>
              </w:rPr>
              <w:t>/Y</w:t>
            </w:r>
          </w:p>
        </w:tc>
        <w:tc>
          <w:tcPr>
            <w:tcW w:w="2515" w:type="dxa"/>
            <w:tcBorders>
              <w:top w:val="single" w:sz="2" w:space="0" w:color="000000"/>
            </w:tcBorders>
          </w:tcPr>
          <w:p w:rsidR="002F4FFE" w:rsidRDefault="00C95CDB" w:rsidP="00C95CDB">
            <w:pPr>
              <w:pStyle w:val="TableParagraph"/>
              <w:spacing w:before="14"/>
              <w:rPr>
                <w:sz w:val="21"/>
              </w:rPr>
            </w:pPr>
            <w:r>
              <w:rPr>
                <w:w w:val="105"/>
                <w:sz w:val="21"/>
              </w:rPr>
              <w:t xml:space="preserve">         </w:t>
            </w:r>
            <w:proofErr w:type="gramStart"/>
            <w:r>
              <w:rPr>
                <w:w w:val="105"/>
                <w:sz w:val="21"/>
              </w:rPr>
              <w:t>viable</w:t>
            </w:r>
            <w:proofErr w:type="gramEnd"/>
          </w:p>
          <w:p w:rsidR="002F4FFE" w:rsidRDefault="00C95CDB">
            <w:pPr>
              <w:pStyle w:val="TableParagraph"/>
              <w:spacing w:before="13"/>
              <w:ind w:left="683"/>
              <w:rPr>
                <w:sz w:val="21"/>
              </w:rPr>
            </w:pPr>
            <w:r>
              <w:rPr>
                <w:w w:val="105"/>
                <w:sz w:val="21"/>
              </w:rPr>
              <w:t>----</w:t>
            </w:r>
          </w:p>
        </w:tc>
        <w:tc>
          <w:tcPr>
            <w:tcW w:w="1769" w:type="dxa"/>
            <w:tcBorders>
              <w:top w:val="single" w:sz="2" w:space="0" w:color="000000"/>
            </w:tcBorders>
          </w:tcPr>
          <w:p w:rsidR="002F4FFE" w:rsidRDefault="00C95CDB" w:rsidP="00C95CDB">
            <w:pPr>
              <w:pStyle w:val="TableParagraph"/>
              <w:spacing w:before="14"/>
              <w:ind w:right="1"/>
              <w:jc w:val="center"/>
              <w:rPr>
                <w:sz w:val="21"/>
              </w:rPr>
            </w:pPr>
            <w:r>
              <w:rPr>
                <w:sz w:val="21"/>
              </w:rPr>
              <w:t>-----</w:t>
            </w:r>
          </w:p>
          <w:p w:rsidR="002F4FFE" w:rsidRDefault="00C95CDB">
            <w:pPr>
              <w:pStyle w:val="TableParagraph"/>
              <w:spacing w:before="13"/>
              <w:ind w:left="558" w:right="484"/>
              <w:jc w:val="center"/>
              <w:rPr>
                <w:sz w:val="21"/>
              </w:rPr>
            </w:pPr>
            <w:proofErr w:type="gramStart"/>
            <w:r>
              <w:rPr>
                <w:w w:val="105"/>
                <w:sz w:val="21"/>
              </w:rPr>
              <w:t>dead</w:t>
            </w:r>
            <w:proofErr w:type="gramEnd"/>
          </w:p>
        </w:tc>
      </w:tr>
      <w:tr w:rsidR="002F4FFE">
        <w:trPr>
          <w:trHeight w:val="758"/>
        </w:trPr>
        <w:tc>
          <w:tcPr>
            <w:tcW w:w="1173" w:type="dxa"/>
          </w:tcPr>
          <w:p w:rsidR="002F4FFE" w:rsidRDefault="002F4FFE">
            <w:pPr>
              <w:pStyle w:val="TableParagraph"/>
              <w:rPr>
                <w:rFonts w:ascii="Times New Roman"/>
                <w:sz w:val="20"/>
              </w:rPr>
            </w:pPr>
          </w:p>
        </w:tc>
        <w:tc>
          <w:tcPr>
            <w:tcW w:w="2835" w:type="dxa"/>
          </w:tcPr>
          <w:p w:rsidR="002F4FFE" w:rsidRDefault="00C95CDB">
            <w:pPr>
              <w:pStyle w:val="TableParagraph"/>
              <w:tabs>
                <w:tab w:val="left" w:pos="986"/>
              </w:tabs>
              <w:spacing w:before="132"/>
              <w:ind w:left="266"/>
              <w:rPr>
                <w:i/>
                <w:sz w:val="21"/>
              </w:rPr>
            </w:pPr>
            <w:r>
              <w:rPr>
                <w:w w:val="105"/>
                <w:sz w:val="21"/>
              </w:rPr>
              <w:t>(XX)</w:t>
            </w:r>
            <w:r>
              <w:rPr>
                <w:w w:val="105"/>
                <w:sz w:val="21"/>
              </w:rPr>
              <w:tab/>
            </w:r>
            <w:proofErr w:type="spellStart"/>
            <w:r>
              <w:rPr>
                <w:i/>
                <w:w w:val="105"/>
                <w:sz w:val="21"/>
              </w:rPr>
              <w:t>Sxlf</w:t>
            </w:r>
            <w:proofErr w:type="spellEnd"/>
            <w:r>
              <w:rPr>
                <w:w w:val="105"/>
                <w:sz w:val="21"/>
              </w:rPr>
              <w:t>/</w:t>
            </w:r>
            <w:proofErr w:type="spellStart"/>
            <w:r>
              <w:rPr>
                <w:i/>
                <w:w w:val="105"/>
                <w:sz w:val="21"/>
              </w:rPr>
              <w:t>Sxlf</w:t>
            </w:r>
            <w:proofErr w:type="spellEnd"/>
          </w:p>
          <w:p w:rsidR="002F4FFE" w:rsidRDefault="00C95CDB">
            <w:pPr>
              <w:pStyle w:val="TableParagraph"/>
              <w:tabs>
                <w:tab w:val="left" w:pos="986"/>
              </w:tabs>
              <w:spacing w:before="8"/>
              <w:ind w:left="266"/>
              <w:rPr>
                <w:i/>
                <w:sz w:val="21"/>
              </w:rPr>
            </w:pPr>
            <w:r>
              <w:rPr>
                <w:w w:val="105"/>
                <w:sz w:val="21"/>
              </w:rPr>
              <w:t>(XY)</w:t>
            </w:r>
            <w:r>
              <w:rPr>
                <w:w w:val="105"/>
                <w:sz w:val="21"/>
              </w:rPr>
              <w:tab/>
            </w:r>
            <w:proofErr w:type="spellStart"/>
            <w:r>
              <w:rPr>
                <w:i/>
                <w:w w:val="105"/>
                <w:sz w:val="21"/>
              </w:rPr>
              <w:t>Sxlf</w:t>
            </w:r>
            <w:proofErr w:type="spellEnd"/>
            <w:r>
              <w:rPr>
                <w:w w:val="105"/>
                <w:sz w:val="21"/>
              </w:rPr>
              <w:t>/</w:t>
            </w:r>
            <w:r>
              <w:rPr>
                <w:i/>
                <w:w w:val="105"/>
                <w:sz w:val="21"/>
              </w:rPr>
              <w:t>Y</w:t>
            </w:r>
          </w:p>
        </w:tc>
        <w:tc>
          <w:tcPr>
            <w:tcW w:w="2515" w:type="dxa"/>
          </w:tcPr>
          <w:p w:rsidR="002F4FFE" w:rsidRDefault="00C95CDB">
            <w:pPr>
              <w:pStyle w:val="TableParagraph"/>
              <w:spacing w:before="132"/>
              <w:ind w:left="537" w:right="1447"/>
              <w:jc w:val="center"/>
              <w:rPr>
                <w:sz w:val="21"/>
              </w:rPr>
            </w:pPr>
            <w:proofErr w:type="gramStart"/>
            <w:r>
              <w:rPr>
                <w:w w:val="105"/>
                <w:sz w:val="21"/>
              </w:rPr>
              <w:t>dead</w:t>
            </w:r>
            <w:proofErr w:type="gramEnd"/>
          </w:p>
          <w:p w:rsidR="002F4FFE" w:rsidRDefault="00C95CDB">
            <w:pPr>
              <w:pStyle w:val="TableParagraph"/>
              <w:spacing w:before="8"/>
              <w:ind w:left="537" w:right="1399"/>
              <w:jc w:val="center"/>
              <w:rPr>
                <w:sz w:val="21"/>
              </w:rPr>
            </w:pPr>
            <w:r>
              <w:rPr>
                <w:w w:val="105"/>
                <w:sz w:val="21"/>
              </w:rPr>
              <w:t>----</w:t>
            </w:r>
          </w:p>
        </w:tc>
        <w:tc>
          <w:tcPr>
            <w:tcW w:w="1769" w:type="dxa"/>
          </w:tcPr>
          <w:p w:rsidR="002F4FFE" w:rsidRDefault="00C95CDB">
            <w:pPr>
              <w:pStyle w:val="TableParagraph"/>
              <w:spacing w:before="132"/>
              <w:ind w:left="508" w:right="484"/>
              <w:jc w:val="center"/>
              <w:rPr>
                <w:sz w:val="21"/>
              </w:rPr>
            </w:pPr>
            <w:r>
              <w:rPr>
                <w:w w:val="105"/>
                <w:sz w:val="21"/>
              </w:rPr>
              <w:t>------</w:t>
            </w:r>
          </w:p>
          <w:p w:rsidR="002F4FFE" w:rsidRDefault="00C95CDB">
            <w:pPr>
              <w:pStyle w:val="TableParagraph"/>
              <w:spacing w:before="8"/>
              <w:ind w:left="656" w:right="472"/>
              <w:jc w:val="center"/>
              <w:rPr>
                <w:sz w:val="21"/>
              </w:rPr>
            </w:pPr>
            <w:proofErr w:type="gramStart"/>
            <w:r>
              <w:rPr>
                <w:w w:val="105"/>
                <w:sz w:val="21"/>
              </w:rPr>
              <w:t>viable</w:t>
            </w:r>
            <w:proofErr w:type="gramEnd"/>
          </w:p>
        </w:tc>
      </w:tr>
      <w:tr w:rsidR="002F4FFE">
        <w:trPr>
          <w:trHeight w:val="506"/>
        </w:trPr>
        <w:tc>
          <w:tcPr>
            <w:tcW w:w="1173" w:type="dxa"/>
          </w:tcPr>
          <w:p w:rsidR="002F4FFE" w:rsidRDefault="00C95CDB">
            <w:pPr>
              <w:pStyle w:val="TableParagraph"/>
              <w:spacing w:before="132"/>
              <w:rPr>
                <w:i/>
                <w:sz w:val="21"/>
              </w:rPr>
            </w:pPr>
            <w:proofErr w:type="gramStart"/>
            <w:r>
              <w:rPr>
                <w:i/>
                <w:w w:val="105"/>
                <w:sz w:val="21"/>
              </w:rPr>
              <w:t>da</w:t>
            </w:r>
            <w:proofErr w:type="gramEnd"/>
            <w:r>
              <w:rPr>
                <w:w w:val="105"/>
                <w:sz w:val="21"/>
              </w:rPr>
              <w:t>/</w:t>
            </w:r>
            <w:r>
              <w:rPr>
                <w:i/>
                <w:w w:val="105"/>
                <w:sz w:val="21"/>
              </w:rPr>
              <w:t>da</w:t>
            </w:r>
          </w:p>
        </w:tc>
        <w:tc>
          <w:tcPr>
            <w:tcW w:w="2835" w:type="dxa"/>
          </w:tcPr>
          <w:p w:rsidR="002F4FFE" w:rsidRDefault="002F4FFE">
            <w:pPr>
              <w:pStyle w:val="TableParagraph"/>
              <w:rPr>
                <w:rFonts w:ascii="Times New Roman"/>
                <w:sz w:val="20"/>
              </w:rPr>
            </w:pPr>
          </w:p>
        </w:tc>
        <w:tc>
          <w:tcPr>
            <w:tcW w:w="2515" w:type="dxa"/>
          </w:tcPr>
          <w:p w:rsidR="002F4FFE" w:rsidRDefault="00C95CDB">
            <w:pPr>
              <w:pStyle w:val="TableParagraph"/>
              <w:spacing w:before="132"/>
              <w:ind w:left="556"/>
              <w:rPr>
                <w:sz w:val="21"/>
              </w:rPr>
            </w:pPr>
            <w:proofErr w:type="gramStart"/>
            <w:r>
              <w:rPr>
                <w:w w:val="105"/>
                <w:sz w:val="21"/>
              </w:rPr>
              <w:t>dead</w:t>
            </w:r>
            <w:proofErr w:type="gramEnd"/>
          </w:p>
        </w:tc>
        <w:tc>
          <w:tcPr>
            <w:tcW w:w="1769" w:type="dxa"/>
          </w:tcPr>
          <w:p w:rsidR="002F4FFE" w:rsidRDefault="00C95CDB">
            <w:pPr>
              <w:pStyle w:val="TableParagraph"/>
              <w:spacing w:before="132"/>
              <w:ind w:left="690"/>
              <w:rPr>
                <w:sz w:val="21"/>
              </w:rPr>
            </w:pPr>
            <w:proofErr w:type="gramStart"/>
            <w:r>
              <w:rPr>
                <w:w w:val="105"/>
                <w:sz w:val="21"/>
              </w:rPr>
              <w:t>viable</w:t>
            </w:r>
            <w:proofErr w:type="gramEnd"/>
          </w:p>
        </w:tc>
      </w:tr>
      <w:tr w:rsidR="002F4FFE">
        <w:trPr>
          <w:trHeight w:val="372"/>
        </w:trPr>
        <w:tc>
          <w:tcPr>
            <w:tcW w:w="1173" w:type="dxa"/>
          </w:tcPr>
          <w:p w:rsidR="002F4FFE" w:rsidRDefault="002F4FFE">
            <w:pPr>
              <w:pStyle w:val="TableParagraph"/>
              <w:rPr>
                <w:rFonts w:ascii="Times New Roman"/>
                <w:sz w:val="20"/>
              </w:rPr>
            </w:pPr>
          </w:p>
        </w:tc>
        <w:tc>
          <w:tcPr>
            <w:tcW w:w="2835" w:type="dxa"/>
          </w:tcPr>
          <w:p w:rsidR="002F4FFE" w:rsidRDefault="00C95CDB">
            <w:pPr>
              <w:pStyle w:val="TableParagraph"/>
              <w:spacing w:before="130" w:line="223" w:lineRule="exact"/>
              <w:ind w:left="831" w:right="921"/>
              <w:jc w:val="center"/>
              <w:rPr>
                <w:i/>
                <w:sz w:val="21"/>
              </w:rPr>
            </w:pPr>
            <w:proofErr w:type="spellStart"/>
            <w:proofErr w:type="gramStart"/>
            <w:r>
              <w:rPr>
                <w:i/>
                <w:w w:val="105"/>
                <w:sz w:val="21"/>
              </w:rPr>
              <w:t>mle</w:t>
            </w:r>
            <w:proofErr w:type="spellEnd"/>
            <w:proofErr w:type="gramEnd"/>
            <w:r>
              <w:rPr>
                <w:w w:val="105"/>
                <w:sz w:val="21"/>
              </w:rPr>
              <w:t>/</w:t>
            </w:r>
            <w:proofErr w:type="spellStart"/>
            <w:r>
              <w:rPr>
                <w:i/>
                <w:w w:val="105"/>
                <w:sz w:val="21"/>
              </w:rPr>
              <w:t>mle</w:t>
            </w:r>
            <w:proofErr w:type="spellEnd"/>
          </w:p>
        </w:tc>
        <w:tc>
          <w:tcPr>
            <w:tcW w:w="2515" w:type="dxa"/>
          </w:tcPr>
          <w:p w:rsidR="002F4FFE" w:rsidRDefault="00C95CDB">
            <w:pPr>
              <w:pStyle w:val="TableParagraph"/>
              <w:spacing w:before="130" w:line="223" w:lineRule="exact"/>
              <w:ind w:left="495"/>
              <w:rPr>
                <w:sz w:val="21"/>
              </w:rPr>
            </w:pPr>
            <w:proofErr w:type="gramStart"/>
            <w:r>
              <w:rPr>
                <w:w w:val="105"/>
                <w:sz w:val="21"/>
              </w:rPr>
              <w:t>viable</w:t>
            </w:r>
            <w:proofErr w:type="gramEnd"/>
          </w:p>
        </w:tc>
        <w:tc>
          <w:tcPr>
            <w:tcW w:w="1769" w:type="dxa"/>
          </w:tcPr>
          <w:p w:rsidR="002F4FFE" w:rsidRDefault="00C95CDB">
            <w:pPr>
              <w:pStyle w:val="TableParagraph"/>
              <w:spacing w:before="130" w:line="223" w:lineRule="exact"/>
              <w:ind w:left="738"/>
              <w:rPr>
                <w:sz w:val="21"/>
              </w:rPr>
            </w:pPr>
            <w:proofErr w:type="gramStart"/>
            <w:r>
              <w:rPr>
                <w:w w:val="105"/>
                <w:sz w:val="21"/>
              </w:rPr>
              <w:t>dead</w:t>
            </w:r>
            <w:proofErr w:type="gramEnd"/>
          </w:p>
        </w:tc>
      </w:tr>
    </w:tbl>
    <w:p w:rsidR="002F4FFE" w:rsidRDefault="002F4FFE">
      <w:pPr>
        <w:pStyle w:val="BodyText"/>
        <w:spacing w:before="2"/>
        <w:rPr>
          <w:sz w:val="14"/>
        </w:rPr>
      </w:pPr>
    </w:p>
    <w:p w:rsidR="002F4FFE" w:rsidRDefault="00C95CDB">
      <w:pPr>
        <w:pStyle w:val="BodyText"/>
        <w:spacing w:before="98" w:line="252" w:lineRule="auto"/>
        <w:ind w:left="220" w:right="722"/>
      </w:pPr>
      <w:r>
        <w:rPr>
          <w:w w:val="105"/>
        </w:rPr>
        <w:t xml:space="preserve">To order the action of the </w:t>
      </w:r>
      <w:r>
        <w:rPr>
          <w:i/>
          <w:w w:val="105"/>
        </w:rPr>
        <w:t>da</w:t>
      </w:r>
      <w:r>
        <w:rPr>
          <w:w w:val="105"/>
        </w:rPr>
        <w:t xml:space="preserve">, </w:t>
      </w:r>
      <w:proofErr w:type="spellStart"/>
      <w:r>
        <w:rPr>
          <w:i/>
          <w:w w:val="105"/>
        </w:rPr>
        <w:t>Sxl</w:t>
      </w:r>
      <w:proofErr w:type="spellEnd"/>
      <w:r>
        <w:rPr>
          <w:w w:val="105"/>
        </w:rPr>
        <w:t xml:space="preserve">, and </w:t>
      </w:r>
      <w:proofErr w:type="spellStart"/>
      <w:r>
        <w:rPr>
          <w:i/>
          <w:w w:val="105"/>
        </w:rPr>
        <w:t>mle</w:t>
      </w:r>
      <w:proofErr w:type="spellEnd"/>
      <w:r>
        <w:rPr>
          <w:i/>
          <w:w w:val="105"/>
        </w:rPr>
        <w:t xml:space="preserve"> </w:t>
      </w:r>
      <w:r>
        <w:rPr>
          <w:w w:val="105"/>
        </w:rPr>
        <w:t>genes, you make double mutant strains. These strains have the following phenotypes:</w:t>
      </w:r>
    </w:p>
    <w:p w:rsidR="002F4FFE" w:rsidRDefault="002F4FFE">
      <w:pPr>
        <w:pStyle w:val="BodyText"/>
        <w:spacing w:before="5"/>
        <w:rPr>
          <w:sz w:val="22"/>
        </w:rPr>
      </w:pPr>
    </w:p>
    <w:tbl>
      <w:tblPr>
        <w:tblW w:w="0" w:type="auto"/>
        <w:tblInd w:w="220" w:type="dxa"/>
        <w:tblLayout w:type="fixed"/>
        <w:tblCellMar>
          <w:left w:w="0" w:type="dxa"/>
          <w:right w:w="0" w:type="dxa"/>
        </w:tblCellMar>
        <w:tblLook w:val="01E0" w:firstRow="1" w:lastRow="1" w:firstColumn="1" w:lastColumn="1" w:noHBand="0" w:noVBand="0"/>
      </w:tblPr>
      <w:tblGrid>
        <w:gridCol w:w="1173"/>
        <w:gridCol w:w="2918"/>
        <w:gridCol w:w="2014"/>
        <w:gridCol w:w="1774"/>
      </w:tblGrid>
      <w:tr w:rsidR="002F4FFE">
        <w:trPr>
          <w:trHeight w:val="488"/>
        </w:trPr>
        <w:tc>
          <w:tcPr>
            <w:tcW w:w="1173" w:type="dxa"/>
            <w:tcBorders>
              <w:bottom w:val="single" w:sz="2" w:space="0" w:color="000000"/>
            </w:tcBorders>
          </w:tcPr>
          <w:p w:rsidR="002F4FFE" w:rsidRDefault="00C95CDB">
            <w:pPr>
              <w:pStyle w:val="TableParagraph"/>
              <w:spacing w:line="240" w:lineRule="exact"/>
              <w:rPr>
                <w:sz w:val="21"/>
              </w:rPr>
            </w:pPr>
            <w:r>
              <w:rPr>
                <w:w w:val="105"/>
                <w:sz w:val="21"/>
              </w:rPr>
              <w:t>Maternal</w:t>
            </w:r>
          </w:p>
          <w:p w:rsidR="002F4FFE" w:rsidRDefault="00C95CDB">
            <w:pPr>
              <w:pStyle w:val="TableParagraph"/>
              <w:spacing w:before="8" w:line="210" w:lineRule="exact"/>
              <w:rPr>
                <w:sz w:val="21"/>
              </w:rPr>
            </w:pPr>
            <w:proofErr w:type="gramStart"/>
            <w:r>
              <w:rPr>
                <w:w w:val="105"/>
                <w:sz w:val="21"/>
              </w:rPr>
              <w:t>genotype</w:t>
            </w:r>
            <w:proofErr w:type="gramEnd"/>
          </w:p>
        </w:tc>
        <w:tc>
          <w:tcPr>
            <w:tcW w:w="2918" w:type="dxa"/>
            <w:tcBorders>
              <w:bottom w:val="single" w:sz="2" w:space="0" w:color="000000"/>
            </w:tcBorders>
          </w:tcPr>
          <w:p w:rsidR="002F4FFE" w:rsidRDefault="00C95CDB">
            <w:pPr>
              <w:pStyle w:val="TableParagraph"/>
              <w:spacing w:line="240" w:lineRule="exact"/>
              <w:ind w:left="769" w:right="1003"/>
              <w:jc w:val="center"/>
              <w:rPr>
                <w:sz w:val="21"/>
              </w:rPr>
            </w:pPr>
            <w:r>
              <w:rPr>
                <w:w w:val="105"/>
                <w:sz w:val="21"/>
              </w:rPr>
              <w:t>Zygotic</w:t>
            </w:r>
          </w:p>
          <w:p w:rsidR="002F4FFE" w:rsidRDefault="00C95CDB">
            <w:pPr>
              <w:pStyle w:val="TableParagraph"/>
              <w:spacing w:before="8" w:line="210" w:lineRule="exact"/>
              <w:ind w:left="966" w:right="1002"/>
              <w:jc w:val="center"/>
              <w:rPr>
                <w:sz w:val="21"/>
              </w:rPr>
            </w:pPr>
            <w:proofErr w:type="gramStart"/>
            <w:r>
              <w:rPr>
                <w:w w:val="105"/>
                <w:sz w:val="21"/>
              </w:rPr>
              <w:t>genotype</w:t>
            </w:r>
            <w:proofErr w:type="gramEnd"/>
          </w:p>
        </w:tc>
        <w:tc>
          <w:tcPr>
            <w:tcW w:w="2014" w:type="dxa"/>
            <w:tcBorders>
              <w:bottom w:val="single" w:sz="2" w:space="0" w:color="000000"/>
            </w:tcBorders>
          </w:tcPr>
          <w:p w:rsidR="002F4FFE" w:rsidRDefault="002F4FFE">
            <w:pPr>
              <w:pStyle w:val="TableParagraph"/>
              <w:spacing w:before="6"/>
              <w:rPr>
                <w:sz w:val="21"/>
              </w:rPr>
            </w:pPr>
          </w:p>
          <w:p w:rsidR="002F4FFE" w:rsidRDefault="00C95CDB">
            <w:pPr>
              <w:pStyle w:val="TableParagraph"/>
              <w:spacing w:line="210" w:lineRule="exact"/>
              <w:ind w:left="221" w:right="674"/>
              <w:jc w:val="center"/>
              <w:rPr>
                <w:sz w:val="21"/>
              </w:rPr>
            </w:pPr>
            <w:r>
              <w:rPr>
                <w:w w:val="105"/>
                <w:sz w:val="21"/>
              </w:rPr>
              <w:t>XX viability</w:t>
            </w:r>
          </w:p>
        </w:tc>
        <w:tc>
          <w:tcPr>
            <w:tcW w:w="1774" w:type="dxa"/>
            <w:tcBorders>
              <w:bottom w:val="single" w:sz="2" w:space="0" w:color="000000"/>
            </w:tcBorders>
          </w:tcPr>
          <w:p w:rsidR="002F4FFE" w:rsidRDefault="002F4FFE">
            <w:pPr>
              <w:pStyle w:val="TableParagraph"/>
              <w:spacing w:before="6"/>
              <w:rPr>
                <w:sz w:val="21"/>
              </w:rPr>
            </w:pPr>
          </w:p>
          <w:p w:rsidR="002F4FFE" w:rsidRDefault="00C95CDB">
            <w:pPr>
              <w:pStyle w:val="TableParagraph"/>
              <w:spacing w:line="210" w:lineRule="exact"/>
              <w:ind w:left="694"/>
              <w:rPr>
                <w:sz w:val="21"/>
              </w:rPr>
            </w:pPr>
            <w:r>
              <w:rPr>
                <w:w w:val="105"/>
                <w:sz w:val="21"/>
              </w:rPr>
              <w:t>XY viability</w:t>
            </w:r>
          </w:p>
        </w:tc>
      </w:tr>
      <w:tr w:rsidR="002F4FFE">
        <w:trPr>
          <w:trHeight w:val="258"/>
        </w:trPr>
        <w:tc>
          <w:tcPr>
            <w:tcW w:w="1173" w:type="dxa"/>
            <w:tcBorders>
              <w:top w:val="single" w:sz="2" w:space="0" w:color="000000"/>
            </w:tcBorders>
          </w:tcPr>
          <w:p w:rsidR="002F4FFE" w:rsidRDefault="00C95CDB">
            <w:pPr>
              <w:pStyle w:val="TableParagraph"/>
              <w:spacing w:before="19" w:line="229" w:lineRule="exact"/>
              <w:rPr>
                <w:i/>
                <w:sz w:val="21"/>
              </w:rPr>
            </w:pPr>
            <w:proofErr w:type="gramStart"/>
            <w:r>
              <w:rPr>
                <w:i/>
                <w:w w:val="105"/>
                <w:sz w:val="21"/>
              </w:rPr>
              <w:t>da</w:t>
            </w:r>
            <w:proofErr w:type="gramEnd"/>
            <w:r>
              <w:rPr>
                <w:w w:val="105"/>
                <w:sz w:val="21"/>
              </w:rPr>
              <w:t>/</w:t>
            </w:r>
            <w:r>
              <w:rPr>
                <w:i/>
                <w:w w:val="105"/>
                <w:sz w:val="21"/>
              </w:rPr>
              <w:t>da</w:t>
            </w:r>
          </w:p>
        </w:tc>
        <w:tc>
          <w:tcPr>
            <w:tcW w:w="2918" w:type="dxa"/>
            <w:tcBorders>
              <w:top w:val="single" w:sz="2" w:space="0" w:color="000000"/>
            </w:tcBorders>
          </w:tcPr>
          <w:p w:rsidR="002F4FFE" w:rsidRDefault="00C95CDB">
            <w:pPr>
              <w:pStyle w:val="TableParagraph"/>
              <w:tabs>
                <w:tab w:val="left" w:pos="986"/>
              </w:tabs>
              <w:spacing w:before="19" w:line="229" w:lineRule="exact"/>
              <w:ind w:left="266"/>
              <w:rPr>
                <w:sz w:val="21"/>
              </w:rPr>
            </w:pPr>
            <w:r>
              <w:rPr>
                <w:w w:val="105"/>
                <w:sz w:val="21"/>
              </w:rPr>
              <w:t>(XX)</w:t>
            </w:r>
            <w:r>
              <w:rPr>
                <w:w w:val="105"/>
                <w:sz w:val="21"/>
              </w:rPr>
              <w:tab/>
            </w:r>
            <w:proofErr w:type="spellStart"/>
            <w:r>
              <w:rPr>
                <w:i/>
                <w:w w:val="105"/>
                <w:sz w:val="21"/>
              </w:rPr>
              <w:t>SxlM</w:t>
            </w:r>
            <w:proofErr w:type="spellEnd"/>
            <w:r>
              <w:rPr>
                <w:w w:val="105"/>
                <w:sz w:val="21"/>
              </w:rPr>
              <w:t>/+</w:t>
            </w:r>
          </w:p>
        </w:tc>
        <w:tc>
          <w:tcPr>
            <w:tcW w:w="2014" w:type="dxa"/>
            <w:tcBorders>
              <w:top w:val="single" w:sz="2" w:space="0" w:color="000000"/>
            </w:tcBorders>
          </w:tcPr>
          <w:p w:rsidR="002F4FFE" w:rsidRDefault="00C95CDB">
            <w:pPr>
              <w:pStyle w:val="TableParagraph"/>
              <w:spacing w:before="19" w:line="229" w:lineRule="exact"/>
              <w:ind w:left="182" w:right="674"/>
              <w:jc w:val="center"/>
              <w:rPr>
                <w:sz w:val="21"/>
              </w:rPr>
            </w:pPr>
            <w:proofErr w:type="gramStart"/>
            <w:r>
              <w:rPr>
                <w:w w:val="105"/>
                <w:sz w:val="21"/>
              </w:rPr>
              <w:t>viable</w:t>
            </w:r>
            <w:proofErr w:type="gramEnd"/>
          </w:p>
        </w:tc>
        <w:tc>
          <w:tcPr>
            <w:tcW w:w="1774" w:type="dxa"/>
            <w:tcBorders>
              <w:top w:val="single" w:sz="2" w:space="0" w:color="000000"/>
            </w:tcBorders>
          </w:tcPr>
          <w:p w:rsidR="002F4FFE" w:rsidRDefault="00C95CDB">
            <w:pPr>
              <w:pStyle w:val="TableParagraph"/>
              <w:spacing w:before="19" w:line="229" w:lineRule="exact"/>
              <w:ind w:left="1112"/>
              <w:rPr>
                <w:sz w:val="21"/>
              </w:rPr>
            </w:pPr>
            <w:r>
              <w:rPr>
                <w:w w:val="105"/>
                <w:sz w:val="21"/>
              </w:rPr>
              <w:t>-----</w:t>
            </w:r>
          </w:p>
        </w:tc>
      </w:tr>
      <w:tr w:rsidR="002F4FFE">
        <w:trPr>
          <w:trHeight w:val="379"/>
        </w:trPr>
        <w:tc>
          <w:tcPr>
            <w:tcW w:w="1173" w:type="dxa"/>
          </w:tcPr>
          <w:p w:rsidR="002F4FFE" w:rsidRDefault="00C95CDB">
            <w:pPr>
              <w:pStyle w:val="TableParagraph"/>
              <w:spacing w:before="5"/>
              <w:rPr>
                <w:i/>
                <w:sz w:val="21"/>
              </w:rPr>
            </w:pPr>
            <w:proofErr w:type="gramStart"/>
            <w:r>
              <w:rPr>
                <w:i/>
                <w:w w:val="105"/>
                <w:sz w:val="21"/>
              </w:rPr>
              <w:t>da</w:t>
            </w:r>
            <w:proofErr w:type="gramEnd"/>
            <w:r>
              <w:rPr>
                <w:w w:val="105"/>
                <w:sz w:val="21"/>
              </w:rPr>
              <w:t>/</w:t>
            </w:r>
            <w:r>
              <w:rPr>
                <w:i/>
                <w:w w:val="105"/>
                <w:sz w:val="21"/>
              </w:rPr>
              <w:t>da</w:t>
            </w:r>
          </w:p>
        </w:tc>
        <w:tc>
          <w:tcPr>
            <w:tcW w:w="2918" w:type="dxa"/>
          </w:tcPr>
          <w:p w:rsidR="002F4FFE" w:rsidRDefault="00C95CDB">
            <w:pPr>
              <w:pStyle w:val="TableParagraph"/>
              <w:tabs>
                <w:tab w:val="left" w:pos="986"/>
              </w:tabs>
              <w:spacing w:before="5"/>
              <w:ind w:left="266"/>
              <w:rPr>
                <w:sz w:val="21"/>
              </w:rPr>
            </w:pPr>
            <w:r>
              <w:rPr>
                <w:w w:val="105"/>
                <w:sz w:val="21"/>
              </w:rPr>
              <w:t>(XY)</w:t>
            </w:r>
            <w:r>
              <w:rPr>
                <w:w w:val="105"/>
                <w:sz w:val="21"/>
              </w:rPr>
              <w:tab/>
            </w:r>
            <w:proofErr w:type="spellStart"/>
            <w:r>
              <w:rPr>
                <w:i/>
                <w:w w:val="105"/>
                <w:sz w:val="21"/>
              </w:rPr>
              <w:t>SxlM</w:t>
            </w:r>
            <w:proofErr w:type="spellEnd"/>
            <w:r>
              <w:rPr>
                <w:w w:val="105"/>
                <w:sz w:val="21"/>
              </w:rPr>
              <w:t>/Y</w:t>
            </w:r>
          </w:p>
        </w:tc>
        <w:tc>
          <w:tcPr>
            <w:tcW w:w="2014" w:type="dxa"/>
          </w:tcPr>
          <w:p w:rsidR="002F4FFE" w:rsidRDefault="00C95CDB">
            <w:pPr>
              <w:pStyle w:val="TableParagraph"/>
              <w:spacing w:before="5"/>
              <w:ind w:left="147" w:right="674"/>
              <w:jc w:val="center"/>
              <w:rPr>
                <w:sz w:val="21"/>
              </w:rPr>
            </w:pPr>
            <w:r>
              <w:rPr>
                <w:w w:val="105"/>
                <w:sz w:val="21"/>
              </w:rPr>
              <w:t>----</w:t>
            </w:r>
          </w:p>
        </w:tc>
        <w:tc>
          <w:tcPr>
            <w:tcW w:w="1774" w:type="dxa"/>
          </w:tcPr>
          <w:p w:rsidR="002F4FFE" w:rsidRDefault="00C95CDB">
            <w:pPr>
              <w:pStyle w:val="TableParagraph"/>
              <w:spacing w:before="5"/>
              <w:ind w:left="1095"/>
              <w:rPr>
                <w:sz w:val="21"/>
              </w:rPr>
            </w:pPr>
            <w:proofErr w:type="gramStart"/>
            <w:r>
              <w:rPr>
                <w:w w:val="105"/>
                <w:sz w:val="21"/>
              </w:rPr>
              <w:t>dead</w:t>
            </w:r>
            <w:proofErr w:type="gramEnd"/>
          </w:p>
        </w:tc>
      </w:tr>
      <w:tr w:rsidR="002F4FFE">
        <w:trPr>
          <w:trHeight w:val="758"/>
        </w:trPr>
        <w:tc>
          <w:tcPr>
            <w:tcW w:w="1173" w:type="dxa"/>
          </w:tcPr>
          <w:p w:rsidR="002F4FFE" w:rsidRDefault="002F4FFE">
            <w:pPr>
              <w:pStyle w:val="TableParagraph"/>
              <w:rPr>
                <w:rFonts w:ascii="Times New Roman"/>
                <w:sz w:val="20"/>
              </w:rPr>
            </w:pPr>
          </w:p>
        </w:tc>
        <w:tc>
          <w:tcPr>
            <w:tcW w:w="2918" w:type="dxa"/>
          </w:tcPr>
          <w:p w:rsidR="002F4FFE" w:rsidRDefault="00C95CDB">
            <w:pPr>
              <w:pStyle w:val="TableParagraph"/>
              <w:tabs>
                <w:tab w:val="left" w:pos="986"/>
              </w:tabs>
              <w:spacing w:before="130"/>
              <w:ind w:left="266"/>
              <w:rPr>
                <w:i/>
                <w:sz w:val="21"/>
              </w:rPr>
            </w:pPr>
            <w:r>
              <w:rPr>
                <w:w w:val="105"/>
                <w:sz w:val="21"/>
              </w:rPr>
              <w:t>(XX)</w:t>
            </w:r>
            <w:r>
              <w:rPr>
                <w:w w:val="105"/>
                <w:sz w:val="21"/>
              </w:rPr>
              <w:tab/>
            </w:r>
            <w:proofErr w:type="spellStart"/>
            <w:proofErr w:type="gramStart"/>
            <w:r>
              <w:rPr>
                <w:i/>
                <w:w w:val="105"/>
                <w:sz w:val="21"/>
              </w:rPr>
              <w:t>mle</w:t>
            </w:r>
            <w:proofErr w:type="spellEnd"/>
            <w:proofErr w:type="gramEnd"/>
            <w:r>
              <w:rPr>
                <w:w w:val="105"/>
                <w:sz w:val="21"/>
              </w:rPr>
              <w:t>/</w:t>
            </w:r>
            <w:proofErr w:type="spellStart"/>
            <w:r>
              <w:rPr>
                <w:i/>
                <w:w w:val="105"/>
                <w:sz w:val="21"/>
              </w:rPr>
              <w:t>mle</w:t>
            </w:r>
            <w:proofErr w:type="spellEnd"/>
            <w:r>
              <w:rPr>
                <w:w w:val="105"/>
                <w:sz w:val="21"/>
              </w:rPr>
              <w:t>;</w:t>
            </w:r>
            <w:r>
              <w:rPr>
                <w:spacing w:val="-3"/>
                <w:w w:val="105"/>
                <w:sz w:val="21"/>
              </w:rPr>
              <w:t xml:space="preserve"> </w:t>
            </w:r>
            <w:proofErr w:type="spellStart"/>
            <w:r>
              <w:rPr>
                <w:i/>
                <w:w w:val="105"/>
                <w:sz w:val="21"/>
              </w:rPr>
              <w:t>Sxlf</w:t>
            </w:r>
            <w:proofErr w:type="spellEnd"/>
            <w:r>
              <w:rPr>
                <w:w w:val="105"/>
                <w:sz w:val="21"/>
              </w:rPr>
              <w:t>/</w:t>
            </w:r>
            <w:proofErr w:type="spellStart"/>
            <w:r>
              <w:rPr>
                <w:i/>
                <w:w w:val="105"/>
                <w:sz w:val="21"/>
              </w:rPr>
              <w:t>Sxlf</w:t>
            </w:r>
            <w:proofErr w:type="spellEnd"/>
          </w:p>
          <w:p w:rsidR="002F4FFE" w:rsidRDefault="00C95CDB">
            <w:pPr>
              <w:pStyle w:val="TableParagraph"/>
              <w:tabs>
                <w:tab w:val="left" w:pos="986"/>
              </w:tabs>
              <w:spacing w:before="13"/>
              <w:ind w:left="266"/>
              <w:rPr>
                <w:i/>
                <w:sz w:val="21"/>
              </w:rPr>
            </w:pPr>
            <w:r>
              <w:rPr>
                <w:w w:val="105"/>
                <w:sz w:val="21"/>
              </w:rPr>
              <w:t>(XY)</w:t>
            </w:r>
            <w:r>
              <w:rPr>
                <w:w w:val="105"/>
                <w:sz w:val="21"/>
              </w:rPr>
              <w:tab/>
            </w:r>
            <w:proofErr w:type="spellStart"/>
            <w:r>
              <w:rPr>
                <w:i/>
                <w:w w:val="105"/>
                <w:sz w:val="21"/>
              </w:rPr>
              <w:t>mle</w:t>
            </w:r>
            <w:proofErr w:type="spellEnd"/>
            <w:r>
              <w:rPr>
                <w:w w:val="105"/>
                <w:sz w:val="21"/>
              </w:rPr>
              <w:t>/</w:t>
            </w:r>
            <w:proofErr w:type="spellStart"/>
            <w:r>
              <w:rPr>
                <w:i/>
                <w:w w:val="105"/>
                <w:sz w:val="21"/>
              </w:rPr>
              <w:t>mle</w:t>
            </w:r>
            <w:proofErr w:type="spellEnd"/>
            <w:r>
              <w:rPr>
                <w:w w:val="105"/>
                <w:sz w:val="21"/>
              </w:rPr>
              <w:t>;</w:t>
            </w:r>
            <w:r>
              <w:rPr>
                <w:spacing w:val="-2"/>
                <w:w w:val="105"/>
                <w:sz w:val="21"/>
              </w:rPr>
              <w:t xml:space="preserve"> </w:t>
            </w:r>
            <w:proofErr w:type="spellStart"/>
            <w:r>
              <w:rPr>
                <w:i/>
                <w:w w:val="105"/>
                <w:sz w:val="21"/>
              </w:rPr>
              <w:t>Sxlf</w:t>
            </w:r>
            <w:proofErr w:type="spellEnd"/>
            <w:r>
              <w:rPr>
                <w:w w:val="105"/>
                <w:sz w:val="21"/>
              </w:rPr>
              <w:t>/</w:t>
            </w:r>
            <w:r>
              <w:rPr>
                <w:i/>
                <w:w w:val="105"/>
                <w:sz w:val="21"/>
              </w:rPr>
              <w:t>Y</w:t>
            </w:r>
          </w:p>
        </w:tc>
        <w:tc>
          <w:tcPr>
            <w:tcW w:w="2014" w:type="dxa"/>
          </w:tcPr>
          <w:p w:rsidR="002F4FFE" w:rsidRDefault="00C95CDB">
            <w:pPr>
              <w:pStyle w:val="TableParagraph"/>
              <w:spacing w:before="130"/>
              <w:ind w:left="182" w:right="674"/>
              <w:jc w:val="center"/>
              <w:rPr>
                <w:sz w:val="21"/>
              </w:rPr>
            </w:pPr>
            <w:proofErr w:type="gramStart"/>
            <w:r>
              <w:rPr>
                <w:w w:val="105"/>
                <w:sz w:val="21"/>
              </w:rPr>
              <w:t>viable</w:t>
            </w:r>
            <w:proofErr w:type="gramEnd"/>
          </w:p>
          <w:p w:rsidR="002F4FFE" w:rsidRDefault="00C95CDB">
            <w:pPr>
              <w:pStyle w:val="TableParagraph"/>
              <w:spacing w:before="13"/>
              <w:ind w:left="221" w:right="666"/>
              <w:jc w:val="center"/>
              <w:rPr>
                <w:sz w:val="21"/>
              </w:rPr>
            </w:pPr>
            <w:r>
              <w:rPr>
                <w:w w:val="105"/>
                <w:sz w:val="21"/>
              </w:rPr>
              <w:t>----</w:t>
            </w:r>
          </w:p>
        </w:tc>
        <w:tc>
          <w:tcPr>
            <w:tcW w:w="1774" w:type="dxa"/>
          </w:tcPr>
          <w:p w:rsidR="002F4FFE" w:rsidRDefault="00C95CDB">
            <w:pPr>
              <w:pStyle w:val="TableParagraph"/>
              <w:spacing w:before="130"/>
              <w:ind w:left="1095"/>
              <w:rPr>
                <w:sz w:val="21"/>
              </w:rPr>
            </w:pPr>
            <w:r>
              <w:rPr>
                <w:w w:val="105"/>
                <w:sz w:val="21"/>
              </w:rPr>
              <w:t>-----</w:t>
            </w:r>
          </w:p>
          <w:p w:rsidR="002F4FFE" w:rsidRDefault="00C95CDB">
            <w:pPr>
              <w:pStyle w:val="TableParagraph"/>
              <w:spacing w:before="13"/>
              <w:ind w:left="1095"/>
              <w:rPr>
                <w:sz w:val="21"/>
              </w:rPr>
            </w:pPr>
            <w:proofErr w:type="gramStart"/>
            <w:r>
              <w:rPr>
                <w:w w:val="105"/>
                <w:sz w:val="21"/>
              </w:rPr>
              <w:t>dead</w:t>
            </w:r>
            <w:proofErr w:type="gramEnd"/>
          </w:p>
        </w:tc>
      </w:tr>
      <w:tr w:rsidR="002F4FFE">
        <w:trPr>
          <w:trHeight w:val="372"/>
        </w:trPr>
        <w:tc>
          <w:tcPr>
            <w:tcW w:w="1173" w:type="dxa"/>
          </w:tcPr>
          <w:p w:rsidR="002F4FFE" w:rsidRDefault="00C95CDB">
            <w:pPr>
              <w:pStyle w:val="TableParagraph"/>
              <w:spacing w:before="130" w:line="223" w:lineRule="exact"/>
              <w:rPr>
                <w:i/>
                <w:sz w:val="21"/>
              </w:rPr>
            </w:pPr>
            <w:proofErr w:type="gramStart"/>
            <w:r>
              <w:rPr>
                <w:i/>
                <w:w w:val="105"/>
                <w:sz w:val="21"/>
              </w:rPr>
              <w:t>da</w:t>
            </w:r>
            <w:proofErr w:type="gramEnd"/>
            <w:r>
              <w:rPr>
                <w:w w:val="105"/>
                <w:sz w:val="21"/>
              </w:rPr>
              <w:t>/</w:t>
            </w:r>
            <w:r>
              <w:rPr>
                <w:i/>
                <w:w w:val="105"/>
                <w:sz w:val="21"/>
              </w:rPr>
              <w:t>da</w:t>
            </w:r>
          </w:p>
        </w:tc>
        <w:tc>
          <w:tcPr>
            <w:tcW w:w="2918" w:type="dxa"/>
          </w:tcPr>
          <w:p w:rsidR="002F4FFE" w:rsidRDefault="00C95CDB">
            <w:pPr>
              <w:pStyle w:val="TableParagraph"/>
              <w:spacing w:before="130" w:line="223" w:lineRule="exact"/>
              <w:ind w:left="830" w:right="1003"/>
              <w:jc w:val="center"/>
              <w:rPr>
                <w:i/>
                <w:sz w:val="21"/>
              </w:rPr>
            </w:pPr>
            <w:proofErr w:type="spellStart"/>
            <w:proofErr w:type="gramStart"/>
            <w:r>
              <w:rPr>
                <w:i/>
                <w:w w:val="105"/>
                <w:sz w:val="21"/>
              </w:rPr>
              <w:t>mle</w:t>
            </w:r>
            <w:proofErr w:type="spellEnd"/>
            <w:proofErr w:type="gramEnd"/>
            <w:r>
              <w:rPr>
                <w:w w:val="105"/>
                <w:sz w:val="21"/>
              </w:rPr>
              <w:t>/</w:t>
            </w:r>
            <w:proofErr w:type="spellStart"/>
            <w:r>
              <w:rPr>
                <w:i/>
                <w:w w:val="105"/>
                <w:sz w:val="21"/>
              </w:rPr>
              <w:t>mle</w:t>
            </w:r>
            <w:proofErr w:type="spellEnd"/>
          </w:p>
        </w:tc>
        <w:tc>
          <w:tcPr>
            <w:tcW w:w="2014" w:type="dxa"/>
          </w:tcPr>
          <w:p w:rsidR="002F4FFE" w:rsidRDefault="00C95CDB">
            <w:pPr>
              <w:pStyle w:val="TableParagraph"/>
              <w:spacing w:before="130" w:line="223" w:lineRule="exact"/>
              <w:ind w:left="182" w:right="674"/>
              <w:jc w:val="center"/>
              <w:rPr>
                <w:sz w:val="21"/>
              </w:rPr>
            </w:pPr>
            <w:proofErr w:type="gramStart"/>
            <w:r>
              <w:rPr>
                <w:w w:val="105"/>
                <w:sz w:val="21"/>
              </w:rPr>
              <w:t>viable</w:t>
            </w:r>
            <w:proofErr w:type="gramEnd"/>
          </w:p>
        </w:tc>
        <w:tc>
          <w:tcPr>
            <w:tcW w:w="1774" w:type="dxa"/>
          </w:tcPr>
          <w:p w:rsidR="002F4FFE" w:rsidRDefault="00C95CDB">
            <w:pPr>
              <w:pStyle w:val="TableParagraph"/>
              <w:spacing w:before="130" w:line="223" w:lineRule="exact"/>
              <w:ind w:left="1095"/>
              <w:rPr>
                <w:sz w:val="21"/>
              </w:rPr>
            </w:pPr>
            <w:proofErr w:type="gramStart"/>
            <w:r>
              <w:rPr>
                <w:w w:val="105"/>
                <w:sz w:val="21"/>
              </w:rPr>
              <w:t>dead</w:t>
            </w:r>
            <w:proofErr w:type="gramEnd"/>
          </w:p>
        </w:tc>
      </w:tr>
    </w:tbl>
    <w:p w:rsidR="002F4FFE" w:rsidRDefault="002F4FFE">
      <w:pPr>
        <w:pStyle w:val="BodyText"/>
        <w:spacing w:before="1"/>
        <w:rPr>
          <w:sz w:val="23"/>
        </w:rPr>
      </w:pPr>
    </w:p>
    <w:p w:rsidR="002F4FFE" w:rsidRDefault="00C95CDB">
      <w:pPr>
        <w:pStyle w:val="BodyText"/>
        <w:spacing w:line="252" w:lineRule="auto"/>
        <w:ind w:left="220" w:right="579"/>
        <w:jc w:val="both"/>
      </w:pPr>
      <w:r>
        <w:rPr>
          <w:w w:val="105"/>
        </w:rPr>
        <w:t xml:space="preserve">Focusing only whether XX and XY flies survive in the various double mutants, propose an order of gene action for </w:t>
      </w:r>
      <w:r>
        <w:rPr>
          <w:i/>
          <w:w w:val="105"/>
        </w:rPr>
        <w:t>da</w:t>
      </w:r>
      <w:r>
        <w:rPr>
          <w:w w:val="105"/>
        </w:rPr>
        <w:t xml:space="preserve">, </w:t>
      </w:r>
      <w:proofErr w:type="spellStart"/>
      <w:r>
        <w:rPr>
          <w:i/>
          <w:w w:val="105"/>
        </w:rPr>
        <w:t>Sxl</w:t>
      </w:r>
      <w:proofErr w:type="spellEnd"/>
      <w:r>
        <w:rPr>
          <w:w w:val="105"/>
        </w:rPr>
        <w:t xml:space="preserve">, and </w:t>
      </w:r>
      <w:proofErr w:type="spellStart"/>
      <w:r>
        <w:rPr>
          <w:i/>
          <w:w w:val="105"/>
        </w:rPr>
        <w:t>mle</w:t>
      </w:r>
      <w:proofErr w:type="spellEnd"/>
      <w:r>
        <w:rPr>
          <w:w w:val="105"/>
        </w:rPr>
        <w:t>. State the reasoning behind your answer. Based on the order of gene action, in which pathway (i.e., sex determination or</w:t>
      </w:r>
      <w:r>
        <w:rPr>
          <w:spacing w:val="-44"/>
          <w:w w:val="105"/>
        </w:rPr>
        <w:t xml:space="preserve"> </w:t>
      </w:r>
      <w:r>
        <w:rPr>
          <w:w w:val="105"/>
        </w:rPr>
        <w:t>dosage compensation) does each gene likely</w:t>
      </w:r>
      <w:r>
        <w:rPr>
          <w:spacing w:val="2"/>
          <w:w w:val="105"/>
        </w:rPr>
        <w:t xml:space="preserve"> </w:t>
      </w:r>
      <w:r>
        <w:rPr>
          <w:w w:val="105"/>
        </w:rPr>
        <w:t>act?</w:t>
      </w:r>
    </w:p>
    <w:p w:rsidR="002F4FFE" w:rsidRDefault="002F4FFE">
      <w:pPr>
        <w:pStyle w:val="BodyText"/>
        <w:spacing w:before="7"/>
      </w:pPr>
    </w:p>
    <w:p w:rsidR="002F4FFE" w:rsidRDefault="002F4FFE">
      <w:pPr>
        <w:spacing w:line="249" w:lineRule="auto"/>
        <w:sectPr w:rsidR="002F4FFE">
          <w:pgSz w:w="12240" w:h="15840"/>
          <w:pgMar w:top="1340" w:right="1420" w:bottom="980" w:left="1580" w:header="727" w:footer="787" w:gutter="0"/>
          <w:cols w:space="720"/>
        </w:sectPr>
      </w:pPr>
    </w:p>
    <w:p w:rsidR="002F4FFE" w:rsidRDefault="00C95CDB">
      <w:pPr>
        <w:pStyle w:val="ListParagraph"/>
        <w:numPr>
          <w:ilvl w:val="0"/>
          <w:numId w:val="1"/>
        </w:numPr>
        <w:tabs>
          <w:tab w:val="left" w:pos="538"/>
        </w:tabs>
        <w:spacing w:before="88" w:line="252" w:lineRule="auto"/>
        <w:ind w:right="434" w:firstLine="0"/>
        <w:rPr>
          <w:sz w:val="21"/>
        </w:rPr>
      </w:pPr>
      <w:r>
        <w:rPr>
          <w:w w:val="105"/>
          <w:sz w:val="21"/>
        </w:rPr>
        <w:lastRenderedPageBreak/>
        <w:t>(40 points) Adult stem cells maintain homeostasis of individual tissues through the life of an organism. The Drosophila gut contains stem cells, called intestinal stem cells (ISCs)</w:t>
      </w:r>
      <w:r>
        <w:rPr>
          <w:spacing w:val="-4"/>
          <w:w w:val="105"/>
          <w:sz w:val="21"/>
        </w:rPr>
        <w:t xml:space="preserve"> </w:t>
      </w:r>
      <w:r>
        <w:rPr>
          <w:w w:val="105"/>
          <w:sz w:val="21"/>
        </w:rPr>
        <w:t>that</w:t>
      </w:r>
      <w:r>
        <w:rPr>
          <w:spacing w:val="-5"/>
          <w:w w:val="105"/>
          <w:sz w:val="21"/>
        </w:rPr>
        <w:t xml:space="preserve"> </w:t>
      </w:r>
      <w:r>
        <w:rPr>
          <w:w w:val="105"/>
          <w:sz w:val="21"/>
        </w:rPr>
        <w:t>divide</w:t>
      </w:r>
      <w:r>
        <w:rPr>
          <w:spacing w:val="-4"/>
          <w:w w:val="105"/>
          <w:sz w:val="21"/>
        </w:rPr>
        <w:t xml:space="preserve"> </w:t>
      </w:r>
      <w:r>
        <w:rPr>
          <w:w w:val="105"/>
          <w:sz w:val="21"/>
        </w:rPr>
        <w:t>asymmetrically</w:t>
      </w:r>
      <w:r>
        <w:rPr>
          <w:spacing w:val="-3"/>
          <w:w w:val="105"/>
          <w:sz w:val="21"/>
        </w:rPr>
        <w:t xml:space="preserve"> </w:t>
      </w:r>
      <w:r>
        <w:rPr>
          <w:w w:val="105"/>
          <w:sz w:val="21"/>
        </w:rPr>
        <w:t>to</w:t>
      </w:r>
      <w:r>
        <w:rPr>
          <w:spacing w:val="-4"/>
          <w:w w:val="105"/>
          <w:sz w:val="21"/>
        </w:rPr>
        <w:t xml:space="preserve"> </w:t>
      </w:r>
      <w:r>
        <w:rPr>
          <w:w w:val="105"/>
          <w:sz w:val="21"/>
        </w:rPr>
        <w:t>produce</w:t>
      </w:r>
      <w:r>
        <w:rPr>
          <w:spacing w:val="-4"/>
          <w:w w:val="105"/>
          <w:sz w:val="21"/>
        </w:rPr>
        <w:t xml:space="preserve"> </w:t>
      </w:r>
      <w:r>
        <w:rPr>
          <w:w w:val="105"/>
          <w:sz w:val="21"/>
        </w:rPr>
        <w:t>one</w:t>
      </w:r>
      <w:r>
        <w:rPr>
          <w:spacing w:val="-4"/>
          <w:w w:val="105"/>
          <w:sz w:val="21"/>
        </w:rPr>
        <w:t xml:space="preserve"> </w:t>
      </w:r>
      <w:r>
        <w:rPr>
          <w:w w:val="105"/>
          <w:sz w:val="21"/>
        </w:rPr>
        <w:t>ISC</w:t>
      </w:r>
      <w:r>
        <w:rPr>
          <w:spacing w:val="-3"/>
          <w:w w:val="105"/>
          <w:sz w:val="21"/>
        </w:rPr>
        <w:t xml:space="preserve"> </w:t>
      </w:r>
      <w:r>
        <w:rPr>
          <w:w w:val="105"/>
          <w:sz w:val="21"/>
        </w:rPr>
        <w:t>and</w:t>
      </w:r>
      <w:r>
        <w:rPr>
          <w:spacing w:val="-4"/>
          <w:w w:val="105"/>
          <w:sz w:val="21"/>
        </w:rPr>
        <w:t xml:space="preserve"> </w:t>
      </w:r>
      <w:r>
        <w:rPr>
          <w:w w:val="105"/>
          <w:sz w:val="21"/>
        </w:rPr>
        <w:t>one</w:t>
      </w:r>
      <w:r>
        <w:rPr>
          <w:spacing w:val="-4"/>
          <w:w w:val="105"/>
          <w:sz w:val="21"/>
        </w:rPr>
        <w:t xml:space="preserve"> </w:t>
      </w:r>
      <w:r>
        <w:rPr>
          <w:w w:val="105"/>
          <w:sz w:val="21"/>
        </w:rPr>
        <w:t>epithelial</w:t>
      </w:r>
      <w:r>
        <w:rPr>
          <w:spacing w:val="-5"/>
          <w:w w:val="105"/>
          <w:sz w:val="21"/>
        </w:rPr>
        <w:t xml:space="preserve"> </w:t>
      </w:r>
      <w:r>
        <w:rPr>
          <w:w w:val="105"/>
          <w:sz w:val="21"/>
        </w:rPr>
        <w:t>cell</w:t>
      </w:r>
      <w:r>
        <w:rPr>
          <w:spacing w:val="-5"/>
          <w:w w:val="105"/>
          <w:sz w:val="21"/>
        </w:rPr>
        <w:t xml:space="preserve"> </w:t>
      </w:r>
      <w:r>
        <w:rPr>
          <w:w w:val="105"/>
          <w:sz w:val="21"/>
        </w:rPr>
        <w:t>(an</w:t>
      </w:r>
      <w:r>
        <w:rPr>
          <w:spacing w:val="-4"/>
          <w:w w:val="105"/>
          <w:sz w:val="21"/>
        </w:rPr>
        <w:t xml:space="preserve"> </w:t>
      </w:r>
      <w:r>
        <w:rPr>
          <w:w w:val="105"/>
          <w:sz w:val="21"/>
        </w:rPr>
        <w:t>EC)</w:t>
      </w:r>
      <w:r>
        <w:rPr>
          <w:spacing w:val="-4"/>
          <w:w w:val="105"/>
          <w:sz w:val="21"/>
        </w:rPr>
        <w:t xml:space="preserve"> </w:t>
      </w:r>
      <w:r>
        <w:rPr>
          <w:w w:val="105"/>
          <w:sz w:val="21"/>
        </w:rPr>
        <w:t>that differentiates and does not divide</w:t>
      </w:r>
      <w:r>
        <w:rPr>
          <w:spacing w:val="1"/>
          <w:w w:val="105"/>
          <w:sz w:val="21"/>
        </w:rPr>
        <w:t xml:space="preserve"> </w:t>
      </w:r>
      <w:r>
        <w:rPr>
          <w:w w:val="105"/>
          <w:sz w:val="21"/>
        </w:rPr>
        <w:t>further.</w:t>
      </w:r>
    </w:p>
    <w:p w:rsidR="002F4FFE" w:rsidRDefault="002F4FFE">
      <w:pPr>
        <w:pStyle w:val="BodyText"/>
        <w:rPr>
          <w:sz w:val="22"/>
        </w:rPr>
      </w:pPr>
    </w:p>
    <w:p w:rsidR="002F4FFE" w:rsidRDefault="00C95CDB">
      <w:pPr>
        <w:pStyle w:val="BodyText"/>
        <w:spacing w:line="252" w:lineRule="auto"/>
        <w:ind w:left="2840" w:right="404"/>
      </w:pPr>
      <w:r>
        <w:rPr>
          <w:noProof/>
        </w:rPr>
        <w:drawing>
          <wp:anchor distT="0" distB="0" distL="0" distR="0" simplePos="0" relativeHeight="268421759" behindDoc="1" locked="0" layoutInCell="1" allowOverlap="1">
            <wp:simplePos x="0" y="0"/>
            <wp:positionH relativeFrom="page">
              <wp:posOffset>1143000</wp:posOffset>
            </wp:positionH>
            <wp:positionV relativeFrom="paragraph">
              <wp:posOffset>10272</wp:posOffset>
            </wp:positionV>
            <wp:extent cx="1537335" cy="12998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537335" cy="1299845"/>
                    </a:xfrm>
                    <a:prstGeom prst="rect">
                      <a:avLst/>
                    </a:prstGeom>
                  </pic:spPr>
                </pic:pic>
              </a:graphicData>
            </a:graphic>
          </wp:anchor>
        </w:drawing>
      </w:r>
      <w:r>
        <w:rPr>
          <w:w w:val="105"/>
        </w:rPr>
        <w:t>Normally, the half-life of an EC cell is about four days (there is a 50% chance that a given EC cell will be lost in a period of four days), while an ISC will continue to divide app</w:t>
      </w:r>
      <w:r>
        <w:rPr>
          <w:w w:val="105"/>
        </w:rPr>
        <w:t>roximately every fourth day over the 4-week lifetime of the fly. However, pathogen infection can cause massive damage to the gut epithelium, necessitating an increased rate of ISC division to maintain tissue homeostasis and prevent organismal</w:t>
      </w:r>
      <w:r>
        <w:rPr>
          <w:spacing w:val="-34"/>
          <w:w w:val="105"/>
        </w:rPr>
        <w:t xml:space="preserve"> </w:t>
      </w:r>
      <w:r>
        <w:rPr>
          <w:w w:val="105"/>
        </w:rPr>
        <w:t>lethality.</w:t>
      </w:r>
    </w:p>
    <w:p w:rsidR="002F4FFE" w:rsidRDefault="002F4FFE">
      <w:pPr>
        <w:pStyle w:val="BodyText"/>
        <w:spacing w:before="5"/>
      </w:pPr>
    </w:p>
    <w:p w:rsidR="002F4FFE" w:rsidRDefault="00C95CDB">
      <w:pPr>
        <w:pStyle w:val="BodyText"/>
        <w:spacing w:line="252" w:lineRule="auto"/>
        <w:ind w:left="220" w:right="481" w:firstLine="2620"/>
      </w:pPr>
      <w:r>
        <w:rPr>
          <w:w w:val="105"/>
        </w:rPr>
        <w:t xml:space="preserve">Investigators wished to document the increase in the rate of ISC division after pathogen infection. They constructed larvae containing </w:t>
      </w:r>
      <w:r>
        <w:rPr>
          <w:b/>
          <w:w w:val="105"/>
          <w:u w:val="single"/>
        </w:rPr>
        <w:t>all</w:t>
      </w:r>
      <w:r>
        <w:rPr>
          <w:b/>
          <w:w w:val="105"/>
        </w:rPr>
        <w:t xml:space="preserve"> </w:t>
      </w:r>
      <w:r>
        <w:rPr>
          <w:w w:val="105"/>
        </w:rPr>
        <w:t>of the following P element transgenes:</w:t>
      </w:r>
    </w:p>
    <w:p w:rsidR="002F4FFE" w:rsidRDefault="002F4FFE">
      <w:pPr>
        <w:pStyle w:val="BodyText"/>
        <w:spacing w:before="10"/>
      </w:pPr>
    </w:p>
    <w:p w:rsidR="002F4FFE" w:rsidRDefault="00C95CDB">
      <w:pPr>
        <w:pStyle w:val="BodyText"/>
        <w:ind w:left="220"/>
      </w:pPr>
      <w:proofErr w:type="spellStart"/>
      <w:r>
        <w:rPr>
          <w:w w:val="105"/>
        </w:rPr>
        <w:t>Esg</w:t>
      </w:r>
      <w:proofErr w:type="spellEnd"/>
      <w:proofErr w:type="gramStart"/>
      <w:r>
        <w:rPr>
          <w:w w:val="105"/>
        </w:rPr>
        <w:t>::</w:t>
      </w:r>
      <w:proofErr w:type="gramEnd"/>
      <w:r>
        <w:rPr>
          <w:w w:val="105"/>
        </w:rPr>
        <w:t xml:space="preserve">Gal4 (an ISC-specific promoter, </w:t>
      </w:r>
      <w:proofErr w:type="spellStart"/>
      <w:r>
        <w:rPr>
          <w:w w:val="105"/>
        </w:rPr>
        <w:t>Esg</w:t>
      </w:r>
      <w:proofErr w:type="spellEnd"/>
      <w:r>
        <w:rPr>
          <w:w w:val="105"/>
        </w:rPr>
        <w:t>, driving Gal4)</w:t>
      </w:r>
    </w:p>
    <w:p w:rsidR="002F4FFE" w:rsidRDefault="002F4FFE">
      <w:pPr>
        <w:pStyle w:val="BodyText"/>
        <w:spacing w:before="10"/>
        <w:rPr>
          <w:sz w:val="22"/>
        </w:rPr>
      </w:pPr>
    </w:p>
    <w:p w:rsidR="002F4FFE" w:rsidRDefault="00C95CDB">
      <w:pPr>
        <w:pStyle w:val="BodyText"/>
        <w:spacing w:line="252" w:lineRule="auto"/>
        <w:ind w:left="220" w:right="481"/>
      </w:pPr>
      <w:r>
        <w:rPr>
          <w:w w:val="105"/>
        </w:rPr>
        <w:t>Tub</w:t>
      </w:r>
      <w:proofErr w:type="gramStart"/>
      <w:r>
        <w:rPr>
          <w:w w:val="105"/>
        </w:rPr>
        <w:t>::</w:t>
      </w:r>
      <w:proofErr w:type="gramEnd"/>
      <w:r>
        <w:rPr>
          <w:w w:val="105"/>
        </w:rPr>
        <w:t>Gal80</w:t>
      </w:r>
      <w:r>
        <w:rPr>
          <w:w w:val="105"/>
          <w:vertAlign w:val="superscript"/>
        </w:rPr>
        <w:t>ts</w:t>
      </w:r>
      <w:r>
        <w:rPr>
          <w:w w:val="105"/>
        </w:rPr>
        <w:t xml:space="preserve"> (a ubiq</w:t>
      </w:r>
      <w:r>
        <w:rPr>
          <w:w w:val="105"/>
        </w:rPr>
        <w:t xml:space="preserve">uitous promoter, Tubulin[Tub], driving a </w:t>
      </w:r>
      <w:proofErr w:type="spellStart"/>
      <w:r>
        <w:rPr>
          <w:w w:val="105"/>
        </w:rPr>
        <w:t>ts</w:t>
      </w:r>
      <w:proofErr w:type="spellEnd"/>
      <w:r>
        <w:rPr>
          <w:w w:val="105"/>
        </w:rPr>
        <w:t xml:space="preserve"> form of Gal80, which is active at 18</w:t>
      </w:r>
      <w:r>
        <w:rPr>
          <w:w w:val="105"/>
          <w:vertAlign w:val="superscript"/>
        </w:rPr>
        <w:t>o</w:t>
      </w:r>
      <w:r>
        <w:rPr>
          <w:w w:val="105"/>
        </w:rPr>
        <w:t>, but inactive at 29</w:t>
      </w:r>
      <w:r>
        <w:rPr>
          <w:w w:val="105"/>
          <w:vertAlign w:val="superscript"/>
        </w:rPr>
        <w:t>o</w:t>
      </w:r>
      <w:r>
        <w:rPr>
          <w:w w:val="105"/>
        </w:rPr>
        <w:t>)</w:t>
      </w:r>
    </w:p>
    <w:p w:rsidR="002F4FFE" w:rsidRDefault="002F4FFE">
      <w:pPr>
        <w:pStyle w:val="BodyText"/>
        <w:spacing w:before="10"/>
      </w:pPr>
    </w:p>
    <w:p w:rsidR="002F4FFE" w:rsidRDefault="00C95CDB">
      <w:pPr>
        <w:pStyle w:val="BodyText"/>
        <w:ind w:left="220"/>
      </w:pPr>
      <w:r>
        <w:rPr>
          <w:w w:val="105"/>
        </w:rPr>
        <w:t>UAS</w:t>
      </w:r>
      <w:proofErr w:type="gramStart"/>
      <w:r>
        <w:rPr>
          <w:w w:val="105"/>
        </w:rPr>
        <w:t>::</w:t>
      </w:r>
      <w:proofErr w:type="spellStart"/>
      <w:proofErr w:type="gramEnd"/>
      <w:r>
        <w:rPr>
          <w:w w:val="105"/>
        </w:rPr>
        <w:t>Flp</w:t>
      </w:r>
      <w:proofErr w:type="spellEnd"/>
      <w:r>
        <w:rPr>
          <w:w w:val="105"/>
        </w:rPr>
        <w:t xml:space="preserve"> (A UAS construct driving the FLP </w:t>
      </w:r>
      <w:proofErr w:type="spellStart"/>
      <w:r>
        <w:rPr>
          <w:w w:val="105"/>
        </w:rPr>
        <w:t>recombinase</w:t>
      </w:r>
      <w:proofErr w:type="spellEnd"/>
      <w:r>
        <w:rPr>
          <w:w w:val="105"/>
        </w:rPr>
        <w:t>)</w:t>
      </w:r>
    </w:p>
    <w:p w:rsidR="002F4FFE" w:rsidRDefault="002F4FFE">
      <w:pPr>
        <w:pStyle w:val="BodyText"/>
        <w:spacing w:before="2"/>
        <w:rPr>
          <w:sz w:val="23"/>
        </w:rPr>
      </w:pPr>
    </w:p>
    <w:p w:rsidR="002F4FFE" w:rsidRDefault="00C95CDB">
      <w:pPr>
        <w:pStyle w:val="BodyText"/>
        <w:spacing w:before="1" w:line="249" w:lineRule="auto"/>
        <w:ind w:left="220" w:right="371"/>
      </w:pPr>
      <w:r>
        <w:rPr>
          <w:w w:val="105"/>
        </w:rPr>
        <w:t>Tub::&gt;RFP stop&gt;Gal4 (the Tub promoter in front of a construct that encodes a membrane localized</w:t>
      </w:r>
      <w:r>
        <w:rPr>
          <w:w w:val="105"/>
        </w:rPr>
        <w:t xml:space="preserve"> RFP [Red Fluorescent Protein] and a transcriptional stop flanked by FRT sites [&gt;] and followed by Gal4)</w:t>
      </w:r>
    </w:p>
    <w:p w:rsidR="002F4FFE" w:rsidRDefault="002F4FFE">
      <w:pPr>
        <w:pStyle w:val="BodyText"/>
        <w:spacing w:before="6"/>
        <w:rPr>
          <w:sz w:val="22"/>
        </w:rPr>
      </w:pPr>
    </w:p>
    <w:p w:rsidR="002F4FFE" w:rsidRDefault="00C95CDB">
      <w:pPr>
        <w:pStyle w:val="BodyText"/>
        <w:spacing w:line="247" w:lineRule="auto"/>
        <w:ind w:left="220"/>
      </w:pPr>
      <w:r>
        <w:rPr>
          <w:w w:val="105"/>
        </w:rPr>
        <w:t>UAS</w:t>
      </w:r>
      <w:proofErr w:type="gramStart"/>
      <w:r>
        <w:rPr>
          <w:w w:val="105"/>
        </w:rPr>
        <w:t>::</w:t>
      </w:r>
      <w:proofErr w:type="gramEnd"/>
      <w:r>
        <w:rPr>
          <w:w w:val="105"/>
        </w:rPr>
        <w:t>GFP (A UAS construct driving a membrane localized GFP [Green Fluorescent Protein]).</w:t>
      </w:r>
    </w:p>
    <w:p w:rsidR="002F4FFE" w:rsidRDefault="002F4FFE">
      <w:pPr>
        <w:pStyle w:val="BodyText"/>
        <w:spacing w:before="8"/>
        <w:rPr>
          <w:sz w:val="22"/>
        </w:rPr>
      </w:pPr>
    </w:p>
    <w:p w:rsidR="002F4FFE" w:rsidRDefault="00C95CDB">
      <w:pPr>
        <w:pStyle w:val="BodyText"/>
        <w:spacing w:line="249" w:lineRule="auto"/>
        <w:ind w:left="220" w:right="368"/>
      </w:pPr>
      <w:r>
        <w:rPr>
          <w:w w:val="105"/>
        </w:rPr>
        <w:t>They grew the larvae at 18</w:t>
      </w:r>
      <w:r>
        <w:rPr>
          <w:w w:val="105"/>
          <w:vertAlign w:val="superscript"/>
        </w:rPr>
        <w:t>o</w:t>
      </w:r>
      <w:r>
        <w:rPr>
          <w:w w:val="105"/>
        </w:rPr>
        <w:t>. At day 0, some larvae were infe</w:t>
      </w:r>
      <w:r>
        <w:rPr>
          <w:w w:val="105"/>
        </w:rPr>
        <w:t xml:space="preserve">cted with </w:t>
      </w:r>
      <w:proofErr w:type="gramStart"/>
      <w:r>
        <w:rPr>
          <w:w w:val="105"/>
        </w:rPr>
        <w:t>pathogens,</w:t>
      </w:r>
      <w:proofErr w:type="gramEnd"/>
      <w:r>
        <w:rPr>
          <w:w w:val="105"/>
        </w:rPr>
        <w:t xml:space="preserve"> others were kept as a control. All larvae were immediately shifted to 29</w:t>
      </w:r>
      <w:r>
        <w:rPr>
          <w:w w:val="105"/>
          <w:vertAlign w:val="superscript"/>
        </w:rPr>
        <w:t>o</w:t>
      </w:r>
      <w:r>
        <w:rPr>
          <w:w w:val="105"/>
        </w:rPr>
        <w:t xml:space="preserve"> and the expression of RFP and GFP in intestinal cells was assayed at various time points afterwards.</w:t>
      </w:r>
    </w:p>
    <w:p w:rsidR="002F4FFE" w:rsidRDefault="002F4FFE">
      <w:pPr>
        <w:pStyle w:val="BodyText"/>
        <w:spacing w:before="6"/>
        <w:rPr>
          <w:sz w:val="22"/>
        </w:rPr>
      </w:pPr>
    </w:p>
    <w:p w:rsidR="002F4FFE" w:rsidRDefault="00C95CDB">
      <w:pPr>
        <w:pStyle w:val="BodyText"/>
        <w:spacing w:line="252" w:lineRule="auto"/>
        <w:ind w:left="220" w:right="415"/>
      </w:pPr>
      <w:r>
        <w:rPr>
          <w:w w:val="105"/>
        </w:rPr>
        <w:t>For each of the following questions, please give your answe</w:t>
      </w:r>
      <w:r>
        <w:rPr>
          <w:w w:val="105"/>
        </w:rPr>
        <w:t xml:space="preserve">r </w:t>
      </w:r>
      <w:r>
        <w:rPr>
          <w:b/>
          <w:w w:val="105"/>
          <w:u w:val="single"/>
        </w:rPr>
        <w:t xml:space="preserve">AND </w:t>
      </w:r>
      <w:r>
        <w:rPr>
          <w:w w:val="105"/>
        </w:rPr>
        <w:t>state the reasoning underlying your answer. To reiterate, full credit will only be given for the proper answer and the correct reasoning. Assume that the Gal80</w:t>
      </w:r>
      <w:r>
        <w:rPr>
          <w:w w:val="105"/>
          <w:vertAlign w:val="superscript"/>
        </w:rPr>
        <w:t>ts</w:t>
      </w:r>
      <w:r>
        <w:rPr>
          <w:w w:val="105"/>
        </w:rPr>
        <w:t xml:space="preserve"> and FLP work with 100% efficiency, i.e., they always do what they are supposed to do.</w:t>
      </w:r>
    </w:p>
    <w:p w:rsidR="002F4FFE" w:rsidRDefault="002F4FFE">
      <w:pPr>
        <w:pStyle w:val="BodyText"/>
        <w:spacing w:before="7"/>
      </w:pPr>
    </w:p>
    <w:p w:rsidR="002F4FFE" w:rsidRDefault="00C95CDB">
      <w:pPr>
        <w:pStyle w:val="ListParagraph"/>
        <w:numPr>
          <w:ilvl w:val="1"/>
          <w:numId w:val="1"/>
        </w:numPr>
        <w:tabs>
          <w:tab w:val="left" w:pos="477"/>
        </w:tabs>
        <w:spacing w:line="252" w:lineRule="auto"/>
        <w:ind w:right="459" w:firstLine="0"/>
        <w:rPr>
          <w:sz w:val="21"/>
        </w:rPr>
      </w:pPr>
      <w:r>
        <w:rPr>
          <w:w w:val="105"/>
          <w:sz w:val="21"/>
        </w:rPr>
        <w:t>(10 points) In the control larvae, what color(s) were present in each type of gut cell at day 0 prior to the temperature</w:t>
      </w:r>
      <w:r>
        <w:rPr>
          <w:spacing w:val="6"/>
          <w:w w:val="105"/>
          <w:sz w:val="21"/>
        </w:rPr>
        <w:t xml:space="preserve"> </w:t>
      </w:r>
      <w:r>
        <w:rPr>
          <w:w w:val="105"/>
          <w:sz w:val="21"/>
        </w:rPr>
        <w:t>shift?</w:t>
      </w:r>
    </w:p>
    <w:p w:rsidR="002F4FFE" w:rsidRDefault="002F4FFE">
      <w:pPr>
        <w:pStyle w:val="BodyText"/>
        <w:spacing w:before="10"/>
      </w:pPr>
    </w:p>
    <w:p w:rsidR="002F4FFE" w:rsidRDefault="002F4FFE">
      <w:pPr>
        <w:spacing w:line="252" w:lineRule="auto"/>
        <w:jc w:val="both"/>
        <w:sectPr w:rsidR="002F4FFE">
          <w:pgSz w:w="12240" w:h="15840"/>
          <w:pgMar w:top="1340" w:right="1420" w:bottom="980" w:left="1580" w:header="727" w:footer="787" w:gutter="0"/>
          <w:cols w:space="720"/>
        </w:sectPr>
      </w:pPr>
    </w:p>
    <w:p w:rsidR="002F4FFE" w:rsidRDefault="00C95CDB">
      <w:pPr>
        <w:pStyle w:val="ListParagraph"/>
        <w:numPr>
          <w:ilvl w:val="1"/>
          <w:numId w:val="1"/>
        </w:numPr>
        <w:tabs>
          <w:tab w:val="left" w:pos="477"/>
        </w:tabs>
        <w:spacing w:before="88" w:line="249" w:lineRule="auto"/>
        <w:ind w:right="398" w:firstLine="0"/>
        <w:rPr>
          <w:sz w:val="21"/>
        </w:rPr>
      </w:pPr>
      <w:r>
        <w:rPr>
          <w:w w:val="105"/>
          <w:sz w:val="21"/>
        </w:rPr>
        <w:lastRenderedPageBreak/>
        <w:t>(10 points) In the control larvae, what gut cell types were labeled with what colors at day</w:t>
      </w:r>
      <w:r>
        <w:rPr>
          <w:spacing w:val="-4"/>
          <w:w w:val="105"/>
          <w:sz w:val="21"/>
        </w:rPr>
        <w:t xml:space="preserve"> </w:t>
      </w:r>
      <w:r>
        <w:rPr>
          <w:w w:val="105"/>
          <w:sz w:val="21"/>
        </w:rPr>
        <w:t>1</w:t>
      </w:r>
      <w:r>
        <w:rPr>
          <w:spacing w:val="-4"/>
          <w:w w:val="105"/>
          <w:sz w:val="21"/>
        </w:rPr>
        <w:t xml:space="preserve"> </w:t>
      </w:r>
      <w:r>
        <w:rPr>
          <w:w w:val="105"/>
          <w:sz w:val="21"/>
        </w:rPr>
        <w:t>after</w:t>
      </w:r>
      <w:r>
        <w:rPr>
          <w:spacing w:val="-4"/>
          <w:w w:val="105"/>
          <w:sz w:val="21"/>
        </w:rPr>
        <w:t xml:space="preserve"> </w:t>
      </w:r>
      <w:r>
        <w:rPr>
          <w:w w:val="105"/>
          <w:sz w:val="21"/>
        </w:rPr>
        <w:t>the</w:t>
      </w:r>
      <w:r>
        <w:rPr>
          <w:spacing w:val="-3"/>
          <w:w w:val="105"/>
          <w:sz w:val="21"/>
        </w:rPr>
        <w:t xml:space="preserve"> </w:t>
      </w:r>
      <w:r>
        <w:rPr>
          <w:w w:val="105"/>
          <w:sz w:val="21"/>
        </w:rPr>
        <w:t>temperature</w:t>
      </w:r>
      <w:r>
        <w:rPr>
          <w:spacing w:val="-3"/>
          <w:w w:val="105"/>
          <w:sz w:val="21"/>
        </w:rPr>
        <w:t xml:space="preserve"> </w:t>
      </w:r>
      <w:r>
        <w:rPr>
          <w:w w:val="105"/>
          <w:sz w:val="21"/>
        </w:rPr>
        <w:t>shift?</w:t>
      </w:r>
      <w:r>
        <w:rPr>
          <w:spacing w:val="-4"/>
          <w:w w:val="105"/>
          <w:sz w:val="21"/>
        </w:rPr>
        <w:t xml:space="preserve"> </w:t>
      </w:r>
      <w:r>
        <w:rPr>
          <w:w w:val="105"/>
          <w:sz w:val="21"/>
        </w:rPr>
        <w:t>(Note:</w:t>
      </w:r>
      <w:r>
        <w:rPr>
          <w:spacing w:val="-5"/>
          <w:w w:val="105"/>
          <w:sz w:val="21"/>
        </w:rPr>
        <w:t xml:space="preserve"> </w:t>
      </w:r>
      <w:r>
        <w:rPr>
          <w:w w:val="105"/>
          <w:sz w:val="21"/>
        </w:rPr>
        <w:t>not</w:t>
      </w:r>
      <w:r>
        <w:rPr>
          <w:spacing w:val="-5"/>
          <w:w w:val="105"/>
          <w:sz w:val="21"/>
        </w:rPr>
        <w:t xml:space="preserve"> </w:t>
      </w:r>
      <w:r>
        <w:rPr>
          <w:w w:val="105"/>
          <w:sz w:val="21"/>
        </w:rPr>
        <w:t>all</w:t>
      </w:r>
      <w:r>
        <w:rPr>
          <w:spacing w:val="-5"/>
          <w:w w:val="105"/>
          <w:sz w:val="21"/>
        </w:rPr>
        <w:t xml:space="preserve"> </w:t>
      </w:r>
      <w:r>
        <w:rPr>
          <w:w w:val="105"/>
          <w:sz w:val="21"/>
        </w:rPr>
        <w:t>cells</w:t>
      </w:r>
      <w:r>
        <w:rPr>
          <w:spacing w:val="-4"/>
          <w:w w:val="105"/>
          <w:sz w:val="21"/>
        </w:rPr>
        <w:t xml:space="preserve"> </w:t>
      </w:r>
      <w:r>
        <w:rPr>
          <w:w w:val="105"/>
          <w:sz w:val="21"/>
        </w:rPr>
        <w:t>of</w:t>
      </w:r>
      <w:r>
        <w:rPr>
          <w:spacing w:val="-5"/>
          <w:w w:val="105"/>
          <w:sz w:val="21"/>
        </w:rPr>
        <w:t xml:space="preserve"> </w:t>
      </w:r>
      <w:r>
        <w:rPr>
          <w:w w:val="105"/>
          <w:sz w:val="21"/>
        </w:rPr>
        <w:t>a</w:t>
      </w:r>
      <w:r>
        <w:rPr>
          <w:spacing w:val="-4"/>
          <w:w w:val="105"/>
          <w:sz w:val="21"/>
        </w:rPr>
        <w:t xml:space="preserve"> </w:t>
      </w:r>
      <w:r>
        <w:rPr>
          <w:w w:val="105"/>
          <w:sz w:val="21"/>
        </w:rPr>
        <w:t>given</w:t>
      </w:r>
      <w:r>
        <w:rPr>
          <w:spacing w:val="-4"/>
          <w:w w:val="105"/>
          <w:sz w:val="21"/>
        </w:rPr>
        <w:t xml:space="preserve"> </w:t>
      </w:r>
      <w:r>
        <w:rPr>
          <w:w w:val="105"/>
          <w:sz w:val="21"/>
        </w:rPr>
        <w:t>type</w:t>
      </w:r>
      <w:r>
        <w:rPr>
          <w:spacing w:val="-4"/>
          <w:w w:val="105"/>
          <w:sz w:val="21"/>
        </w:rPr>
        <w:t xml:space="preserve"> </w:t>
      </w:r>
      <w:r>
        <w:rPr>
          <w:w w:val="105"/>
          <w:sz w:val="21"/>
        </w:rPr>
        <w:t>need</w:t>
      </w:r>
      <w:r>
        <w:rPr>
          <w:spacing w:val="-4"/>
          <w:w w:val="105"/>
          <w:sz w:val="21"/>
        </w:rPr>
        <w:t xml:space="preserve"> </w:t>
      </w:r>
      <w:r>
        <w:rPr>
          <w:w w:val="105"/>
          <w:sz w:val="21"/>
        </w:rPr>
        <w:t>be</w:t>
      </w:r>
      <w:r>
        <w:rPr>
          <w:spacing w:val="-4"/>
          <w:w w:val="105"/>
          <w:sz w:val="21"/>
        </w:rPr>
        <w:t xml:space="preserve"> </w:t>
      </w:r>
      <w:r>
        <w:rPr>
          <w:w w:val="105"/>
          <w:sz w:val="21"/>
        </w:rPr>
        <w:t>labeled</w:t>
      </w:r>
      <w:r>
        <w:rPr>
          <w:spacing w:val="-2"/>
          <w:w w:val="105"/>
          <w:sz w:val="21"/>
        </w:rPr>
        <w:t xml:space="preserve"> </w:t>
      </w:r>
      <w:r>
        <w:rPr>
          <w:w w:val="105"/>
          <w:sz w:val="21"/>
        </w:rPr>
        <w:t>with the s</w:t>
      </w:r>
      <w:r>
        <w:rPr>
          <w:w w:val="105"/>
          <w:sz w:val="21"/>
        </w:rPr>
        <w:t>ame</w:t>
      </w:r>
      <w:r>
        <w:rPr>
          <w:spacing w:val="2"/>
          <w:w w:val="105"/>
          <w:sz w:val="21"/>
        </w:rPr>
        <w:t xml:space="preserve"> </w:t>
      </w:r>
      <w:r>
        <w:rPr>
          <w:w w:val="105"/>
          <w:sz w:val="21"/>
        </w:rPr>
        <w:t>color.)</w:t>
      </w:r>
    </w:p>
    <w:p w:rsidR="002F4FFE" w:rsidRDefault="002F4FFE">
      <w:pPr>
        <w:pStyle w:val="BodyText"/>
        <w:spacing w:before="6"/>
        <w:rPr>
          <w:sz w:val="22"/>
        </w:rPr>
      </w:pPr>
    </w:p>
    <w:p w:rsidR="002F4FFE" w:rsidRDefault="002F4FFE" w:rsidP="00C95CDB">
      <w:pPr>
        <w:pStyle w:val="BodyText"/>
        <w:ind w:left="220"/>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sz w:val="24"/>
        </w:rPr>
      </w:pPr>
    </w:p>
    <w:p w:rsidR="002F4FFE" w:rsidRDefault="002F4FFE">
      <w:pPr>
        <w:pStyle w:val="BodyText"/>
        <w:spacing w:before="4"/>
        <w:rPr>
          <w:sz w:val="19"/>
        </w:rPr>
      </w:pPr>
    </w:p>
    <w:p w:rsidR="002F4FFE" w:rsidRDefault="00C95CDB">
      <w:pPr>
        <w:pStyle w:val="ListParagraph"/>
        <w:numPr>
          <w:ilvl w:val="1"/>
          <w:numId w:val="1"/>
        </w:numPr>
        <w:tabs>
          <w:tab w:val="left" w:pos="465"/>
        </w:tabs>
        <w:spacing w:line="252" w:lineRule="auto"/>
        <w:ind w:right="387" w:firstLine="0"/>
        <w:rPr>
          <w:sz w:val="21"/>
        </w:rPr>
      </w:pPr>
      <w:r>
        <w:rPr>
          <w:w w:val="105"/>
          <w:sz w:val="21"/>
        </w:rPr>
        <w:t>(10 points) What would be the difference (if any) in the expression pattern of RFP and GFP between control larvae at day 1 and day</w:t>
      </w:r>
      <w:r>
        <w:rPr>
          <w:spacing w:val="5"/>
          <w:w w:val="105"/>
          <w:sz w:val="21"/>
        </w:rPr>
        <w:t xml:space="preserve"> </w:t>
      </w:r>
      <w:r>
        <w:rPr>
          <w:w w:val="105"/>
          <w:sz w:val="21"/>
        </w:rPr>
        <w:t>4?</w:t>
      </w:r>
    </w:p>
    <w:p w:rsidR="002F4FFE" w:rsidRDefault="002F4FFE">
      <w:pPr>
        <w:pStyle w:val="BodyText"/>
        <w:spacing w:before="10"/>
      </w:pPr>
    </w:p>
    <w:p w:rsidR="002F4FFE" w:rsidRDefault="002F4FFE">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sz w:val="24"/>
        </w:rPr>
      </w:pPr>
    </w:p>
    <w:p w:rsidR="002F4FFE" w:rsidRDefault="002F4FFE">
      <w:pPr>
        <w:pStyle w:val="BodyText"/>
        <w:spacing w:before="6"/>
        <w:rPr>
          <w:sz w:val="19"/>
        </w:rPr>
      </w:pPr>
    </w:p>
    <w:p w:rsidR="002F4FFE" w:rsidRDefault="00C95CDB">
      <w:pPr>
        <w:pStyle w:val="ListParagraph"/>
        <w:numPr>
          <w:ilvl w:val="1"/>
          <w:numId w:val="1"/>
        </w:numPr>
        <w:tabs>
          <w:tab w:val="left" w:pos="477"/>
        </w:tabs>
        <w:spacing w:before="1" w:line="252" w:lineRule="auto"/>
        <w:ind w:right="532" w:firstLine="0"/>
        <w:rPr>
          <w:sz w:val="21"/>
        </w:rPr>
      </w:pPr>
      <w:r>
        <w:rPr>
          <w:w w:val="105"/>
          <w:sz w:val="21"/>
        </w:rPr>
        <w:t>(10 points) How can you use these constructs to infer that the ISCs in the pathogen- infected larvae divide more quickly than the ISCs in the control</w:t>
      </w:r>
      <w:r>
        <w:rPr>
          <w:w w:val="105"/>
          <w:sz w:val="21"/>
        </w:rPr>
        <w:t xml:space="preserve"> </w:t>
      </w:r>
      <w:r>
        <w:rPr>
          <w:w w:val="105"/>
          <w:sz w:val="21"/>
        </w:rPr>
        <w:t>larvae?</w:t>
      </w:r>
    </w:p>
    <w:p w:rsidR="002F4FFE" w:rsidRDefault="002F4FFE">
      <w:pPr>
        <w:pStyle w:val="BodyText"/>
        <w:spacing w:before="9"/>
      </w:pPr>
    </w:p>
    <w:p w:rsidR="002F4FFE" w:rsidRDefault="002F4FFE">
      <w:pPr>
        <w:spacing w:line="252" w:lineRule="auto"/>
        <w:sectPr w:rsidR="002F4FFE">
          <w:pgSz w:w="12240" w:h="15840"/>
          <w:pgMar w:top="1340" w:right="1420" w:bottom="980" w:left="1580" w:header="727" w:footer="787" w:gutter="0"/>
          <w:cols w:space="720"/>
        </w:sectPr>
      </w:pPr>
    </w:p>
    <w:p w:rsidR="002F4FFE" w:rsidRDefault="00C95CDB">
      <w:pPr>
        <w:pStyle w:val="ListParagraph"/>
        <w:numPr>
          <w:ilvl w:val="0"/>
          <w:numId w:val="1"/>
        </w:numPr>
        <w:tabs>
          <w:tab w:val="left" w:pos="538"/>
        </w:tabs>
        <w:spacing w:before="88" w:line="249" w:lineRule="auto"/>
        <w:ind w:right="448" w:firstLine="0"/>
        <w:rPr>
          <w:sz w:val="21"/>
        </w:rPr>
      </w:pPr>
      <w:r>
        <w:rPr>
          <w:w w:val="105"/>
          <w:sz w:val="21"/>
        </w:rPr>
        <w:lastRenderedPageBreak/>
        <w:t>(45</w:t>
      </w:r>
      <w:r>
        <w:rPr>
          <w:spacing w:val="-4"/>
          <w:w w:val="105"/>
          <w:sz w:val="21"/>
        </w:rPr>
        <w:t xml:space="preserve"> </w:t>
      </w:r>
      <w:r>
        <w:rPr>
          <w:w w:val="105"/>
          <w:sz w:val="21"/>
        </w:rPr>
        <w:t>points)</w:t>
      </w:r>
      <w:r>
        <w:rPr>
          <w:spacing w:val="-4"/>
          <w:w w:val="105"/>
          <w:sz w:val="21"/>
        </w:rPr>
        <w:t xml:space="preserve"> </w:t>
      </w:r>
      <w:r>
        <w:rPr>
          <w:w w:val="105"/>
          <w:sz w:val="21"/>
        </w:rPr>
        <w:t>The</w:t>
      </w:r>
      <w:r>
        <w:rPr>
          <w:spacing w:val="-4"/>
          <w:w w:val="105"/>
          <w:sz w:val="21"/>
        </w:rPr>
        <w:t xml:space="preserve"> </w:t>
      </w:r>
      <w:r>
        <w:rPr>
          <w:w w:val="105"/>
          <w:sz w:val="21"/>
        </w:rPr>
        <w:t>CRISPR</w:t>
      </w:r>
      <w:r>
        <w:rPr>
          <w:spacing w:val="-3"/>
          <w:w w:val="105"/>
          <w:sz w:val="21"/>
        </w:rPr>
        <w:t xml:space="preserve"> </w:t>
      </w:r>
      <w:r>
        <w:rPr>
          <w:w w:val="105"/>
          <w:sz w:val="21"/>
        </w:rPr>
        <w:t>–</w:t>
      </w:r>
      <w:r>
        <w:rPr>
          <w:spacing w:val="-3"/>
          <w:w w:val="105"/>
          <w:sz w:val="21"/>
        </w:rPr>
        <w:t xml:space="preserve"> </w:t>
      </w:r>
      <w:r>
        <w:rPr>
          <w:w w:val="105"/>
          <w:sz w:val="21"/>
        </w:rPr>
        <w:t>Cas9</w:t>
      </w:r>
      <w:r>
        <w:rPr>
          <w:spacing w:val="-4"/>
          <w:w w:val="105"/>
          <w:sz w:val="21"/>
        </w:rPr>
        <w:t xml:space="preserve"> </w:t>
      </w:r>
      <w:r>
        <w:rPr>
          <w:w w:val="105"/>
          <w:sz w:val="21"/>
        </w:rPr>
        <w:t>system</w:t>
      </w:r>
      <w:r>
        <w:rPr>
          <w:spacing w:val="-3"/>
          <w:w w:val="105"/>
          <w:sz w:val="21"/>
        </w:rPr>
        <w:t xml:space="preserve"> </w:t>
      </w:r>
      <w:r>
        <w:rPr>
          <w:w w:val="105"/>
          <w:sz w:val="21"/>
        </w:rPr>
        <w:t>gives</w:t>
      </w:r>
      <w:r>
        <w:rPr>
          <w:spacing w:val="-4"/>
          <w:w w:val="105"/>
          <w:sz w:val="21"/>
        </w:rPr>
        <w:t xml:space="preserve"> </w:t>
      </w:r>
      <w:r>
        <w:rPr>
          <w:w w:val="105"/>
          <w:sz w:val="21"/>
        </w:rPr>
        <w:t>an</w:t>
      </w:r>
      <w:r>
        <w:rPr>
          <w:spacing w:val="-4"/>
          <w:w w:val="105"/>
          <w:sz w:val="21"/>
        </w:rPr>
        <w:t xml:space="preserve"> </w:t>
      </w:r>
      <w:r>
        <w:rPr>
          <w:w w:val="105"/>
          <w:sz w:val="21"/>
        </w:rPr>
        <w:t>investigator</w:t>
      </w:r>
      <w:r>
        <w:rPr>
          <w:spacing w:val="-4"/>
          <w:w w:val="105"/>
          <w:sz w:val="21"/>
        </w:rPr>
        <w:t xml:space="preserve"> </w:t>
      </w:r>
      <w:r>
        <w:rPr>
          <w:w w:val="105"/>
          <w:sz w:val="21"/>
        </w:rPr>
        <w:t>the</w:t>
      </w:r>
      <w:r>
        <w:rPr>
          <w:spacing w:val="-4"/>
          <w:w w:val="105"/>
          <w:sz w:val="21"/>
        </w:rPr>
        <w:t xml:space="preserve"> </w:t>
      </w:r>
      <w:r>
        <w:rPr>
          <w:w w:val="105"/>
          <w:sz w:val="21"/>
        </w:rPr>
        <w:t>capability</w:t>
      </w:r>
      <w:r>
        <w:rPr>
          <w:spacing w:val="-4"/>
          <w:w w:val="105"/>
          <w:sz w:val="21"/>
        </w:rPr>
        <w:t xml:space="preserve"> </w:t>
      </w:r>
      <w:r>
        <w:rPr>
          <w:w w:val="105"/>
          <w:sz w:val="21"/>
        </w:rPr>
        <w:t>to</w:t>
      </w:r>
      <w:r>
        <w:rPr>
          <w:spacing w:val="-4"/>
          <w:w w:val="105"/>
          <w:sz w:val="21"/>
        </w:rPr>
        <w:t xml:space="preserve"> </w:t>
      </w:r>
      <w:r>
        <w:rPr>
          <w:w w:val="105"/>
          <w:sz w:val="21"/>
        </w:rPr>
        <w:t>induce double strand breaks (DSBs) at a multitude of specific sites within the genome, thereby gaining the ability to make precise targeted chang</w:t>
      </w:r>
      <w:r>
        <w:rPr>
          <w:w w:val="105"/>
          <w:sz w:val="21"/>
        </w:rPr>
        <w:t>es to individual</w:t>
      </w:r>
      <w:r>
        <w:rPr>
          <w:spacing w:val="-6"/>
          <w:w w:val="105"/>
          <w:sz w:val="21"/>
        </w:rPr>
        <w:t xml:space="preserve"> </w:t>
      </w:r>
      <w:r>
        <w:rPr>
          <w:w w:val="105"/>
          <w:sz w:val="21"/>
        </w:rPr>
        <w:t>genes.</w:t>
      </w:r>
    </w:p>
    <w:p w:rsidR="002F4FFE" w:rsidRDefault="002F4FFE">
      <w:pPr>
        <w:pStyle w:val="BodyText"/>
        <w:spacing w:before="6"/>
        <w:rPr>
          <w:sz w:val="22"/>
        </w:rPr>
      </w:pPr>
    </w:p>
    <w:p w:rsidR="002F4FFE" w:rsidRDefault="00C95CDB">
      <w:pPr>
        <w:pStyle w:val="BodyText"/>
        <w:spacing w:before="1" w:line="249" w:lineRule="auto"/>
        <w:ind w:left="220"/>
      </w:pPr>
      <w:r>
        <w:rPr>
          <w:w w:val="105"/>
        </w:rPr>
        <w:t xml:space="preserve">Recently, a paper was published that used a plasmid (see below) to construct what the authors called “a mutagenic chain reaction” in </w:t>
      </w:r>
      <w:r>
        <w:rPr>
          <w:i/>
          <w:w w:val="105"/>
        </w:rPr>
        <w:t xml:space="preserve">Drosophila </w:t>
      </w:r>
      <w:r>
        <w:rPr>
          <w:w w:val="105"/>
        </w:rPr>
        <w:t xml:space="preserve">that can result in the non- </w:t>
      </w:r>
      <w:proofErr w:type="spellStart"/>
      <w:r>
        <w:rPr>
          <w:w w:val="105"/>
        </w:rPr>
        <w:t>Mendelian</w:t>
      </w:r>
      <w:proofErr w:type="spellEnd"/>
      <w:r>
        <w:rPr>
          <w:w w:val="105"/>
        </w:rPr>
        <w:t xml:space="preserve"> inheritance of a given mutant phenotype.</w:t>
      </w:r>
    </w:p>
    <w:p w:rsidR="002F4FFE" w:rsidRDefault="002F4FFE">
      <w:pPr>
        <w:pStyle w:val="BodyText"/>
        <w:spacing w:before="6"/>
        <w:rPr>
          <w:sz w:val="22"/>
        </w:rPr>
      </w:pPr>
    </w:p>
    <w:p w:rsidR="002F4FFE" w:rsidRDefault="00C95CDB">
      <w:pPr>
        <w:pStyle w:val="BodyText"/>
        <w:spacing w:line="252" w:lineRule="auto"/>
        <w:ind w:left="220" w:right="481"/>
      </w:pPr>
      <w:r>
        <w:rPr>
          <w:w w:val="105"/>
        </w:rPr>
        <w:t>As a pr</w:t>
      </w:r>
      <w:r>
        <w:rPr>
          <w:w w:val="105"/>
        </w:rPr>
        <w:t xml:space="preserve">oof of principle, the authors used this system to mutate the </w:t>
      </w:r>
      <w:r>
        <w:rPr>
          <w:i/>
          <w:w w:val="105"/>
        </w:rPr>
        <w:t xml:space="preserve">yellow </w:t>
      </w:r>
      <w:r>
        <w:rPr>
          <w:w w:val="105"/>
        </w:rPr>
        <w:t xml:space="preserve">gene, which encodes a protein necessary for the normal body color of the </w:t>
      </w:r>
      <w:r>
        <w:rPr>
          <w:i/>
          <w:w w:val="105"/>
        </w:rPr>
        <w:t xml:space="preserve">Drosophila </w:t>
      </w:r>
      <w:r>
        <w:rPr>
          <w:w w:val="105"/>
        </w:rPr>
        <w:t xml:space="preserve">adult. Null mutations in </w:t>
      </w:r>
      <w:r>
        <w:rPr>
          <w:i/>
          <w:w w:val="105"/>
        </w:rPr>
        <w:t xml:space="preserve">yellow </w:t>
      </w:r>
      <w:r>
        <w:rPr>
          <w:w w:val="105"/>
        </w:rPr>
        <w:t>are recessive and result in a yellow body color, as opposed to the norma</w:t>
      </w:r>
      <w:r>
        <w:rPr>
          <w:w w:val="105"/>
        </w:rPr>
        <w:t>l brownish body color.</w:t>
      </w:r>
    </w:p>
    <w:p w:rsidR="002F4FFE" w:rsidRDefault="002F4FFE">
      <w:pPr>
        <w:pStyle w:val="BodyText"/>
        <w:spacing w:before="7"/>
      </w:pPr>
    </w:p>
    <w:p w:rsidR="002F4FFE" w:rsidRDefault="00C95CDB">
      <w:pPr>
        <w:pStyle w:val="BodyText"/>
        <w:ind w:left="220"/>
      </w:pPr>
      <w:r>
        <w:rPr>
          <w:w w:val="105"/>
          <w:u w:val="single"/>
        </w:rPr>
        <w:t>Note: The yellow gene is located on the X chromosome</w:t>
      </w:r>
      <w:r>
        <w:rPr>
          <w:w w:val="105"/>
        </w:rPr>
        <w:t>.</w:t>
      </w:r>
    </w:p>
    <w:p w:rsidR="002F4FFE" w:rsidRDefault="002F4FFE">
      <w:pPr>
        <w:pStyle w:val="BodyText"/>
        <w:spacing w:before="7"/>
        <w:rPr>
          <w:sz w:val="14"/>
        </w:rPr>
      </w:pPr>
    </w:p>
    <w:p w:rsidR="002F4FFE" w:rsidRDefault="00C95CDB">
      <w:pPr>
        <w:pStyle w:val="BodyText"/>
        <w:spacing w:before="99" w:line="247" w:lineRule="auto"/>
        <w:ind w:left="220" w:right="481"/>
      </w:pPr>
      <w:r>
        <w:rPr>
          <w:w w:val="105"/>
        </w:rPr>
        <w:t>The authors first injected the plasmid diagrammed below, called the MCR plasmid, into the posterior of pre-</w:t>
      </w:r>
      <w:proofErr w:type="spellStart"/>
      <w:r>
        <w:rPr>
          <w:w w:val="105"/>
        </w:rPr>
        <w:t>blastoderm</w:t>
      </w:r>
      <w:proofErr w:type="spellEnd"/>
      <w:r>
        <w:rPr>
          <w:w w:val="105"/>
        </w:rPr>
        <w:t xml:space="preserve"> embryos.</w:t>
      </w:r>
    </w:p>
    <w:p w:rsidR="002F4FFE" w:rsidRDefault="00C95CDB">
      <w:pPr>
        <w:pStyle w:val="BodyText"/>
        <w:spacing w:before="10"/>
        <w:rPr>
          <w:sz w:val="18"/>
        </w:rPr>
      </w:pPr>
      <w:r>
        <w:rPr>
          <w:noProof/>
        </w:rPr>
        <w:drawing>
          <wp:anchor distT="0" distB="0" distL="0" distR="0" simplePos="0" relativeHeight="1072" behindDoc="0" locked="0" layoutInCell="1" allowOverlap="1">
            <wp:simplePos x="0" y="0"/>
            <wp:positionH relativeFrom="page">
              <wp:posOffset>1143000</wp:posOffset>
            </wp:positionH>
            <wp:positionV relativeFrom="paragraph">
              <wp:posOffset>163031</wp:posOffset>
            </wp:positionV>
            <wp:extent cx="5481401" cy="7715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481401" cy="771525"/>
                    </a:xfrm>
                    <a:prstGeom prst="rect">
                      <a:avLst/>
                    </a:prstGeom>
                  </pic:spPr>
                </pic:pic>
              </a:graphicData>
            </a:graphic>
          </wp:anchor>
        </w:drawing>
      </w:r>
    </w:p>
    <w:p w:rsidR="002F4FFE" w:rsidRDefault="002F4FFE">
      <w:pPr>
        <w:pStyle w:val="BodyText"/>
        <w:spacing w:before="10"/>
        <w:rPr>
          <w:sz w:val="19"/>
        </w:rPr>
      </w:pPr>
    </w:p>
    <w:p w:rsidR="002F4FFE" w:rsidRDefault="00C95CDB">
      <w:pPr>
        <w:pStyle w:val="BodyText"/>
        <w:spacing w:before="1" w:line="247" w:lineRule="auto"/>
        <w:ind w:left="220" w:right="722"/>
      </w:pPr>
      <w:r>
        <w:rPr>
          <w:i/>
          <w:w w:val="105"/>
        </w:rPr>
        <w:t xml:space="preserve">HA1 </w:t>
      </w:r>
      <w:r>
        <w:rPr>
          <w:w w:val="105"/>
        </w:rPr>
        <w:t xml:space="preserve">and </w:t>
      </w:r>
      <w:r>
        <w:rPr>
          <w:i/>
          <w:w w:val="105"/>
        </w:rPr>
        <w:t xml:space="preserve">HA2 </w:t>
      </w:r>
      <w:r>
        <w:rPr>
          <w:w w:val="105"/>
        </w:rPr>
        <w:t xml:space="preserve">are homology arms (HA) that are identical in sequence to parts of the main exon in the </w:t>
      </w:r>
      <w:r>
        <w:rPr>
          <w:i/>
          <w:w w:val="105"/>
        </w:rPr>
        <w:t xml:space="preserve">yellow </w:t>
      </w:r>
      <w:r>
        <w:rPr>
          <w:w w:val="105"/>
        </w:rPr>
        <w:t>gene, which is diagrammed in the figure below.</w:t>
      </w:r>
    </w:p>
    <w:p w:rsidR="002F4FFE" w:rsidRDefault="002F4FFE">
      <w:pPr>
        <w:pStyle w:val="BodyText"/>
        <w:spacing w:before="7"/>
        <w:rPr>
          <w:sz w:val="22"/>
        </w:rPr>
      </w:pPr>
    </w:p>
    <w:p w:rsidR="002F4FFE" w:rsidRDefault="00C95CDB">
      <w:pPr>
        <w:pStyle w:val="BodyText"/>
        <w:spacing w:before="1" w:line="249" w:lineRule="auto"/>
        <w:ind w:left="220" w:right="722"/>
      </w:pPr>
      <w:r>
        <w:rPr>
          <w:i/>
          <w:w w:val="105"/>
        </w:rPr>
        <w:t xml:space="preserve">Vasa-Cas9 </w:t>
      </w:r>
      <w:r>
        <w:rPr>
          <w:w w:val="105"/>
        </w:rPr>
        <w:t xml:space="preserve">is a construct in which the Cas-9 protein is expressed under the </w:t>
      </w:r>
      <w:r>
        <w:rPr>
          <w:i/>
          <w:w w:val="105"/>
        </w:rPr>
        <w:t xml:space="preserve">vasa </w:t>
      </w:r>
      <w:r>
        <w:rPr>
          <w:w w:val="105"/>
        </w:rPr>
        <w:t xml:space="preserve">promoter. In practice, this results in </w:t>
      </w:r>
      <w:r>
        <w:rPr>
          <w:i/>
          <w:w w:val="105"/>
        </w:rPr>
        <w:t xml:space="preserve">cas-9 </w:t>
      </w:r>
      <w:r>
        <w:rPr>
          <w:w w:val="105"/>
        </w:rPr>
        <w:t xml:space="preserve">being expressed in both the </w:t>
      </w:r>
      <w:proofErr w:type="spellStart"/>
      <w:r>
        <w:rPr>
          <w:w w:val="105"/>
        </w:rPr>
        <w:t>germline</w:t>
      </w:r>
      <w:proofErr w:type="spellEnd"/>
      <w:r>
        <w:rPr>
          <w:w w:val="105"/>
        </w:rPr>
        <w:t xml:space="preserve"> and soma of the early embryo.</w:t>
      </w:r>
    </w:p>
    <w:p w:rsidR="002F4FFE" w:rsidRDefault="002F4FFE">
      <w:pPr>
        <w:pStyle w:val="BodyText"/>
        <w:spacing w:before="6"/>
        <w:rPr>
          <w:sz w:val="22"/>
        </w:rPr>
      </w:pPr>
    </w:p>
    <w:p w:rsidR="002F4FFE" w:rsidRDefault="00C95CDB">
      <w:pPr>
        <w:pStyle w:val="BodyText"/>
        <w:spacing w:line="249" w:lineRule="auto"/>
        <w:ind w:left="220" w:right="722"/>
      </w:pPr>
      <w:r>
        <w:rPr>
          <w:i/>
          <w:w w:val="105"/>
        </w:rPr>
        <w:t>U6</w:t>
      </w:r>
      <w:proofErr w:type="gramStart"/>
      <w:r>
        <w:rPr>
          <w:i/>
          <w:w w:val="105"/>
        </w:rPr>
        <w:t>:3</w:t>
      </w:r>
      <w:proofErr w:type="gramEnd"/>
      <w:r>
        <w:rPr>
          <w:i/>
          <w:w w:val="105"/>
        </w:rPr>
        <w:t xml:space="preserve">-y1-gRNA </w:t>
      </w:r>
      <w:r>
        <w:rPr>
          <w:w w:val="105"/>
        </w:rPr>
        <w:t xml:space="preserve">causes uniform expression of a guide RNA that is homologous to a sequence in the </w:t>
      </w:r>
      <w:r>
        <w:rPr>
          <w:i/>
          <w:w w:val="105"/>
        </w:rPr>
        <w:t xml:space="preserve">yellow </w:t>
      </w:r>
      <w:r>
        <w:rPr>
          <w:w w:val="105"/>
        </w:rPr>
        <w:t>gene (the triangle in the figure below) be</w:t>
      </w:r>
      <w:r>
        <w:rPr>
          <w:w w:val="105"/>
        </w:rPr>
        <w:t>tween the genomic sequences identical to the homology arms.</w:t>
      </w:r>
    </w:p>
    <w:p w:rsidR="002F4FFE" w:rsidRDefault="00C95CDB">
      <w:pPr>
        <w:pStyle w:val="BodyText"/>
        <w:spacing w:before="6"/>
        <w:rPr>
          <w:sz w:val="18"/>
        </w:rPr>
      </w:pPr>
      <w:r>
        <w:rPr>
          <w:noProof/>
        </w:rPr>
        <w:drawing>
          <wp:anchor distT="0" distB="0" distL="0" distR="0" simplePos="0" relativeHeight="1096" behindDoc="0" locked="0" layoutInCell="1" allowOverlap="1">
            <wp:simplePos x="0" y="0"/>
            <wp:positionH relativeFrom="page">
              <wp:posOffset>1143000</wp:posOffset>
            </wp:positionH>
            <wp:positionV relativeFrom="paragraph">
              <wp:posOffset>160300</wp:posOffset>
            </wp:positionV>
            <wp:extent cx="5398486" cy="157276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398486" cy="1572768"/>
                    </a:xfrm>
                    <a:prstGeom prst="rect">
                      <a:avLst/>
                    </a:prstGeom>
                  </pic:spPr>
                </pic:pic>
              </a:graphicData>
            </a:graphic>
          </wp:anchor>
        </w:drawing>
      </w:r>
    </w:p>
    <w:p w:rsidR="002F4FFE" w:rsidRDefault="00C95CDB">
      <w:pPr>
        <w:pStyle w:val="BodyText"/>
        <w:ind w:left="4353" w:right="3522"/>
        <w:jc w:val="center"/>
      </w:pPr>
      <w:r>
        <w:rPr>
          <w:w w:val="105"/>
        </w:rPr>
        <w:t>MCR plasmid</w:t>
      </w:r>
    </w:p>
    <w:p w:rsidR="002F4FFE" w:rsidRDefault="002F4FFE">
      <w:pPr>
        <w:jc w:val="center"/>
        <w:sectPr w:rsidR="002F4FFE">
          <w:pgSz w:w="12240" w:h="15840"/>
          <w:pgMar w:top="1340" w:right="1420" w:bottom="980" w:left="1580" w:header="727" w:footer="787" w:gutter="0"/>
          <w:cols w:space="720"/>
        </w:sectPr>
      </w:pPr>
    </w:p>
    <w:p w:rsidR="002F4FFE" w:rsidRDefault="00C95CDB">
      <w:pPr>
        <w:pStyle w:val="ListParagraph"/>
        <w:numPr>
          <w:ilvl w:val="1"/>
          <w:numId w:val="1"/>
        </w:numPr>
        <w:tabs>
          <w:tab w:val="left" w:pos="477"/>
        </w:tabs>
        <w:spacing w:before="88" w:line="252" w:lineRule="auto"/>
        <w:ind w:right="449" w:firstLine="0"/>
        <w:rPr>
          <w:sz w:val="21"/>
        </w:rPr>
      </w:pPr>
      <w:r>
        <w:rPr>
          <w:w w:val="105"/>
          <w:sz w:val="21"/>
        </w:rPr>
        <w:lastRenderedPageBreak/>
        <w:t>(10 points) The authors allowed the injected embryos to develop into phenotypically wild-type adults. The females from this pool of injected embryos were then mated wit</w:t>
      </w:r>
      <w:r>
        <w:rPr>
          <w:w w:val="105"/>
          <w:sz w:val="21"/>
        </w:rPr>
        <w:t xml:space="preserve">h wild-type males. Among the F1 progeny, the authors recovered some phenotypically yellow males. Describe (or diagram) the two most common types of mutations in </w:t>
      </w:r>
      <w:r>
        <w:rPr>
          <w:i/>
          <w:w w:val="105"/>
          <w:sz w:val="21"/>
        </w:rPr>
        <w:t xml:space="preserve">yellow </w:t>
      </w:r>
      <w:r>
        <w:rPr>
          <w:w w:val="105"/>
          <w:sz w:val="21"/>
        </w:rPr>
        <w:t>that</w:t>
      </w:r>
      <w:r>
        <w:rPr>
          <w:spacing w:val="-5"/>
          <w:w w:val="105"/>
          <w:sz w:val="21"/>
        </w:rPr>
        <w:t xml:space="preserve"> </w:t>
      </w:r>
      <w:r>
        <w:rPr>
          <w:w w:val="105"/>
          <w:sz w:val="21"/>
        </w:rPr>
        <w:t>could</w:t>
      </w:r>
      <w:r>
        <w:rPr>
          <w:spacing w:val="-4"/>
          <w:w w:val="105"/>
          <w:sz w:val="21"/>
        </w:rPr>
        <w:t xml:space="preserve"> </w:t>
      </w:r>
      <w:r>
        <w:rPr>
          <w:w w:val="105"/>
          <w:sz w:val="21"/>
        </w:rPr>
        <w:t>have</w:t>
      </w:r>
      <w:r>
        <w:rPr>
          <w:spacing w:val="-4"/>
          <w:w w:val="105"/>
          <w:sz w:val="21"/>
        </w:rPr>
        <w:t xml:space="preserve"> </w:t>
      </w:r>
      <w:r>
        <w:rPr>
          <w:w w:val="105"/>
          <w:sz w:val="21"/>
        </w:rPr>
        <w:t>arisen</w:t>
      </w:r>
      <w:r>
        <w:rPr>
          <w:spacing w:val="-4"/>
          <w:w w:val="105"/>
          <w:sz w:val="21"/>
        </w:rPr>
        <w:t xml:space="preserve"> </w:t>
      </w:r>
      <w:r>
        <w:rPr>
          <w:w w:val="105"/>
          <w:sz w:val="21"/>
        </w:rPr>
        <w:t>after</w:t>
      </w:r>
      <w:r>
        <w:rPr>
          <w:spacing w:val="-4"/>
          <w:w w:val="105"/>
          <w:sz w:val="21"/>
        </w:rPr>
        <w:t xml:space="preserve"> </w:t>
      </w:r>
      <w:r>
        <w:rPr>
          <w:w w:val="105"/>
          <w:sz w:val="21"/>
        </w:rPr>
        <w:t>Cas9</w:t>
      </w:r>
      <w:r>
        <w:rPr>
          <w:spacing w:val="-4"/>
          <w:w w:val="105"/>
          <w:sz w:val="21"/>
        </w:rPr>
        <w:t xml:space="preserve"> </w:t>
      </w:r>
      <w:r>
        <w:rPr>
          <w:w w:val="105"/>
          <w:sz w:val="21"/>
        </w:rPr>
        <w:t>expression</w:t>
      </w:r>
      <w:r>
        <w:rPr>
          <w:spacing w:val="-4"/>
          <w:w w:val="105"/>
          <w:sz w:val="21"/>
        </w:rPr>
        <w:t xml:space="preserve"> </w:t>
      </w:r>
      <w:r>
        <w:rPr>
          <w:w w:val="105"/>
          <w:sz w:val="21"/>
        </w:rPr>
        <w:t>from</w:t>
      </w:r>
      <w:r>
        <w:rPr>
          <w:spacing w:val="-3"/>
          <w:w w:val="105"/>
          <w:sz w:val="21"/>
        </w:rPr>
        <w:t xml:space="preserve"> </w:t>
      </w:r>
      <w:r>
        <w:rPr>
          <w:w w:val="105"/>
          <w:sz w:val="21"/>
        </w:rPr>
        <w:t>the</w:t>
      </w:r>
      <w:r>
        <w:rPr>
          <w:spacing w:val="-4"/>
          <w:w w:val="105"/>
          <w:sz w:val="21"/>
        </w:rPr>
        <w:t xml:space="preserve"> </w:t>
      </w:r>
      <w:r>
        <w:rPr>
          <w:w w:val="105"/>
          <w:sz w:val="21"/>
        </w:rPr>
        <w:t>MCR</w:t>
      </w:r>
      <w:r>
        <w:rPr>
          <w:spacing w:val="-3"/>
          <w:w w:val="105"/>
          <w:sz w:val="21"/>
        </w:rPr>
        <w:t xml:space="preserve"> </w:t>
      </w:r>
      <w:r>
        <w:rPr>
          <w:w w:val="105"/>
          <w:sz w:val="21"/>
        </w:rPr>
        <w:t>plasmid</w:t>
      </w:r>
      <w:r>
        <w:rPr>
          <w:spacing w:val="-4"/>
          <w:w w:val="105"/>
          <w:sz w:val="21"/>
        </w:rPr>
        <w:t xml:space="preserve"> </w:t>
      </w:r>
      <w:r>
        <w:rPr>
          <w:w w:val="105"/>
          <w:sz w:val="21"/>
        </w:rPr>
        <w:t>and</w:t>
      </w:r>
      <w:r>
        <w:rPr>
          <w:spacing w:val="-4"/>
          <w:w w:val="105"/>
          <w:sz w:val="21"/>
        </w:rPr>
        <w:t xml:space="preserve"> </w:t>
      </w:r>
      <w:r>
        <w:rPr>
          <w:w w:val="105"/>
          <w:sz w:val="21"/>
        </w:rPr>
        <w:t>state</w:t>
      </w:r>
      <w:r>
        <w:rPr>
          <w:spacing w:val="-4"/>
          <w:w w:val="105"/>
          <w:sz w:val="21"/>
        </w:rPr>
        <w:t xml:space="preserve"> </w:t>
      </w:r>
      <w:r>
        <w:rPr>
          <w:w w:val="105"/>
          <w:sz w:val="21"/>
        </w:rPr>
        <w:t>how</w:t>
      </w:r>
      <w:r>
        <w:rPr>
          <w:spacing w:val="-3"/>
          <w:w w:val="105"/>
          <w:sz w:val="21"/>
        </w:rPr>
        <w:t xml:space="preserve"> </w:t>
      </w:r>
      <w:r>
        <w:rPr>
          <w:w w:val="105"/>
          <w:sz w:val="21"/>
        </w:rPr>
        <w:t>each cla</w:t>
      </w:r>
      <w:r>
        <w:rPr>
          <w:w w:val="105"/>
          <w:sz w:val="21"/>
        </w:rPr>
        <w:t>ss of mutation would have been</w:t>
      </w:r>
      <w:r>
        <w:rPr>
          <w:spacing w:val="6"/>
          <w:w w:val="105"/>
          <w:sz w:val="21"/>
        </w:rPr>
        <w:t xml:space="preserve"> </w:t>
      </w:r>
      <w:r>
        <w:rPr>
          <w:w w:val="105"/>
          <w:sz w:val="21"/>
        </w:rPr>
        <w:t>generated.</w:t>
      </w:r>
    </w:p>
    <w:p w:rsidR="002F4FFE" w:rsidRDefault="002F4FFE">
      <w:pPr>
        <w:pStyle w:val="BodyText"/>
        <w:spacing w:before="8"/>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spacing w:before="5"/>
        <w:rPr>
          <w:sz w:val="23"/>
        </w:rPr>
      </w:pPr>
    </w:p>
    <w:p w:rsidR="002F4FFE" w:rsidRDefault="00C95CDB">
      <w:pPr>
        <w:pStyle w:val="ListParagraph"/>
        <w:numPr>
          <w:ilvl w:val="1"/>
          <w:numId w:val="1"/>
        </w:numPr>
        <w:tabs>
          <w:tab w:val="left" w:pos="477"/>
        </w:tabs>
        <w:spacing w:line="252" w:lineRule="auto"/>
        <w:ind w:right="591" w:firstLine="0"/>
        <w:rPr>
          <w:sz w:val="21"/>
        </w:rPr>
      </w:pPr>
      <w:r>
        <w:rPr>
          <w:w w:val="105"/>
          <w:sz w:val="21"/>
        </w:rPr>
        <w:t>(5 points) If investigators had injected a Vasa</w:t>
      </w:r>
      <w:proofErr w:type="gramStart"/>
      <w:r>
        <w:rPr>
          <w:w w:val="105"/>
          <w:sz w:val="21"/>
        </w:rPr>
        <w:t>::</w:t>
      </w:r>
      <w:proofErr w:type="gramEnd"/>
      <w:r>
        <w:rPr>
          <w:w w:val="105"/>
          <w:sz w:val="21"/>
        </w:rPr>
        <w:t xml:space="preserve">Cas-9 plasmid without the homology arms, they would not have expected to observe any </w:t>
      </w:r>
      <w:r>
        <w:rPr>
          <w:i/>
          <w:w w:val="105"/>
          <w:sz w:val="21"/>
        </w:rPr>
        <w:t xml:space="preserve">yellow </w:t>
      </w:r>
      <w:r>
        <w:rPr>
          <w:w w:val="105"/>
          <w:sz w:val="21"/>
        </w:rPr>
        <w:t>mutant females in the F1</w:t>
      </w:r>
      <w:r>
        <w:rPr>
          <w:spacing w:val="-43"/>
          <w:w w:val="105"/>
          <w:sz w:val="21"/>
        </w:rPr>
        <w:t xml:space="preserve"> </w:t>
      </w:r>
      <w:r>
        <w:rPr>
          <w:w w:val="105"/>
          <w:sz w:val="21"/>
        </w:rPr>
        <w:t>of the injected embryos. What is the reasoning behind this statement? (Assume a normal pattern of chromosome segregation during</w:t>
      </w:r>
      <w:r>
        <w:rPr>
          <w:w w:val="105"/>
          <w:sz w:val="21"/>
        </w:rPr>
        <w:t xml:space="preserve"> </w:t>
      </w:r>
      <w:r>
        <w:rPr>
          <w:w w:val="105"/>
          <w:sz w:val="21"/>
        </w:rPr>
        <w:t>meiosis.)</w:t>
      </w:r>
    </w:p>
    <w:p w:rsidR="002F4FFE" w:rsidRDefault="002F4FFE">
      <w:pPr>
        <w:pStyle w:val="BodyText"/>
        <w:rPr>
          <w:sz w:val="22"/>
        </w:rPr>
      </w:pPr>
    </w:p>
    <w:p w:rsidR="002F4FFE" w:rsidRDefault="002F4FFE">
      <w:pPr>
        <w:spacing w:line="252" w:lineRule="auto"/>
        <w:sectPr w:rsidR="002F4FFE">
          <w:pgSz w:w="12240" w:h="15840"/>
          <w:pgMar w:top="1340" w:right="1420" w:bottom="980" w:left="1580" w:header="727" w:footer="787" w:gutter="0"/>
          <w:cols w:space="720"/>
        </w:sectPr>
      </w:pPr>
    </w:p>
    <w:p w:rsidR="002F4FFE" w:rsidRDefault="00C95CDB">
      <w:pPr>
        <w:pStyle w:val="ListParagraph"/>
        <w:numPr>
          <w:ilvl w:val="1"/>
          <w:numId w:val="1"/>
        </w:numPr>
        <w:tabs>
          <w:tab w:val="left" w:pos="465"/>
        </w:tabs>
        <w:spacing w:before="88" w:line="252" w:lineRule="auto"/>
        <w:ind w:right="530" w:firstLine="0"/>
        <w:rPr>
          <w:sz w:val="21"/>
        </w:rPr>
      </w:pPr>
      <w:r>
        <w:rPr>
          <w:w w:val="105"/>
          <w:sz w:val="21"/>
        </w:rPr>
        <w:lastRenderedPageBreak/>
        <w:t xml:space="preserve">(10 points) However, using the MCR plasmid, the investigators recovered a small number of </w:t>
      </w:r>
      <w:r>
        <w:rPr>
          <w:i/>
          <w:w w:val="105"/>
          <w:sz w:val="21"/>
        </w:rPr>
        <w:t xml:space="preserve">yellow </w:t>
      </w:r>
      <w:r>
        <w:rPr>
          <w:w w:val="105"/>
          <w:sz w:val="21"/>
        </w:rPr>
        <w:t>mutant females among the F1 progeny of the injected females. Assuming a normal pattern of chromosome segreg</w:t>
      </w:r>
      <w:r>
        <w:rPr>
          <w:w w:val="105"/>
          <w:sz w:val="21"/>
        </w:rPr>
        <w:t xml:space="preserve">ation during meiosis, how could </w:t>
      </w:r>
      <w:r>
        <w:rPr>
          <w:i/>
          <w:w w:val="105"/>
          <w:sz w:val="21"/>
        </w:rPr>
        <w:t xml:space="preserve">yellow </w:t>
      </w:r>
      <w:r>
        <w:rPr>
          <w:w w:val="105"/>
          <w:sz w:val="21"/>
        </w:rPr>
        <w:t xml:space="preserve">mutant females have been generated among the F1 progeny? What is the likely structure of the </w:t>
      </w:r>
      <w:r>
        <w:rPr>
          <w:i/>
          <w:w w:val="105"/>
          <w:sz w:val="21"/>
        </w:rPr>
        <w:t xml:space="preserve">yellow </w:t>
      </w:r>
      <w:r>
        <w:rPr>
          <w:w w:val="105"/>
          <w:sz w:val="21"/>
        </w:rPr>
        <w:t>gene in these</w:t>
      </w:r>
      <w:r>
        <w:rPr>
          <w:spacing w:val="5"/>
          <w:w w:val="105"/>
          <w:sz w:val="21"/>
        </w:rPr>
        <w:t xml:space="preserve"> </w:t>
      </w:r>
      <w:r>
        <w:rPr>
          <w:w w:val="105"/>
          <w:sz w:val="21"/>
        </w:rPr>
        <w:t>flies?</w:t>
      </w:r>
    </w:p>
    <w:p w:rsidR="002F4FFE" w:rsidRDefault="002F4FFE">
      <w:pPr>
        <w:pStyle w:val="BodyText"/>
        <w:spacing w:before="8"/>
      </w:pPr>
    </w:p>
    <w:p w:rsidR="002F4FFE" w:rsidRDefault="002F4FFE">
      <w:pPr>
        <w:spacing w:line="252" w:lineRule="auto"/>
        <w:sectPr w:rsidR="002F4FFE">
          <w:pgSz w:w="12240" w:h="15840"/>
          <w:pgMar w:top="1340" w:right="1420" w:bottom="980" w:left="1580" w:header="727" w:footer="787" w:gutter="0"/>
          <w:cols w:space="720"/>
        </w:sectPr>
      </w:pPr>
    </w:p>
    <w:p w:rsidR="002F4FFE" w:rsidRDefault="00C95CDB">
      <w:pPr>
        <w:pStyle w:val="ListParagraph"/>
        <w:numPr>
          <w:ilvl w:val="1"/>
          <w:numId w:val="1"/>
        </w:numPr>
        <w:tabs>
          <w:tab w:val="left" w:pos="477"/>
        </w:tabs>
        <w:spacing w:before="88" w:line="252" w:lineRule="auto"/>
        <w:ind w:right="825" w:firstLine="0"/>
        <w:rPr>
          <w:sz w:val="21"/>
        </w:rPr>
      </w:pPr>
      <w:r>
        <w:rPr>
          <w:w w:val="105"/>
          <w:sz w:val="21"/>
        </w:rPr>
        <w:lastRenderedPageBreak/>
        <w:t>(10</w:t>
      </w:r>
      <w:r>
        <w:rPr>
          <w:spacing w:val="-5"/>
          <w:w w:val="105"/>
          <w:sz w:val="21"/>
        </w:rPr>
        <w:t xml:space="preserve"> </w:t>
      </w:r>
      <w:r>
        <w:rPr>
          <w:w w:val="105"/>
          <w:sz w:val="21"/>
        </w:rPr>
        <w:t>points)</w:t>
      </w:r>
      <w:r>
        <w:rPr>
          <w:spacing w:val="-5"/>
          <w:w w:val="105"/>
          <w:sz w:val="21"/>
        </w:rPr>
        <w:t xml:space="preserve"> </w:t>
      </w:r>
      <w:r>
        <w:rPr>
          <w:w w:val="105"/>
          <w:sz w:val="21"/>
        </w:rPr>
        <w:t>When</w:t>
      </w:r>
      <w:r>
        <w:rPr>
          <w:spacing w:val="-5"/>
          <w:w w:val="105"/>
          <w:sz w:val="21"/>
        </w:rPr>
        <w:t xml:space="preserve"> </w:t>
      </w:r>
      <w:r>
        <w:rPr>
          <w:w w:val="105"/>
          <w:sz w:val="21"/>
        </w:rPr>
        <w:t>they</w:t>
      </w:r>
      <w:r>
        <w:rPr>
          <w:spacing w:val="-5"/>
          <w:w w:val="105"/>
          <w:sz w:val="21"/>
        </w:rPr>
        <w:t xml:space="preserve"> </w:t>
      </w:r>
      <w:r>
        <w:rPr>
          <w:w w:val="105"/>
          <w:sz w:val="21"/>
        </w:rPr>
        <w:t>mated</w:t>
      </w:r>
      <w:r>
        <w:rPr>
          <w:spacing w:val="-5"/>
          <w:w w:val="105"/>
          <w:sz w:val="21"/>
        </w:rPr>
        <w:t xml:space="preserve"> </w:t>
      </w:r>
      <w:r>
        <w:rPr>
          <w:w w:val="105"/>
          <w:sz w:val="21"/>
        </w:rPr>
        <w:t>an</w:t>
      </w:r>
      <w:r>
        <w:rPr>
          <w:spacing w:val="-5"/>
          <w:w w:val="105"/>
          <w:sz w:val="21"/>
        </w:rPr>
        <w:t xml:space="preserve"> </w:t>
      </w:r>
      <w:r>
        <w:rPr>
          <w:w w:val="105"/>
          <w:sz w:val="21"/>
        </w:rPr>
        <w:t>F1</w:t>
      </w:r>
      <w:r>
        <w:rPr>
          <w:spacing w:val="-5"/>
          <w:w w:val="105"/>
          <w:sz w:val="21"/>
        </w:rPr>
        <w:t xml:space="preserve"> </w:t>
      </w:r>
      <w:r>
        <w:rPr>
          <w:w w:val="105"/>
          <w:sz w:val="21"/>
        </w:rPr>
        <w:t>yellow</w:t>
      </w:r>
      <w:r>
        <w:rPr>
          <w:spacing w:val="-4"/>
          <w:w w:val="105"/>
          <w:sz w:val="21"/>
        </w:rPr>
        <w:t xml:space="preserve"> </w:t>
      </w:r>
      <w:r>
        <w:rPr>
          <w:w w:val="105"/>
          <w:sz w:val="21"/>
        </w:rPr>
        <w:t>female</w:t>
      </w:r>
      <w:r>
        <w:rPr>
          <w:spacing w:val="-5"/>
          <w:w w:val="105"/>
          <w:sz w:val="21"/>
        </w:rPr>
        <w:t xml:space="preserve"> </w:t>
      </w:r>
      <w:r>
        <w:rPr>
          <w:w w:val="105"/>
          <w:sz w:val="21"/>
        </w:rPr>
        <w:t>with</w:t>
      </w:r>
      <w:r>
        <w:rPr>
          <w:spacing w:val="-5"/>
          <w:w w:val="105"/>
          <w:sz w:val="21"/>
        </w:rPr>
        <w:t xml:space="preserve"> </w:t>
      </w:r>
      <w:r>
        <w:rPr>
          <w:w w:val="105"/>
          <w:sz w:val="21"/>
        </w:rPr>
        <w:t>genotypic</w:t>
      </w:r>
      <w:r>
        <w:rPr>
          <w:spacing w:val="-5"/>
          <w:w w:val="105"/>
          <w:sz w:val="21"/>
        </w:rPr>
        <w:t xml:space="preserve"> </w:t>
      </w:r>
      <w:r>
        <w:rPr>
          <w:w w:val="105"/>
          <w:sz w:val="21"/>
        </w:rPr>
        <w:t>wild-type</w:t>
      </w:r>
      <w:r>
        <w:rPr>
          <w:spacing w:val="-4"/>
          <w:w w:val="105"/>
          <w:sz w:val="21"/>
        </w:rPr>
        <w:t xml:space="preserve"> </w:t>
      </w:r>
      <w:r>
        <w:rPr>
          <w:w w:val="105"/>
          <w:sz w:val="21"/>
        </w:rPr>
        <w:t>males, they saw the following classes of F2</w:t>
      </w:r>
      <w:r>
        <w:rPr>
          <w:spacing w:val="5"/>
          <w:w w:val="105"/>
          <w:sz w:val="21"/>
        </w:rPr>
        <w:t xml:space="preserve"> </w:t>
      </w:r>
      <w:r>
        <w:rPr>
          <w:w w:val="105"/>
          <w:sz w:val="21"/>
        </w:rPr>
        <w:t>progeny.</w:t>
      </w:r>
    </w:p>
    <w:p w:rsidR="002F4FFE" w:rsidRDefault="002F4FFE">
      <w:pPr>
        <w:pStyle w:val="BodyText"/>
        <w:rPr>
          <w:sz w:val="22"/>
        </w:rPr>
      </w:pPr>
    </w:p>
    <w:tbl>
      <w:tblPr>
        <w:tblW w:w="0" w:type="auto"/>
        <w:tblInd w:w="170" w:type="dxa"/>
        <w:tblLayout w:type="fixed"/>
        <w:tblCellMar>
          <w:left w:w="0" w:type="dxa"/>
          <w:right w:w="0" w:type="dxa"/>
        </w:tblCellMar>
        <w:tblLook w:val="01E0" w:firstRow="1" w:lastRow="1" w:firstColumn="1" w:lastColumn="1" w:noHBand="0" w:noVBand="0"/>
      </w:tblPr>
      <w:tblGrid>
        <w:gridCol w:w="1264"/>
        <w:gridCol w:w="1953"/>
        <w:gridCol w:w="1739"/>
        <w:gridCol w:w="1662"/>
      </w:tblGrid>
      <w:tr w:rsidR="002F4FFE">
        <w:trPr>
          <w:trHeight w:val="247"/>
        </w:trPr>
        <w:tc>
          <w:tcPr>
            <w:tcW w:w="1264" w:type="dxa"/>
          </w:tcPr>
          <w:p w:rsidR="002F4FFE" w:rsidRDefault="00C95CDB">
            <w:pPr>
              <w:pStyle w:val="TableParagraph"/>
              <w:spacing w:line="228" w:lineRule="exact"/>
              <w:ind w:left="50"/>
              <w:rPr>
                <w:sz w:val="21"/>
              </w:rPr>
            </w:pPr>
            <w:r>
              <w:rPr>
                <w:w w:val="105"/>
                <w:sz w:val="21"/>
              </w:rPr>
              <w:t>WT males</w:t>
            </w:r>
          </w:p>
        </w:tc>
        <w:tc>
          <w:tcPr>
            <w:tcW w:w="1953" w:type="dxa"/>
          </w:tcPr>
          <w:p w:rsidR="002F4FFE" w:rsidRDefault="00C95CDB">
            <w:pPr>
              <w:pStyle w:val="TableParagraph"/>
              <w:spacing w:line="228" w:lineRule="exact"/>
              <w:ind w:left="205" w:right="409"/>
              <w:jc w:val="center"/>
              <w:rPr>
                <w:sz w:val="21"/>
              </w:rPr>
            </w:pPr>
            <w:r>
              <w:rPr>
                <w:w w:val="105"/>
                <w:sz w:val="21"/>
              </w:rPr>
              <w:t>Yellow males</w:t>
            </w:r>
          </w:p>
        </w:tc>
        <w:tc>
          <w:tcPr>
            <w:tcW w:w="1739" w:type="dxa"/>
          </w:tcPr>
          <w:p w:rsidR="002F4FFE" w:rsidRDefault="00C95CDB">
            <w:pPr>
              <w:pStyle w:val="TableParagraph"/>
              <w:spacing w:line="228" w:lineRule="exact"/>
              <w:ind w:left="410" w:right="112"/>
              <w:jc w:val="center"/>
              <w:rPr>
                <w:sz w:val="21"/>
              </w:rPr>
            </w:pPr>
            <w:r>
              <w:rPr>
                <w:w w:val="105"/>
                <w:sz w:val="21"/>
              </w:rPr>
              <w:t>WT females</w:t>
            </w:r>
          </w:p>
        </w:tc>
        <w:tc>
          <w:tcPr>
            <w:tcW w:w="1662" w:type="dxa"/>
          </w:tcPr>
          <w:p w:rsidR="002F4FFE" w:rsidRDefault="00C95CDB">
            <w:pPr>
              <w:pStyle w:val="TableParagraph"/>
              <w:spacing w:line="228" w:lineRule="exact"/>
              <w:ind w:left="111" w:right="28"/>
              <w:jc w:val="center"/>
              <w:rPr>
                <w:sz w:val="21"/>
              </w:rPr>
            </w:pPr>
            <w:r>
              <w:rPr>
                <w:w w:val="105"/>
                <w:sz w:val="21"/>
              </w:rPr>
              <w:t>Yellow females</w:t>
            </w:r>
          </w:p>
        </w:tc>
      </w:tr>
      <w:tr w:rsidR="002F4FFE">
        <w:trPr>
          <w:trHeight w:val="247"/>
        </w:trPr>
        <w:tc>
          <w:tcPr>
            <w:tcW w:w="1264" w:type="dxa"/>
          </w:tcPr>
          <w:p w:rsidR="002F4FFE" w:rsidRDefault="00C95CDB">
            <w:pPr>
              <w:pStyle w:val="TableParagraph"/>
              <w:spacing w:before="5" w:line="223" w:lineRule="exact"/>
              <w:ind w:left="355"/>
              <w:rPr>
                <w:sz w:val="21"/>
              </w:rPr>
            </w:pPr>
            <w:r>
              <w:rPr>
                <w:w w:val="102"/>
                <w:sz w:val="21"/>
              </w:rPr>
              <w:t>2</w:t>
            </w:r>
          </w:p>
        </w:tc>
        <w:tc>
          <w:tcPr>
            <w:tcW w:w="1953" w:type="dxa"/>
          </w:tcPr>
          <w:p w:rsidR="002F4FFE" w:rsidRDefault="00C95CDB">
            <w:pPr>
              <w:pStyle w:val="TableParagraph"/>
              <w:spacing w:before="5" w:line="223" w:lineRule="exact"/>
              <w:ind w:left="205" w:right="304"/>
              <w:jc w:val="center"/>
              <w:rPr>
                <w:sz w:val="21"/>
              </w:rPr>
            </w:pPr>
            <w:r>
              <w:rPr>
                <w:w w:val="105"/>
                <w:sz w:val="21"/>
              </w:rPr>
              <w:t>107</w:t>
            </w:r>
          </w:p>
        </w:tc>
        <w:tc>
          <w:tcPr>
            <w:tcW w:w="1739" w:type="dxa"/>
          </w:tcPr>
          <w:p w:rsidR="002F4FFE" w:rsidRDefault="00C95CDB">
            <w:pPr>
              <w:pStyle w:val="TableParagraph"/>
              <w:spacing w:before="5" w:line="223" w:lineRule="exact"/>
              <w:ind w:left="354"/>
              <w:jc w:val="center"/>
              <w:rPr>
                <w:sz w:val="21"/>
              </w:rPr>
            </w:pPr>
            <w:r>
              <w:rPr>
                <w:w w:val="102"/>
                <w:sz w:val="21"/>
              </w:rPr>
              <w:t>3</w:t>
            </w:r>
          </w:p>
        </w:tc>
        <w:tc>
          <w:tcPr>
            <w:tcW w:w="1662" w:type="dxa"/>
          </w:tcPr>
          <w:p w:rsidR="002F4FFE" w:rsidRDefault="00C95CDB">
            <w:pPr>
              <w:pStyle w:val="TableParagraph"/>
              <w:spacing w:before="5" w:line="223" w:lineRule="exact"/>
              <w:ind w:left="35" w:right="28"/>
              <w:jc w:val="center"/>
              <w:rPr>
                <w:sz w:val="21"/>
              </w:rPr>
            </w:pPr>
            <w:r>
              <w:rPr>
                <w:w w:val="105"/>
                <w:sz w:val="21"/>
              </w:rPr>
              <w:t>102</w:t>
            </w:r>
          </w:p>
        </w:tc>
      </w:tr>
    </w:tbl>
    <w:p w:rsidR="002F4FFE" w:rsidRDefault="002F4FFE">
      <w:pPr>
        <w:pStyle w:val="BodyText"/>
        <w:spacing w:before="8"/>
        <w:rPr>
          <w:sz w:val="22"/>
        </w:rPr>
      </w:pPr>
    </w:p>
    <w:p w:rsidR="002F4FFE" w:rsidRDefault="00C95CDB">
      <w:pPr>
        <w:pStyle w:val="BodyText"/>
        <w:spacing w:line="252" w:lineRule="auto"/>
        <w:ind w:left="220" w:right="415"/>
      </w:pPr>
      <w:r>
        <w:rPr>
          <w:w w:val="105"/>
        </w:rPr>
        <w:t>Given the likely genotype of the yellow female, provide an explanation for the observed ratio of phenotypic classes. Make sure you present a reason for the observance of each phenotypic class.</w:t>
      </w:r>
    </w:p>
    <w:p w:rsidR="002F4FFE" w:rsidRDefault="002F4FFE">
      <w:pPr>
        <w:pStyle w:val="BodyText"/>
        <w:spacing w:before="10"/>
      </w:pPr>
    </w:p>
    <w:p w:rsidR="002F4FFE" w:rsidRDefault="002F4FFE">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color w:val="FF0000"/>
          <w:w w:val="105"/>
        </w:rPr>
      </w:pPr>
    </w:p>
    <w:p w:rsidR="00C95CDB" w:rsidRDefault="00C95CDB">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rPr>
          <w:sz w:val="24"/>
        </w:rPr>
      </w:pPr>
    </w:p>
    <w:p w:rsidR="002F4FFE" w:rsidRDefault="002F4FFE">
      <w:pPr>
        <w:pStyle w:val="BodyText"/>
        <w:spacing w:before="8"/>
        <w:rPr>
          <w:sz w:val="25"/>
        </w:rPr>
      </w:pPr>
    </w:p>
    <w:p w:rsidR="002F4FFE" w:rsidRDefault="00C95CDB">
      <w:pPr>
        <w:pStyle w:val="ListParagraph"/>
        <w:numPr>
          <w:ilvl w:val="1"/>
          <w:numId w:val="1"/>
        </w:numPr>
        <w:tabs>
          <w:tab w:val="left" w:pos="477"/>
        </w:tabs>
        <w:spacing w:before="1" w:line="252" w:lineRule="auto"/>
        <w:ind w:right="484" w:firstLine="0"/>
        <w:rPr>
          <w:sz w:val="21"/>
        </w:rPr>
      </w:pPr>
      <w:r>
        <w:rPr>
          <w:w w:val="105"/>
          <w:sz w:val="21"/>
        </w:rPr>
        <w:t>(10</w:t>
      </w:r>
      <w:r>
        <w:rPr>
          <w:spacing w:val="-5"/>
          <w:w w:val="105"/>
          <w:sz w:val="21"/>
        </w:rPr>
        <w:t xml:space="preserve"> </w:t>
      </w:r>
      <w:r>
        <w:rPr>
          <w:w w:val="105"/>
          <w:sz w:val="21"/>
        </w:rPr>
        <w:t>points)</w:t>
      </w:r>
      <w:r>
        <w:rPr>
          <w:spacing w:val="-5"/>
          <w:w w:val="105"/>
          <w:sz w:val="21"/>
        </w:rPr>
        <w:t xml:space="preserve"> </w:t>
      </w:r>
      <w:r>
        <w:rPr>
          <w:w w:val="105"/>
          <w:sz w:val="21"/>
        </w:rPr>
        <w:t>During</w:t>
      </w:r>
      <w:r>
        <w:rPr>
          <w:spacing w:val="-5"/>
          <w:w w:val="105"/>
          <w:sz w:val="21"/>
        </w:rPr>
        <w:t xml:space="preserve"> </w:t>
      </w:r>
      <w:r>
        <w:rPr>
          <w:w w:val="105"/>
          <w:sz w:val="21"/>
        </w:rPr>
        <w:t>their</w:t>
      </w:r>
      <w:r>
        <w:rPr>
          <w:spacing w:val="-5"/>
          <w:w w:val="105"/>
          <w:sz w:val="21"/>
        </w:rPr>
        <w:t xml:space="preserve"> </w:t>
      </w:r>
      <w:r>
        <w:rPr>
          <w:w w:val="105"/>
          <w:sz w:val="21"/>
        </w:rPr>
        <w:t>investigations,</w:t>
      </w:r>
      <w:r>
        <w:rPr>
          <w:spacing w:val="-6"/>
          <w:w w:val="105"/>
          <w:sz w:val="21"/>
        </w:rPr>
        <w:t xml:space="preserve"> </w:t>
      </w:r>
      <w:r>
        <w:rPr>
          <w:w w:val="105"/>
          <w:sz w:val="21"/>
        </w:rPr>
        <w:t>the</w:t>
      </w:r>
      <w:r>
        <w:rPr>
          <w:spacing w:val="-5"/>
          <w:w w:val="105"/>
          <w:sz w:val="21"/>
        </w:rPr>
        <w:t xml:space="preserve"> </w:t>
      </w:r>
      <w:r>
        <w:rPr>
          <w:w w:val="105"/>
          <w:sz w:val="21"/>
        </w:rPr>
        <w:t>scientists</w:t>
      </w:r>
      <w:r>
        <w:rPr>
          <w:spacing w:val="-5"/>
          <w:w w:val="105"/>
          <w:sz w:val="21"/>
        </w:rPr>
        <w:t xml:space="preserve"> </w:t>
      </w:r>
      <w:r>
        <w:rPr>
          <w:w w:val="105"/>
          <w:sz w:val="21"/>
        </w:rPr>
        <w:t>took</w:t>
      </w:r>
      <w:r>
        <w:rPr>
          <w:spacing w:val="-4"/>
          <w:w w:val="105"/>
          <w:sz w:val="21"/>
        </w:rPr>
        <w:t xml:space="preserve"> </w:t>
      </w:r>
      <w:r>
        <w:rPr>
          <w:w w:val="105"/>
          <w:sz w:val="21"/>
          <w:u w:val="single"/>
        </w:rPr>
        <w:t>extreme</w:t>
      </w:r>
      <w:r>
        <w:rPr>
          <w:spacing w:val="-4"/>
          <w:w w:val="105"/>
          <w:sz w:val="21"/>
        </w:rPr>
        <w:t xml:space="preserve"> </w:t>
      </w:r>
      <w:r>
        <w:rPr>
          <w:w w:val="105"/>
          <w:sz w:val="21"/>
        </w:rPr>
        <w:t>care</w:t>
      </w:r>
      <w:r>
        <w:rPr>
          <w:spacing w:val="-4"/>
          <w:w w:val="105"/>
          <w:sz w:val="21"/>
        </w:rPr>
        <w:t xml:space="preserve"> </w:t>
      </w:r>
      <w:r>
        <w:rPr>
          <w:w w:val="105"/>
          <w:sz w:val="21"/>
        </w:rPr>
        <w:t>both</w:t>
      </w:r>
      <w:r>
        <w:rPr>
          <w:spacing w:val="-4"/>
          <w:w w:val="105"/>
          <w:sz w:val="21"/>
        </w:rPr>
        <w:t xml:space="preserve"> </w:t>
      </w:r>
      <w:r>
        <w:rPr>
          <w:w w:val="105"/>
          <w:sz w:val="21"/>
        </w:rPr>
        <w:t>to</w:t>
      </w:r>
      <w:r>
        <w:rPr>
          <w:spacing w:val="-4"/>
          <w:w w:val="105"/>
          <w:sz w:val="21"/>
        </w:rPr>
        <w:t xml:space="preserve"> </w:t>
      </w:r>
      <w:r>
        <w:rPr>
          <w:w w:val="105"/>
          <w:sz w:val="21"/>
        </w:rPr>
        <w:t xml:space="preserve">isolate these </w:t>
      </w:r>
      <w:r>
        <w:rPr>
          <w:i/>
          <w:w w:val="105"/>
          <w:sz w:val="21"/>
        </w:rPr>
        <w:t xml:space="preserve">Drosophila </w:t>
      </w:r>
      <w:r>
        <w:rPr>
          <w:w w:val="105"/>
          <w:sz w:val="21"/>
        </w:rPr>
        <w:t>cultures from other stocks in the lab, and to prevent any flies from escaping from the laboratory. Why was it necessary to do so, and what are the more general implications of this technology?</w:t>
      </w:r>
    </w:p>
    <w:p w:rsidR="002F4FFE" w:rsidRDefault="002F4FFE">
      <w:pPr>
        <w:pStyle w:val="BodyText"/>
        <w:spacing w:before="6"/>
      </w:pPr>
    </w:p>
    <w:p w:rsidR="002F4FFE" w:rsidRDefault="002F4FFE">
      <w:pPr>
        <w:pStyle w:val="BodyText"/>
        <w:spacing w:line="252" w:lineRule="auto"/>
        <w:ind w:left="220" w:right="421"/>
      </w:pPr>
      <w:bookmarkStart w:id="0" w:name="_GoBack"/>
      <w:bookmarkEnd w:id="0"/>
    </w:p>
    <w:sectPr w:rsidR="002F4FFE">
      <w:pgSz w:w="12240" w:h="15840"/>
      <w:pgMar w:top="1340" w:right="1420" w:bottom="980" w:left="1580" w:header="727" w:footer="78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95CDB">
      <w:r>
        <w:separator/>
      </w:r>
    </w:p>
  </w:endnote>
  <w:endnote w:type="continuationSeparator" w:id="0">
    <w:p w:rsidR="00000000" w:rsidRDefault="00C9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FFE" w:rsidRDefault="00D04734">
    <w:pPr>
      <w:pStyle w:val="BodyText"/>
      <w:spacing w:line="14" w:lineRule="auto"/>
      <w:rPr>
        <w:sz w:val="20"/>
      </w:rPr>
    </w:pPr>
    <w:r>
      <w:rPr>
        <w:noProof/>
      </w:rPr>
      <mc:AlternateContent>
        <mc:Choice Requires="wps">
          <w:drawing>
            <wp:anchor distT="0" distB="0" distL="114300" distR="114300" simplePos="0" relativeHeight="503302784" behindDoc="1" locked="0" layoutInCell="1" allowOverlap="1">
              <wp:simplePos x="0" y="0"/>
              <wp:positionH relativeFrom="page">
                <wp:posOffset>3784600</wp:posOffset>
              </wp:positionH>
              <wp:positionV relativeFrom="page">
                <wp:posOffset>9418955</wp:posOffset>
              </wp:positionV>
              <wp:extent cx="203200" cy="194310"/>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FFE" w:rsidRDefault="00C95CDB">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7" type="#_x0000_t202" style="position:absolute;margin-left:298pt;margin-top:741.65pt;width:16pt;height:15.3pt;z-index:-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" filled="f" stroked="f">
              <v:textbox inset="0,0,0,0">
                <w:txbxContent>
                  <w:p w:rsidR="002F4FFE" w:rsidRDefault="00C95CDB">
                    <w:pPr>
                      <w:spacing w:before="10"/>
                      <w:ind w:left="4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95CDB">
      <w:r>
        <w:separator/>
      </w:r>
    </w:p>
  </w:footnote>
  <w:footnote w:type="continuationSeparator" w:id="0">
    <w:p w:rsidR="00000000" w:rsidRDefault="00C95C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FFE" w:rsidRDefault="00D04734">
    <w:pPr>
      <w:pStyle w:val="BodyText"/>
      <w:spacing w:line="14" w:lineRule="auto"/>
      <w:rPr>
        <w:sz w:val="20"/>
      </w:rPr>
    </w:pPr>
    <w:r>
      <w:rPr>
        <w:noProof/>
      </w:rPr>
      <mc:AlternateContent>
        <mc:Choice Requires="wps">
          <w:drawing>
            <wp:anchor distT="0" distB="0" distL="114300" distR="114300" simplePos="0" relativeHeight="503302760" behindDoc="1" locked="0" layoutInCell="1" allowOverlap="1">
              <wp:simplePos x="0" y="0"/>
              <wp:positionH relativeFrom="page">
                <wp:posOffset>3119755</wp:posOffset>
              </wp:positionH>
              <wp:positionV relativeFrom="page">
                <wp:posOffset>448310</wp:posOffset>
              </wp:positionV>
              <wp:extent cx="3522345" cy="194310"/>
              <wp:effectExtent l="0" t="3810" r="0" b="50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FFE" w:rsidRDefault="00C95CDB">
                          <w:pPr>
                            <w:tabs>
                              <w:tab w:val="left" w:pos="5526"/>
                            </w:tabs>
                            <w:spacing w:before="10"/>
                            <w:ind w:left="20"/>
                            <w:rPr>
                              <w:rFonts w:ascii="Times New Roman"/>
                              <w:sz w:val="24"/>
                            </w:rPr>
                          </w:pPr>
                          <w:r>
                            <w:rPr>
                              <w:rFonts w:ascii="Times New Roman"/>
                              <w:sz w:val="24"/>
                            </w:rPr>
                            <w:t>NAME</w:t>
                          </w:r>
                          <w:r>
                            <w:rPr>
                              <w:rFonts w:ascii="Times New Roman"/>
                              <w:sz w:val="24"/>
                              <w:u w:val="single"/>
                            </w:rPr>
                            <w:t xml:space="preserve"> </w:t>
                          </w:r>
                          <w:r>
                            <w:rPr>
                              <w:rFonts w:ascii="Times New Roman"/>
                              <w:sz w:val="2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45.65pt;margin-top:35.3pt;width:277.35pt;height:15.3pt;z-index:-13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" filled="f" stroked="f">
              <v:textbox inset="0,0,0,0">
                <w:txbxContent>
                  <w:p w:rsidR="002F4FFE" w:rsidRDefault="00C95CDB">
                    <w:pPr>
                      <w:tabs>
                        <w:tab w:val="left" w:pos="5526"/>
                      </w:tabs>
                      <w:spacing w:before="10"/>
                      <w:ind w:left="20"/>
                      <w:rPr>
                        <w:rFonts w:ascii="Times New Roman"/>
                        <w:sz w:val="24"/>
                      </w:rPr>
                    </w:pPr>
                    <w:r>
                      <w:rPr>
                        <w:rFonts w:ascii="Times New Roman"/>
                        <w:sz w:val="24"/>
                      </w:rPr>
                      <w:t>NAME</w:t>
                    </w:r>
                    <w:r>
                      <w:rPr>
                        <w:rFonts w:ascii="Times New Roman"/>
                        <w:sz w:val="24"/>
                        <w:u w:val="single"/>
                      </w:rPr>
                      <w:t xml:space="preserve"> </w:t>
                    </w:r>
                    <w:r>
                      <w:rPr>
                        <w:rFonts w:ascii="Times New Roman"/>
                        <w:sz w:val="24"/>
                        <w:u w:val="single"/>
                      </w:rPr>
                      <w:tab/>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1261"/>
    <w:multiLevelType w:val="hybridMultilevel"/>
    <w:tmpl w:val="6E06401C"/>
    <w:lvl w:ilvl="0" w:tplc="F9889A26">
      <w:start w:val="1"/>
      <w:numFmt w:val="lowerLetter"/>
      <w:lvlText w:val="%1)"/>
      <w:lvlJc w:val="left"/>
      <w:pPr>
        <w:ind w:left="220" w:hanging="257"/>
        <w:jc w:val="left"/>
      </w:pPr>
      <w:rPr>
        <w:rFonts w:ascii="Arial" w:eastAsia="Arial" w:hAnsi="Arial" w:cs="Arial" w:hint="default"/>
        <w:spacing w:val="0"/>
        <w:w w:val="102"/>
        <w:sz w:val="21"/>
        <w:szCs w:val="21"/>
      </w:rPr>
    </w:lvl>
    <w:lvl w:ilvl="1" w:tplc="11788A46">
      <w:numFmt w:val="bullet"/>
      <w:lvlText w:val="•"/>
      <w:lvlJc w:val="left"/>
      <w:pPr>
        <w:ind w:left="1122" w:hanging="257"/>
      </w:pPr>
      <w:rPr>
        <w:rFonts w:hint="default"/>
      </w:rPr>
    </w:lvl>
    <w:lvl w:ilvl="2" w:tplc="3D64726A">
      <w:numFmt w:val="bullet"/>
      <w:lvlText w:val="•"/>
      <w:lvlJc w:val="left"/>
      <w:pPr>
        <w:ind w:left="2024" w:hanging="257"/>
      </w:pPr>
      <w:rPr>
        <w:rFonts w:hint="default"/>
      </w:rPr>
    </w:lvl>
    <w:lvl w:ilvl="3" w:tplc="A634B366">
      <w:numFmt w:val="bullet"/>
      <w:lvlText w:val="•"/>
      <w:lvlJc w:val="left"/>
      <w:pPr>
        <w:ind w:left="2926" w:hanging="257"/>
      </w:pPr>
      <w:rPr>
        <w:rFonts w:hint="default"/>
      </w:rPr>
    </w:lvl>
    <w:lvl w:ilvl="4" w:tplc="E3B4FE10">
      <w:numFmt w:val="bullet"/>
      <w:lvlText w:val="•"/>
      <w:lvlJc w:val="left"/>
      <w:pPr>
        <w:ind w:left="3828" w:hanging="257"/>
      </w:pPr>
      <w:rPr>
        <w:rFonts w:hint="default"/>
      </w:rPr>
    </w:lvl>
    <w:lvl w:ilvl="5" w:tplc="6DEA1282">
      <w:numFmt w:val="bullet"/>
      <w:lvlText w:val="•"/>
      <w:lvlJc w:val="left"/>
      <w:pPr>
        <w:ind w:left="4730" w:hanging="257"/>
      </w:pPr>
      <w:rPr>
        <w:rFonts w:hint="default"/>
      </w:rPr>
    </w:lvl>
    <w:lvl w:ilvl="6" w:tplc="6CAEB3DC">
      <w:numFmt w:val="bullet"/>
      <w:lvlText w:val="•"/>
      <w:lvlJc w:val="left"/>
      <w:pPr>
        <w:ind w:left="5632" w:hanging="257"/>
      </w:pPr>
      <w:rPr>
        <w:rFonts w:hint="default"/>
      </w:rPr>
    </w:lvl>
    <w:lvl w:ilvl="7" w:tplc="AE18841A">
      <w:numFmt w:val="bullet"/>
      <w:lvlText w:val="•"/>
      <w:lvlJc w:val="left"/>
      <w:pPr>
        <w:ind w:left="6534" w:hanging="257"/>
      </w:pPr>
      <w:rPr>
        <w:rFonts w:hint="default"/>
      </w:rPr>
    </w:lvl>
    <w:lvl w:ilvl="8" w:tplc="52AE6E5E">
      <w:numFmt w:val="bullet"/>
      <w:lvlText w:val="•"/>
      <w:lvlJc w:val="left"/>
      <w:pPr>
        <w:ind w:left="7436" w:hanging="257"/>
      </w:pPr>
      <w:rPr>
        <w:rFonts w:hint="default"/>
      </w:rPr>
    </w:lvl>
  </w:abstractNum>
  <w:abstractNum w:abstractNumId="1">
    <w:nsid w:val="1EB95306"/>
    <w:multiLevelType w:val="hybridMultilevel"/>
    <w:tmpl w:val="AF8050F0"/>
    <w:lvl w:ilvl="0" w:tplc="89A05FCC">
      <w:start w:val="5"/>
      <w:numFmt w:val="decimal"/>
      <w:lvlText w:val="%1)"/>
      <w:lvlJc w:val="left"/>
      <w:pPr>
        <w:ind w:left="220" w:hanging="318"/>
        <w:jc w:val="left"/>
      </w:pPr>
      <w:rPr>
        <w:rFonts w:ascii="Arial" w:eastAsia="Arial" w:hAnsi="Arial" w:cs="Arial" w:hint="default"/>
        <w:spacing w:val="0"/>
        <w:w w:val="102"/>
        <w:sz w:val="21"/>
        <w:szCs w:val="21"/>
      </w:rPr>
    </w:lvl>
    <w:lvl w:ilvl="1" w:tplc="69263DCA">
      <w:start w:val="1"/>
      <w:numFmt w:val="lowerLetter"/>
      <w:lvlText w:val="%2)"/>
      <w:lvlJc w:val="left"/>
      <w:pPr>
        <w:ind w:left="220" w:hanging="257"/>
        <w:jc w:val="left"/>
      </w:pPr>
      <w:rPr>
        <w:rFonts w:ascii="Arial" w:eastAsia="Arial" w:hAnsi="Arial" w:cs="Arial" w:hint="default"/>
        <w:spacing w:val="0"/>
        <w:w w:val="102"/>
        <w:sz w:val="21"/>
        <w:szCs w:val="21"/>
      </w:rPr>
    </w:lvl>
    <w:lvl w:ilvl="2" w:tplc="FAB6DDB4">
      <w:numFmt w:val="bullet"/>
      <w:lvlText w:val="•"/>
      <w:lvlJc w:val="left"/>
      <w:pPr>
        <w:ind w:left="2024" w:hanging="257"/>
      </w:pPr>
      <w:rPr>
        <w:rFonts w:hint="default"/>
      </w:rPr>
    </w:lvl>
    <w:lvl w:ilvl="3" w:tplc="C15A108E">
      <w:numFmt w:val="bullet"/>
      <w:lvlText w:val="•"/>
      <w:lvlJc w:val="left"/>
      <w:pPr>
        <w:ind w:left="2926" w:hanging="257"/>
      </w:pPr>
      <w:rPr>
        <w:rFonts w:hint="default"/>
      </w:rPr>
    </w:lvl>
    <w:lvl w:ilvl="4" w:tplc="75E2032C">
      <w:numFmt w:val="bullet"/>
      <w:lvlText w:val="•"/>
      <w:lvlJc w:val="left"/>
      <w:pPr>
        <w:ind w:left="3828" w:hanging="257"/>
      </w:pPr>
      <w:rPr>
        <w:rFonts w:hint="default"/>
      </w:rPr>
    </w:lvl>
    <w:lvl w:ilvl="5" w:tplc="E67843C4">
      <w:numFmt w:val="bullet"/>
      <w:lvlText w:val="•"/>
      <w:lvlJc w:val="left"/>
      <w:pPr>
        <w:ind w:left="4730" w:hanging="257"/>
      </w:pPr>
      <w:rPr>
        <w:rFonts w:hint="default"/>
      </w:rPr>
    </w:lvl>
    <w:lvl w:ilvl="6" w:tplc="3A38F5AC">
      <w:numFmt w:val="bullet"/>
      <w:lvlText w:val="•"/>
      <w:lvlJc w:val="left"/>
      <w:pPr>
        <w:ind w:left="5632" w:hanging="257"/>
      </w:pPr>
      <w:rPr>
        <w:rFonts w:hint="default"/>
      </w:rPr>
    </w:lvl>
    <w:lvl w:ilvl="7" w:tplc="8C984DAC">
      <w:numFmt w:val="bullet"/>
      <w:lvlText w:val="•"/>
      <w:lvlJc w:val="left"/>
      <w:pPr>
        <w:ind w:left="6534" w:hanging="257"/>
      </w:pPr>
      <w:rPr>
        <w:rFonts w:hint="default"/>
      </w:rPr>
    </w:lvl>
    <w:lvl w:ilvl="8" w:tplc="27902E36">
      <w:numFmt w:val="bullet"/>
      <w:lvlText w:val="•"/>
      <w:lvlJc w:val="left"/>
      <w:pPr>
        <w:ind w:left="7436" w:hanging="257"/>
      </w:pPr>
      <w:rPr>
        <w:rFonts w:hint="default"/>
      </w:rPr>
    </w:lvl>
  </w:abstractNum>
  <w:abstractNum w:abstractNumId="2">
    <w:nsid w:val="25597E44"/>
    <w:multiLevelType w:val="hybridMultilevel"/>
    <w:tmpl w:val="A274ED2C"/>
    <w:lvl w:ilvl="0" w:tplc="6F44E12A">
      <w:start w:val="1"/>
      <w:numFmt w:val="decimal"/>
      <w:lvlText w:val="%1."/>
      <w:lvlJc w:val="left"/>
      <w:pPr>
        <w:ind w:left="580" w:hanging="360"/>
        <w:jc w:val="left"/>
      </w:pPr>
      <w:rPr>
        <w:rFonts w:hint="default"/>
        <w:spacing w:val="-1"/>
        <w:w w:val="100"/>
      </w:rPr>
    </w:lvl>
    <w:lvl w:ilvl="1" w:tplc="8D44017E">
      <w:start w:val="1"/>
      <w:numFmt w:val="lowerLetter"/>
      <w:lvlText w:val="%2."/>
      <w:lvlJc w:val="left"/>
      <w:pPr>
        <w:ind w:left="1300" w:hanging="360"/>
        <w:jc w:val="right"/>
      </w:pPr>
      <w:rPr>
        <w:rFonts w:ascii="Times New Roman" w:eastAsia="Times New Roman" w:hAnsi="Times New Roman" w:cs="Times New Roman" w:hint="default"/>
        <w:spacing w:val="-1"/>
        <w:w w:val="100"/>
        <w:sz w:val="24"/>
        <w:szCs w:val="24"/>
      </w:rPr>
    </w:lvl>
    <w:lvl w:ilvl="2" w:tplc="9A52DF34">
      <w:numFmt w:val="bullet"/>
      <w:lvlText w:val="•"/>
      <w:lvlJc w:val="left"/>
      <w:pPr>
        <w:ind w:left="2182" w:hanging="360"/>
      </w:pPr>
      <w:rPr>
        <w:rFonts w:hint="default"/>
      </w:rPr>
    </w:lvl>
    <w:lvl w:ilvl="3" w:tplc="7D7204FE">
      <w:numFmt w:val="bullet"/>
      <w:lvlText w:val="•"/>
      <w:lvlJc w:val="left"/>
      <w:pPr>
        <w:ind w:left="3064" w:hanging="360"/>
      </w:pPr>
      <w:rPr>
        <w:rFonts w:hint="default"/>
      </w:rPr>
    </w:lvl>
    <w:lvl w:ilvl="4" w:tplc="CBFC0484">
      <w:numFmt w:val="bullet"/>
      <w:lvlText w:val="•"/>
      <w:lvlJc w:val="left"/>
      <w:pPr>
        <w:ind w:left="3946" w:hanging="360"/>
      </w:pPr>
      <w:rPr>
        <w:rFonts w:hint="default"/>
      </w:rPr>
    </w:lvl>
    <w:lvl w:ilvl="5" w:tplc="8FCCFFB8">
      <w:numFmt w:val="bullet"/>
      <w:lvlText w:val="•"/>
      <w:lvlJc w:val="left"/>
      <w:pPr>
        <w:ind w:left="4828" w:hanging="360"/>
      </w:pPr>
      <w:rPr>
        <w:rFonts w:hint="default"/>
      </w:rPr>
    </w:lvl>
    <w:lvl w:ilvl="6" w:tplc="DBC015AE">
      <w:numFmt w:val="bullet"/>
      <w:lvlText w:val="•"/>
      <w:lvlJc w:val="left"/>
      <w:pPr>
        <w:ind w:left="5711" w:hanging="360"/>
      </w:pPr>
      <w:rPr>
        <w:rFonts w:hint="default"/>
      </w:rPr>
    </w:lvl>
    <w:lvl w:ilvl="7" w:tplc="08BA236E">
      <w:numFmt w:val="bullet"/>
      <w:lvlText w:val="•"/>
      <w:lvlJc w:val="left"/>
      <w:pPr>
        <w:ind w:left="6593" w:hanging="360"/>
      </w:pPr>
      <w:rPr>
        <w:rFonts w:hint="default"/>
      </w:rPr>
    </w:lvl>
    <w:lvl w:ilvl="8" w:tplc="8CA28ED4">
      <w:numFmt w:val="bullet"/>
      <w:lvlText w:val="•"/>
      <w:lvlJc w:val="left"/>
      <w:pPr>
        <w:ind w:left="7475" w:hanging="360"/>
      </w:pPr>
      <w:rPr>
        <w:rFonts w:hint="default"/>
      </w:rPr>
    </w:lvl>
  </w:abstractNum>
  <w:abstractNum w:abstractNumId="3">
    <w:nsid w:val="3C6D55EE"/>
    <w:multiLevelType w:val="hybridMultilevel"/>
    <w:tmpl w:val="8FB22048"/>
    <w:lvl w:ilvl="0" w:tplc="C0483AEE">
      <w:start w:val="1"/>
      <w:numFmt w:val="lowerLetter"/>
      <w:lvlText w:val="%1)"/>
      <w:lvlJc w:val="left"/>
      <w:pPr>
        <w:ind w:left="940" w:hanging="360"/>
        <w:jc w:val="left"/>
      </w:pPr>
      <w:rPr>
        <w:rFonts w:ascii="Times New Roman" w:eastAsia="Times New Roman" w:hAnsi="Times New Roman" w:cs="Times New Roman" w:hint="default"/>
        <w:spacing w:val="-7"/>
        <w:w w:val="100"/>
        <w:sz w:val="24"/>
        <w:szCs w:val="24"/>
      </w:rPr>
    </w:lvl>
    <w:lvl w:ilvl="1" w:tplc="35928090">
      <w:numFmt w:val="bullet"/>
      <w:lvlText w:val="•"/>
      <w:lvlJc w:val="left"/>
      <w:pPr>
        <w:ind w:left="1770" w:hanging="360"/>
      </w:pPr>
      <w:rPr>
        <w:rFonts w:hint="default"/>
      </w:rPr>
    </w:lvl>
    <w:lvl w:ilvl="2" w:tplc="BAEC9B5E">
      <w:numFmt w:val="bullet"/>
      <w:lvlText w:val="•"/>
      <w:lvlJc w:val="left"/>
      <w:pPr>
        <w:ind w:left="2600" w:hanging="360"/>
      </w:pPr>
      <w:rPr>
        <w:rFonts w:hint="default"/>
      </w:rPr>
    </w:lvl>
    <w:lvl w:ilvl="3" w:tplc="FDDA18A4">
      <w:numFmt w:val="bullet"/>
      <w:lvlText w:val="•"/>
      <w:lvlJc w:val="left"/>
      <w:pPr>
        <w:ind w:left="3430" w:hanging="360"/>
      </w:pPr>
      <w:rPr>
        <w:rFonts w:hint="default"/>
      </w:rPr>
    </w:lvl>
    <w:lvl w:ilvl="4" w:tplc="90244B98">
      <w:numFmt w:val="bullet"/>
      <w:lvlText w:val="•"/>
      <w:lvlJc w:val="left"/>
      <w:pPr>
        <w:ind w:left="4260" w:hanging="360"/>
      </w:pPr>
      <w:rPr>
        <w:rFonts w:hint="default"/>
      </w:rPr>
    </w:lvl>
    <w:lvl w:ilvl="5" w:tplc="5936E25E">
      <w:numFmt w:val="bullet"/>
      <w:lvlText w:val="•"/>
      <w:lvlJc w:val="left"/>
      <w:pPr>
        <w:ind w:left="5090" w:hanging="360"/>
      </w:pPr>
      <w:rPr>
        <w:rFonts w:hint="default"/>
      </w:rPr>
    </w:lvl>
    <w:lvl w:ilvl="6" w:tplc="AF26E762">
      <w:numFmt w:val="bullet"/>
      <w:lvlText w:val="•"/>
      <w:lvlJc w:val="left"/>
      <w:pPr>
        <w:ind w:left="5920" w:hanging="360"/>
      </w:pPr>
      <w:rPr>
        <w:rFonts w:hint="default"/>
      </w:rPr>
    </w:lvl>
    <w:lvl w:ilvl="7" w:tplc="29BC8D98">
      <w:numFmt w:val="bullet"/>
      <w:lvlText w:val="•"/>
      <w:lvlJc w:val="left"/>
      <w:pPr>
        <w:ind w:left="6750" w:hanging="360"/>
      </w:pPr>
      <w:rPr>
        <w:rFonts w:hint="default"/>
      </w:rPr>
    </w:lvl>
    <w:lvl w:ilvl="8" w:tplc="806E9BC0">
      <w:numFmt w:val="bullet"/>
      <w:lvlText w:val="•"/>
      <w:lvlJc w:val="left"/>
      <w:pPr>
        <w:ind w:left="7580" w:hanging="360"/>
      </w:pPr>
      <w:rPr>
        <w:rFonts w:hint="default"/>
      </w:rPr>
    </w:lvl>
  </w:abstractNum>
  <w:abstractNum w:abstractNumId="4">
    <w:nsid w:val="619967CE"/>
    <w:multiLevelType w:val="hybridMultilevel"/>
    <w:tmpl w:val="4D9CC0E0"/>
    <w:lvl w:ilvl="0" w:tplc="D14CC5BC">
      <w:start w:val="1"/>
      <w:numFmt w:val="lowerLetter"/>
      <w:lvlText w:val="%1)"/>
      <w:lvlJc w:val="left"/>
      <w:pPr>
        <w:ind w:left="940" w:hanging="360"/>
        <w:jc w:val="left"/>
      </w:pPr>
      <w:rPr>
        <w:rFonts w:ascii="Times New Roman" w:eastAsia="Times New Roman" w:hAnsi="Times New Roman" w:cs="Times New Roman" w:hint="default"/>
        <w:spacing w:val="-7"/>
        <w:w w:val="100"/>
        <w:sz w:val="24"/>
        <w:szCs w:val="24"/>
      </w:rPr>
    </w:lvl>
    <w:lvl w:ilvl="1" w:tplc="713C74E6">
      <w:numFmt w:val="bullet"/>
      <w:lvlText w:val="•"/>
      <w:lvlJc w:val="left"/>
      <w:pPr>
        <w:ind w:left="1770" w:hanging="360"/>
      </w:pPr>
      <w:rPr>
        <w:rFonts w:hint="default"/>
      </w:rPr>
    </w:lvl>
    <w:lvl w:ilvl="2" w:tplc="1B6A32B2">
      <w:numFmt w:val="bullet"/>
      <w:lvlText w:val="•"/>
      <w:lvlJc w:val="left"/>
      <w:pPr>
        <w:ind w:left="2600" w:hanging="360"/>
      </w:pPr>
      <w:rPr>
        <w:rFonts w:hint="default"/>
      </w:rPr>
    </w:lvl>
    <w:lvl w:ilvl="3" w:tplc="40B26816">
      <w:numFmt w:val="bullet"/>
      <w:lvlText w:val="•"/>
      <w:lvlJc w:val="left"/>
      <w:pPr>
        <w:ind w:left="3430" w:hanging="360"/>
      </w:pPr>
      <w:rPr>
        <w:rFonts w:hint="default"/>
      </w:rPr>
    </w:lvl>
    <w:lvl w:ilvl="4" w:tplc="95DA4782">
      <w:numFmt w:val="bullet"/>
      <w:lvlText w:val="•"/>
      <w:lvlJc w:val="left"/>
      <w:pPr>
        <w:ind w:left="4260" w:hanging="360"/>
      </w:pPr>
      <w:rPr>
        <w:rFonts w:hint="default"/>
      </w:rPr>
    </w:lvl>
    <w:lvl w:ilvl="5" w:tplc="9F2E164C">
      <w:numFmt w:val="bullet"/>
      <w:lvlText w:val="•"/>
      <w:lvlJc w:val="left"/>
      <w:pPr>
        <w:ind w:left="5090" w:hanging="360"/>
      </w:pPr>
      <w:rPr>
        <w:rFonts w:hint="default"/>
      </w:rPr>
    </w:lvl>
    <w:lvl w:ilvl="6" w:tplc="D53C0A7A">
      <w:numFmt w:val="bullet"/>
      <w:lvlText w:val="•"/>
      <w:lvlJc w:val="left"/>
      <w:pPr>
        <w:ind w:left="5920" w:hanging="360"/>
      </w:pPr>
      <w:rPr>
        <w:rFonts w:hint="default"/>
      </w:rPr>
    </w:lvl>
    <w:lvl w:ilvl="7" w:tplc="50BA8924">
      <w:numFmt w:val="bullet"/>
      <w:lvlText w:val="•"/>
      <w:lvlJc w:val="left"/>
      <w:pPr>
        <w:ind w:left="6750" w:hanging="360"/>
      </w:pPr>
      <w:rPr>
        <w:rFonts w:hint="default"/>
      </w:rPr>
    </w:lvl>
    <w:lvl w:ilvl="8" w:tplc="BA06F8A4">
      <w:numFmt w:val="bullet"/>
      <w:lvlText w:val="•"/>
      <w:lvlJc w:val="left"/>
      <w:pPr>
        <w:ind w:left="7580" w:hanging="36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103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FE"/>
    <w:rsid w:val="002F4FFE"/>
    <w:rsid w:val="00C95CDB"/>
    <w:rsid w:val="00D04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20"/>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20"/>
      <w:outlineLvl w:val="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2268</Words>
  <Characters>12931</Characters>
  <Application>Microsoft Macintosh Word</Application>
  <DocSecurity>0</DocSecurity>
  <Lines>107</Lines>
  <Paragraphs>30</Paragraphs>
  <ScaleCrop>false</ScaleCrop>
  <Company>University of Chicago</Company>
  <LinksUpToDate>false</LinksUpToDate>
  <CharactersWithSpaces>15169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GAMOexam1_2015_final-answers</dc:title>
  <dc:creator>Douglas Bishop</dc:creator>
  <cp:lastModifiedBy>Chip Ferguson</cp:lastModifiedBy>
  <cp:revision>2</cp:revision>
  <dcterms:created xsi:type="dcterms:W3CDTF">2017-10-19T01:22:00Z</dcterms:created>
  <dcterms:modified xsi:type="dcterms:W3CDTF">2017-10-19T01:22:00Z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Creator">
    <vt:lpwstr>Word</vt:lpwstr>
  </property>
  <property fmtid="{D5CDD505-2E9C-101B-9397-08002B2CF9AE}" pid="4" name="LastSaved">
    <vt:filetime>2017-10-19T00:00:00Z</vt:filetime>
  </property>
</Properties>
</file>