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Justin Rigby</w:t>
      </w:r>
    </w:p>
    <w:p>
      <w:pPr>
        <w:pStyle w:val="Normal"/>
        <w:rPr>
          <w:rFonts w:ascii="Times New Roman" w:hAnsi="Times New Roman"/>
          <w:sz w:val="24"/>
          <w:szCs w:val="24"/>
        </w:rPr>
      </w:pPr>
      <w:r>
        <w:rPr>
          <w:rFonts w:ascii="Times New Roman" w:hAnsi="Times New Roman"/>
          <w:sz w:val="24"/>
          <w:szCs w:val="24"/>
        </w:rPr>
        <w:t>Compositional change of the phyllosphere due to secondary metabolite production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The plant rhizosphere is the culmination of all cellular organisms that are present in the below ground tissues of plants, starting at the base of the above ground plant material, to the end of the root system. These communities are comprised of harmful bacterial (such as pathogenic bacteria like </w:t>
      </w:r>
      <w:r>
        <w:rPr>
          <w:rFonts w:ascii="Times New Roman" w:hAnsi="Times New Roman"/>
          <w:i/>
          <w:iCs/>
          <w:sz w:val="24"/>
          <w:szCs w:val="24"/>
        </w:rPr>
        <w:t>Agrobacterium tumefaciens</w:t>
      </w:r>
      <w:r>
        <w:rPr>
          <w:rFonts w:ascii="Times New Roman" w:hAnsi="Times New Roman"/>
          <w:sz w:val="24"/>
          <w:szCs w:val="24"/>
        </w:rPr>
        <w:t xml:space="preserve">), neutral bacteria, and beneficial symbiotic bacteria like Rhyzobia that form root nodules where they fix nitrogen and transfer it to the host plant in exchange for nutrients (1). While the root microbiome has an extensive list of research focused on the interactions within the rhizosphere, there is lacking research looking at the interaction between the phyllosphere (the microbial community within the above ground plant material) and the rhizosphere even though there </w:t>
      </w:r>
      <w:r>
        <w:rPr>
          <w:rFonts w:ascii="Times New Roman" w:hAnsi="Times New Roman"/>
          <w:sz w:val="24"/>
          <w:szCs w:val="24"/>
        </w:rPr>
        <w:t xml:space="preserve">is </w:t>
      </w:r>
      <w:r>
        <w:rPr>
          <w:rFonts w:ascii="Times New Roman" w:hAnsi="Times New Roman"/>
          <w:sz w:val="24"/>
          <w:szCs w:val="24"/>
        </w:rPr>
        <w:t xml:space="preserve">evidence of interaction between both the rhizosphere and phyllosphere (2). </w:t>
      </w:r>
      <w:r>
        <w:rPr>
          <w:rFonts w:ascii="Times New Roman" w:hAnsi="Times New Roman"/>
          <w:sz w:val="24"/>
          <w:szCs w:val="24"/>
        </w:rPr>
        <w:t>T</w:t>
      </w:r>
      <w:r>
        <w:rPr>
          <w:rFonts w:ascii="Times New Roman" w:hAnsi="Times New Roman"/>
          <w:sz w:val="24"/>
          <w:szCs w:val="24"/>
        </w:rPr>
        <w:t>he influence of neutral bacteria can also have an affect on the host plants ability to resist pathogens due to an induced systematic resistance (ISR) caused by the presence of said bacterium (2).</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One of the prime examples </w:t>
      </w:r>
      <w:r>
        <w:rPr>
          <w:rFonts w:ascii="Times New Roman" w:hAnsi="Times New Roman"/>
          <w:sz w:val="24"/>
          <w:szCs w:val="24"/>
        </w:rPr>
        <w:t xml:space="preserve">of induced systemic resistance, due to a neutral pathogen, </w:t>
      </w:r>
      <w:r>
        <w:rPr>
          <w:rFonts w:ascii="Times New Roman" w:hAnsi="Times New Roman"/>
          <w:sz w:val="24"/>
          <w:szCs w:val="24"/>
        </w:rPr>
        <w:t xml:space="preserve">is the effect that </w:t>
      </w:r>
      <w:r>
        <w:rPr>
          <w:rFonts w:ascii="Times New Roman" w:hAnsi="Times New Roman"/>
          <w:i/>
          <w:iCs/>
          <w:sz w:val="24"/>
          <w:szCs w:val="24"/>
        </w:rPr>
        <w:t>Pseudomonas fluorescens</w:t>
      </w:r>
      <w:r>
        <w:rPr>
          <w:rFonts w:ascii="Times New Roman" w:hAnsi="Times New Roman"/>
          <w:sz w:val="24"/>
          <w:szCs w:val="24"/>
        </w:rPr>
        <w:t xml:space="preserve"> has on the phyllosphere when it is present in the rhizopshere of the host plant. The presences of </w:t>
      </w:r>
      <w:r>
        <w:rPr>
          <w:rFonts w:ascii="Times New Roman" w:hAnsi="Times New Roman"/>
          <w:i/>
          <w:iCs/>
          <w:sz w:val="24"/>
          <w:szCs w:val="24"/>
        </w:rPr>
        <w:t>P. fluorescens</w:t>
      </w:r>
      <w:r>
        <w:rPr>
          <w:rFonts w:ascii="Times New Roman" w:hAnsi="Times New Roman"/>
          <w:sz w:val="24"/>
          <w:szCs w:val="24"/>
        </w:rPr>
        <w:t xml:space="preserve"> within the rhizosphere reduces the ability of </w:t>
      </w:r>
      <w:r>
        <w:rPr>
          <w:rFonts w:ascii="Times New Roman" w:hAnsi="Times New Roman"/>
          <w:i/>
          <w:iCs/>
          <w:sz w:val="24"/>
          <w:szCs w:val="24"/>
        </w:rPr>
        <w:t>Pseudomonas syringae</w:t>
      </w:r>
      <w:r>
        <w:rPr>
          <w:rFonts w:ascii="Times New Roman" w:hAnsi="Times New Roman"/>
          <w:sz w:val="24"/>
          <w:szCs w:val="24"/>
        </w:rPr>
        <w:t xml:space="preserve"> to infect the leaves of the plant due to the induced </w:t>
      </w:r>
      <w:r>
        <w:rPr>
          <w:rFonts w:ascii="Times New Roman" w:hAnsi="Times New Roman"/>
          <w:sz w:val="24"/>
          <w:szCs w:val="24"/>
        </w:rPr>
        <w:t>defense</w:t>
      </w:r>
      <w:r>
        <w:rPr>
          <w:rFonts w:ascii="Times New Roman" w:hAnsi="Times New Roman"/>
          <w:sz w:val="24"/>
          <w:szCs w:val="24"/>
        </w:rPr>
        <w:t xml:space="preserve"> response caused by the presence of the chemical </w:t>
      </w:r>
      <w:r>
        <w:rPr>
          <w:rFonts w:ascii="Times New Roman" w:hAnsi="Times New Roman"/>
          <w:sz w:val="24"/>
          <w:szCs w:val="24"/>
        </w:rPr>
        <w:t>2,4-</w:t>
      </w:r>
      <w:r>
        <w:rPr>
          <w:rFonts w:ascii="Times New Roman" w:hAnsi="Times New Roman"/>
          <w:sz w:val="24"/>
          <w:szCs w:val="24"/>
        </w:rPr>
        <w:t xml:space="preserve">diacetylphloroglucinol (DAPG) which is released by </w:t>
      </w:r>
      <w:r>
        <w:rPr>
          <w:rFonts w:ascii="Times New Roman" w:hAnsi="Times New Roman"/>
          <w:i/>
          <w:iCs/>
          <w:sz w:val="24"/>
          <w:szCs w:val="24"/>
        </w:rPr>
        <w:t>P. fluoresces</w:t>
      </w:r>
      <w:r>
        <w:rPr>
          <w:rFonts w:ascii="Times New Roman" w:hAnsi="Times New Roman"/>
          <w:sz w:val="24"/>
          <w:szCs w:val="24"/>
        </w:rPr>
        <w:t xml:space="preserve"> in the rhizosphere that subsequently spreads throughout the plant (2). The inclusion of this chemical has been found to have significant effects on the growth, and resistance to pathogenic bacteria such as </w:t>
      </w:r>
      <w:r>
        <w:rPr>
          <w:rFonts w:ascii="Times New Roman" w:hAnsi="Times New Roman"/>
          <w:i/>
          <w:iCs/>
          <w:sz w:val="24"/>
          <w:szCs w:val="24"/>
        </w:rPr>
        <w:t>P. syringae</w:t>
      </w:r>
      <w:r>
        <w:rPr>
          <w:rFonts w:ascii="Times New Roman" w:hAnsi="Times New Roman"/>
          <w:sz w:val="24"/>
          <w:szCs w:val="24"/>
        </w:rPr>
        <w:t xml:space="preserve"> and fungal infections. This interaction between </w:t>
      </w:r>
      <w:r>
        <w:rPr>
          <w:rFonts w:ascii="Times New Roman" w:hAnsi="Times New Roman"/>
          <w:i/>
          <w:iCs/>
          <w:sz w:val="24"/>
          <w:szCs w:val="24"/>
        </w:rPr>
        <w:t>P. fluoresces</w:t>
      </w:r>
      <w:r>
        <w:rPr>
          <w:rFonts w:ascii="Times New Roman" w:hAnsi="Times New Roman"/>
          <w:sz w:val="24"/>
          <w:szCs w:val="24"/>
        </w:rPr>
        <w:t xml:space="preserve"> and its host plant are not the only instance of rhizosphere bacteria and the host plant interacting together, and a converse example is when a bacterium utilizes the chemical galactinol which is released by the host plant as a nutrient.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sz w:val="24"/>
          <w:szCs w:val="24"/>
        </w:rPr>
        <w:t xml:space="preserve">) releases a </w:t>
      </w:r>
      <w:r>
        <w:rPr>
          <w:rFonts w:ascii="Times New Roman" w:hAnsi="Times New Roman"/>
          <w:sz w:val="24"/>
          <w:szCs w:val="24"/>
        </w:rPr>
        <w:t>defense</w:t>
      </w:r>
      <w:r>
        <w:rPr>
          <w:rFonts w:ascii="Times New Roman" w:hAnsi="Times New Roman"/>
          <w:sz w:val="24"/>
          <w:szCs w:val="24"/>
        </w:rPr>
        <w:t xml:space="preserve"> compound called galactinol which is in-turn is utilized as a nutrient by the bacterial pathogen </w:t>
      </w:r>
      <w:r>
        <w:rPr>
          <w:rFonts w:ascii="Times New Roman" w:hAnsi="Times New Roman"/>
          <w:i/>
          <w:iCs/>
          <w:sz w:val="24"/>
          <w:szCs w:val="24"/>
        </w:rPr>
        <w:t>A. fabrum</w:t>
      </w:r>
      <w:r>
        <w:rPr>
          <w:rFonts w:ascii="Times New Roman" w:hAnsi="Times New Roman"/>
          <w:sz w:val="24"/>
          <w:szCs w:val="24"/>
        </w:rPr>
        <w:t xml:space="preserve">. </w:t>
      </w:r>
      <w:r>
        <w:rPr>
          <w:rFonts w:ascii="Times New Roman" w:hAnsi="Times New Roman"/>
          <w:sz w:val="24"/>
          <w:szCs w:val="24"/>
        </w:rPr>
        <w:t xml:space="preserve">Galactinol is an understudied defensive compound, and oxidative stress agent, that is present in many species of plants but has not been studied to the extent that other defensive chemicals have been (such as SA or JA). </w:t>
      </w:r>
      <w:r>
        <w:rPr>
          <w:rFonts w:ascii="Times New Roman" w:hAnsi="Times New Roman"/>
          <w:sz w:val="24"/>
          <w:szCs w:val="24"/>
        </w:rPr>
        <w:t xml:space="preserve">Because of its ability to utilize galactinol as a source of sugar, therefore negating its anti-microbial effects, it allows it to resist the host plant </w:t>
      </w:r>
      <w:r>
        <w:rPr>
          <w:rFonts w:ascii="Times New Roman" w:hAnsi="Times New Roman"/>
          <w:sz w:val="24"/>
          <w:szCs w:val="24"/>
        </w:rPr>
        <w:t>defense</w:t>
      </w:r>
      <w:r>
        <w:rPr>
          <w:rFonts w:ascii="Times New Roman" w:hAnsi="Times New Roman"/>
          <w:sz w:val="24"/>
          <w:szCs w:val="24"/>
        </w:rPr>
        <w:t xml:space="preserve"> response, and instead exploits the </w:t>
      </w:r>
      <w:r>
        <w:rPr>
          <w:rFonts w:ascii="Times New Roman" w:hAnsi="Times New Roman"/>
          <w:sz w:val="24"/>
          <w:szCs w:val="24"/>
        </w:rPr>
        <w:t>defense</w:t>
      </w:r>
      <w:r>
        <w:rPr>
          <w:rFonts w:ascii="Times New Roman" w:hAnsi="Times New Roman"/>
          <w:sz w:val="24"/>
          <w:szCs w:val="24"/>
        </w:rPr>
        <w:t xml:space="preserve"> response for its own gain (3). Therefore, the next question to be asked is if this interaction has any induced systematic resistance </w:t>
      </w:r>
      <w:r>
        <w:rPr>
          <w:rFonts w:ascii="Times New Roman" w:hAnsi="Times New Roman"/>
          <w:sz w:val="24"/>
          <w:szCs w:val="24"/>
        </w:rPr>
        <w:t>for the rest of the plant</w:t>
      </w:r>
      <w:r>
        <w:rPr>
          <w:rFonts w:ascii="Times New Roman" w:hAnsi="Times New Roman"/>
          <w:sz w:val="24"/>
          <w:szCs w:val="24"/>
        </w:rPr>
        <w:t xml:space="preserve">, and if there are any down stream effects associated with the presence of </w:t>
      </w:r>
      <w:r>
        <w:rPr>
          <w:rFonts w:ascii="Times New Roman" w:hAnsi="Times New Roman"/>
          <w:i/>
          <w:iCs/>
          <w:sz w:val="24"/>
          <w:szCs w:val="24"/>
        </w:rPr>
        <w:t>A. fabrum</w:t>
      </w:r>
      <w:r>
        <w:rPr>
          <w:rFonts w:ascii="Times New Roman" w:hAnsi="Times New Roman"/>
          <w:sz w:val="24"/>
          <w:szCs w:val="24"/>
        </w:rPr>
        <w:t xml:space="preserve"> in the rhizosphere.</w:t>
      </w:r>
    </w:p>
    <w:p>
      <w:pPr>
        <w:pStyle w:val="Normal"/>
        <w:rPr>
          <w:u w:val="single"/>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u w:val="single"/>
        </w:rPr>
        <w:t>Specific Aim 1</w:t>
      </w:r>
    </w:p>
    <w:p>
      <w:pPr>
        <w:pStyle w:val="Normal"/>
        <w:rPr>
          <w:rFonts w:ascii="Times New Roman" w:hAnsi="Times New Roman"/>
          <w:sz w:val="24"/>
          <w:szCs w:val="24"/>
        </w:rPr>
      </w:pPr>
      <w:r>
        <w:rPr>
          <w:rFonts w:ascii="Times New Roman" w:hAnsi="Times New Roman"/>
          <w:sz w:val="24"/>
          <w:szCs w:val="24"/>
        </w:rPr>
        <w:t xml:space="preserve">The first aim of the project will be to investigate if there are any effects of galactinol presence on the growth rate of </w:t>
      </w:r>
      <w:r>
        <w:rPr>
          <w:rFonts w:ascii="Times New Roman" w:hAnsi="Times New Roman"/>
          <w:i/>
          <w:iCs/>
          <w:sz w:val="24"/>
          <w:szCs w:val="24"/>
        </w:rPr>
        <w:t>P. syringae</w:t>
      </w:r>
      <w:r>
        <w:rPr>
          <w:rFonts w:ascii="Times New Roman" w:hAnsi="Times New Roman"/>
          <w:sz w:val="24"/>
          <w:szCs w:val="24"/>
        </w:rPr>
        <w:t xml:space="preserve"> </w:t>
      </w:r>
      <w:r>
        <w:rPr>
          <w:rFonts w:ascii="Times New Roman" w:hAnsi="Times New Roman"/>
          <w:i/>
          <w:iCs/>
          <w:sz w:val="24"/>
          <w:szCs w:val="24"/>
        </w:rPr>
        <w:t>in vitro</w:t>
      </w:r>
      <w:r>
        <w:rPr>
          <w:rFonts w:ascii="Times New Roman" w:hAnsi="Times New Roman"/>
          <w:sz w:val="24"/>
          <w:szCs w:val="24"/>
        </w:rPr>
        <w:t xml:space="preserve">. Since galactinol is a defensive compound released by plants in the presence of pathogens, it may have a direct affect on the growth rate if galactinol specifically targets </w:t>
      </w:r>
      <w:r>
        <w:rPr>
          <w:rFonts w:ascii="Times New Roman" w:hAnsi="Times New Roman"/>
          <w:sz w:val="24"/>
          <w:szCs w:val="24"/>
        </w:rPr>
        <w:t xml:space="preserve">said pathogens – in this case P. syringae. </w:t>
      </w:r>
      <w:r>
        <w:rPr>
          <w:rFonts w:ascii="Times New Roman" w:hAnsi="Times New Roman"/>
          <w:sz w:val="24"/>
          <w:szCs w:val="24"/>
          <w:u w:val="single"/>
        </w:rPr>
        <w:t xml:space="preserve">I predict that the presence of galactinol will have a significant effect on the growth rate of </w:t>
      </w:r>
      <w:r>
        <w:rPr>
          <w:rFonts w:ascii="Times New Roman" w:hAnsi="Times New Roman"/>
          <w:i/>
          <w:iCs/>
          <w:sz w:val="24"/>
          <w:szCs w:val="24"/>
          <w:u w:val="single"/>
        </w:rPr>
        <w:t>P. syringae</w:t>
      </w:r>
      <w:r>
        <w:rPr>
          <w:rFonts w:ascii="Times New Roman" w:hAnsi="Times New Roman"/>
          <w:sz w:val="24"/>
          <w:szCs w:val="24"/>
          <w:u w:val="single"/>
        </w:rPr>
        <w:t xml:space="preserve"> in vitro due to its defensive properties.</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Agar plates will be created using normal levels of nutrients with added galactinol hydrate, and a control group containing nutrients but with no galactinol.</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Every plate will then be exposed to </w:t>
      </w:r>
      <w:r>
        <w:rPr>
          <w:rFonts w:ascii="Times New Roman" w:hAnsi="Times New Roman"/>
          <w:i/>
          <w:iCs/>
          <w:sz w:val="24"/>
          <w:szCs w:val="24"/>
        </w:rPr>
        <w:t>P. syringae</w:t>
      </w:r>
      <w:r>
        <w:rPr>
          <w:rFonts w:ascii="Times New Roman" w:hAnsi="Times New Roman"/>
          <w:sz w:val="24"/>
          <w:szCs w:val="24"/>
        </w:rPr>
        <w:t xml:space="preserve">, and will be incubated to promote the growth of the bacteria. </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After sufficient time for growth, each plate will be analyzed for the the growth rate of the plant and then compared using a chi-squared test.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u w:val="single"/>
        </w:rPr>
      </w:pPr>
      <w:r>
        <w:rPr>
          <w:rFonts w:ascii="Times New Roman" w:hAnsi="Times New Roman"/>
          <w:sz w:val="24"/>
          <w:szCs w:val="24"/>
          <w:u w:val="single"/>
        </w:rPr>
        <w:t>Specific Aim 2</w:t>
      </w:r>
    </w:p>
    <w:p>
      <w:pPr>
        <w:pStyle w:val="Normal"/>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next</w:t>
      </w:r>
      <w:r>
        <w:rPr>
          <w:rFonts w:ascii="Times New Roman" w:hAnsi="Times New Roman"/>
          <w:sz w:val="24"/>
          <w:szCs w:val="24"/>
        </w:rPr>
        <w:t xml:space="preserve"> aim of this project will be investigate if plants that are exposed to </w:t>
      </w:r>
      <w:r>
        <w:rPr>
          <w:rFonts w:ascii="Times New Roman" w:hAnsi="Times New Roman"/>
          <w:i/>
          <w:iCs/>
          <w:sz w:val="24"/>
          <w:szCs w:val="24"/>
        </w:rPr>
        <w:t>A. fabrum</w:t>
      </w:r>
      <w:r>
        <w:rPr>
          <w:rFonts w:ascii="Times New Roman" w:hAnsi="Times New Roman"/>
          <w:sz w:val="24"/>
          <w:szCs w:val="24"/>
        </w:rPr>
        <w:t xml:space="preserve"> show signs of ISR due to the interactions between the rhizosphere and phyllosphere. It is predicted that the presence of </w:t>
      </w:r>
      <w:r>
        <w:rPr>
          <w:rFonts w:ascii="Times New Roman" w:hAnsi="Times New Roman"/>
          <w:i/>
          <w:iCs/>
          <w:sz w:val="24"/>
          <w:szCs w:val="24"/>
        </w:rPr>
        <w:t>A. fabrum</w:t>
      </w:r>
      <w:r>
        <w:rPr>
          <w:rFonts w:ascii="Times New Roman" w:hAnsi="Times New Roman"/>
          <w:sz w:val="24"/>
          <w:szCs w:val="24"/>
        </w:rPr>
        <w:t xml:space="preserve"> in the rhizosphere will have an effect on the phyllosphere due to the induced galactinol response and the ability for </w:t>
      </w:r>
      <w:r>
        <w:rPr>
          <w:rFonts w:ascii="Times New Roman" w:hAnsi="Times New Roman"/>
          <w:i/>
          <w:iCs/>
          <w:sz w:val="24"/>
          <w:szCs w:val="24"/>
        </w:rPr>
        <w:t>A. fabrum</w:t>
      </w:r>
      <w:r>
        <w:rPr>
          <w:rFonts w:ascii="Times New Roman" w:hAnsi="Times New Roman"/>
          <w:sz w:val="24"/>
          <w:szCs w:val="24"/>
        </w:rPr>
        <w:t xml:space="preserve"> to utilize the chemical as a nutrient instead of being negatively affected </w:t>
      </w:r>
      <w:r>
        <w:rPr>
          <w:rFonts w:ascii="Times New Roman" w:hAnsi="Times New Roman"/>
          <w:sz w:val="24"/>
          <w:szCs w:val="24"/>
        </w:rPr>
        <w:t>by it</w:t>
      </w:r>
      <w:r>
        <w:rPr>
          <w:rFonts w:ascii="Times New Roman" w:hAnsi="Times New Roman"/>
          <w:sz w:val="24"/>
          <w:szCs w:val="24"/>
        </w:rPr>
        <w:t>.</w:t>
      </w:r>
      <w:r>
        <w:rPr>
          <w:rFonts w:ascii="Times New Roman" w:hAnsi="Times New Roman"/>
          <w:sz w:val="24"/>
          <w:szCs w:val="24"/>
          <w:u w:val="none"/>
        </w:rPr>
        <w:t xml:space="preserve"> </w:t>
      </w:r>
      <w:r>
        <w:rPr>
          <w:rFonts w:ascii="Times New Roman" w:hAnsi="Times New Roman"/>
          <w:sz w:val="24"/>
          <w:szCs w:val="24"/>
          <w:u w:val="single"/>
        </w:rPr>
        <w:t xml:space="preserve">I expect to see a reduction in the infection rate of </w:t>
      </w:r>
      <w:r>
        <w:rPr>
          <w:rFonts w:ascii="Times New Roman" w:hAnsi="Times New Roman"/>
          <w:i/>
          <w:iCs/>
          <w:sz w:val="24"/>
          <w:szCs w:val="24"/>
          <w:u w:val="single"/>
        </w:rPr>
        <w:t>P. syringae</w:t>
      </w:r>
      <w:r>
        <w:rPr>
          <w:rFonts w:ascii="Times New Roman" w:hAnsi="Times New Roman"/>
          <w:sz w:val="24"/>
          <w:szCs w:val="24"/>
          <w:u w:val="single"/>
        </w:rPr>
        <w:t xml:space="preserve"> </w:t>
      </w:r>
      <w:r>
        <w:rPr>
          <w:rFonts w:ascii="Times New Roman" w:hAnsi="Times New Roman"/>
          <w:sz w:val="24"/>
          <w:szCs w:val="24"/>
          <w:u w:val="single"/>
        </w:rPr>
        <w:t>because of</w:t>
      </w:r>
      <w:r>
        <w:rPr>
          <w:rFonts w:ascii="Times New Roman" w:hAnsi="Times New Roman"/>
          <w:sz w:val="24"/>
          <w:szCs w:val="24"/>
          <w:u w:val="single"/>
        </w:rPr>
        <w:t xml:space="preserve"> the </w:t>
      </w:r>
      <w:r>
        <w:rPr>
          <w:rFonts w:ascii="Times New Roman" w:hAnsi="Times New Roman"/>
          <w:sz w:val="24"/>
          <w:szCs w:val="24"/>
          <w:u w:val="single"/>
        </w:rPr>
        <w:t xml:space="preserve">induction of </w:t>
      </w:r>
      <w:r>
        <w:rPr>
          <w:rFonts w:ascii="Times New Roman" w:hAnsi="Times New Roman"/>
          <w:sz w:val="24"/>
          <w:szCs w:val="24"/>
          <w:u w:val="single"/>
        </w:rPr>
        <w:t xml:space="preserve"> galactinol due to </w:t>
      </w:r>
      <w:r>
        <w:rPr>
          <w:rFonts w:ascii="Times New Roman" w:hAnsi="Times New Roman"/>
          <w:i/>
          <w:iCs/>
          <w:sz w:val="24"/>
          <w:szCs w:val="24"/>
          <w:u w:val="single"/>
        </w:rPr>
        <w:t>A. fabrum</w:t>
      </w:r>
      <w:r>
        <w:rPr>
          <w:rFonts w:ascii="Times New Roman" w:hAnsi="Times New Roman"/>
          <w:sz w:val="24"/>
          <w:szCs w:val="24"/>
          <w:u w:val="single"/>
        </w:rPr>
        <w:t xml:space="preserve"> presence in the rhizosphere.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Seeds, Columbia Wildtype (Col-0), for plant will be sterilized and grown in sterile magenta boxes on water agar medium </w:t>
      </w:r>
      <w:r>
        <w:rPr>
          <w:rFonts w:ascii="Times New Roman" w:hAnsi="Times New Roman"/>
          <w:sz w:val="24"/>
          <w:szCs w:val="24"/>
        </w:rPr>
        <w:t>containing</w:t>
      </w:r>
      <w:r>
        <w:rPr>
          <w:rFonts w:ascii="Times New Roman" w:hAnsi="Times New Roman"/>
          <w:sz w:val="24"/>
          <w:szCs w:val="24"/>
        </w:rPr>
        <w:t xml:space="preserve"> essential nutrients for the plant.</w:t>
      </w:r>
    </w:p>
    <w:p>
      <w:pPr>
        <w:pStyle w:val="Normal"/>
        <w:rPr>
          <w:rFonts w:ascii="Times New Roman" w:hAnsi="Times New Roman"/>
          <w:sz w:val="24"/>
          <w:szCs w:val="24"/>
        </w:rPr>
      </w:pPr>
      <w:r>
        <w:rPr>
          <w:rFonts w:ascii="Times New Roman" w:hAnsi="Times New Roman"/>
          <w:sz w:val="24"/>
          <w:szCs w:val="24"/>
        </w:rPr>
        <w:t xml:space="preserve">- The plants will then be subjected to </w:t>
      </w:r>
      <w:r>
        <w:rPr>
          <w:rFonts w:ascii="Times New Roman" w:hAnsi="Times New Roman"/>
          <w:i/>
          <w:iCs/>
          <w:sz w:val="24"/>
          <w:szCs w:val="24"/>
        </w:rPr>
        <w:t>Agrobacterium fabrum</w:t>
      </w:r>
      <w:r>
        <w:rPr>
          <w:rFonts w:ascii="Times New Roman" w:hAnsi="Times New Roman"/>
          <w:sz w:val="24"/>
          <w:szCs w:val="24"/>
        </w:rPr>
        <w:t xml:space="preserve"> </w:t>
      </w:r>
      <w:r>
        <w:rPr>
          <w:rFonts w:ascii="Times New Roman" w:hAnsi="Times New Roman"/>
          <w:sz w:val="24"/>
          <w:szCs w:val="24"/>
        </w:rPr>
        <w:t>C58 inoculation</w:t>
      </w:r>
      <w:r>
        <w:rPr>
          <w:rFonts w:ascii="Times New Roman" w:hAnsi="Times New Roman"/>
          <w:sz w:val="24"/>
          <w:szCs w:val="24"/>
        </w:rPr>
        <w:t xml:space="preserve"> via a syringe filled with bacteria injected into the root space of the agar gel. </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After the plant reaches a proper age, it will be inoculated with </w:t>
      </w:r>
      <w:r>
        <w:rPr>
          <w:rFonts w:ascii="Times New Roman" w:hAnsi="Times New Roman"/>
          <w:i/>
          <w:iCs/>
          <w:sz w:val="24"/>
          <w:szCs w:val="24"/>
        </w:rPr>
        <w:t>P. syringae</w:t>
      </w:r>
      <w:r>
        <w:rPr>
          <w:rFonts w:ascii="Times New Roman" w:hAnsi="Times New Roman"/>
          <w:sz w:val="24"/>
          <w:szCs w:val="24"/>
        </w:rPr>
        <w:t xml:space="preserve"> and will be phenotyped after 24 hours.</w:t>
      </w:r>
    </w:p>
    <w:p>
      <w:pPr>
        <w:pStyle w:val="Normal"/>
        <w:rPr>
          <w:rFonts w:ascii="Times New Roman" w:hAnsi="Times New Roman"/>
          <w:sz w:val="24"/>
          <w:szCs w:val="24"/>
        </w:rPr>
      </w:pPr>
      <w:r>
        <w:rPr>
          <w:rFonts w:ascii="Times New Roman" w:hAnsi="Times New Roman"/>
          <w:sz w:val="24"/>
          <w:szCs w:val="24"/>
        </w:rPr>
        <w:t>- Leaves will be acquired in order to confirm the presence of galactinol in the plants using an HPLC.</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Presence of </w:t>
      </w:r>
      <w:r>
        <w:rPr>
          <w:rFonts w:ascii="Times New Roman" w:hAnsi="Times New Roman"/>
          <w:i/>
          <w:iCs/>
          <w:sz w:val="24"/>
          <w:szCs w:val="24"/>
        </w:rPr>
        <w:t>A. fabrum</w:t>
      </w:r>
      <w:r>
        <w:rPr>
          <w:rFonts w:ascii="Times New Roman" w:hAnsi="Times New Roman"/>
          <w:sz w:val="24"/>
          <w:szCs w:val="24"/>
        </w:rPr>
        <w:t xml:space="preserve"> in the rhizosphere will be qualitatively identified using PCR targeting the C58 locus which is a common locus to use a a proxy for the presence of </w:t>
      </w:r>
      <w:r>
        <w:rPr>
          <w:rFonts w:ascii="Times New Roman" w:hAnsi="Times New Roman"/>
          <w:i/>
          <w:iCs/>
          <w:sz w:val="24"/>
          <w:szCs w:val="24"/>
        </w:rPr>
        <w:t>A. fabrum</w:t>
      </w:r>
      <w:r>
        <w:rPr>
          <w:rFonts w:ascii="Times New Roman" w:hAnsi="Times New Roman"/>
          <w:sz w:val="24"/>
          <w:szCs w:val="24"/>
        </w:rPr>
        <w:t xml:space="preserve"> (5).</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The infection rate of </w:t>
      </w:r>
      <w:r>
        <w:rPr>
          <w:rFonts w:ascii="Times New Roman" w:hAnsi="Times New Roman"/>
          <w:i/>
          <w:iCs/>
          <w:sz w:val="24"/>
          <w:szCs w:val="24"/>
        </w:rPr>
        <w:t>P. syringae</w:t>
      </w:r>
      <w:r>
        <w:rPr>
          <w:rFonts w:ascii="Times New Roman" w:hAnsi="Times New Roman"/>
          <w:sz w:val="24"/>
          <w:szCs w:val="24"/>
        </w:rPr>
        <w:t xml:space="preserve"> will then be compared between the negative control and experimental groups to determine if the presence of </w:t>
      </w:r>
      <w:r>
        <w:rPr>
          <w:rFonts w:ascii="Times New Roman" w:hAnsi="Times New Roman"/>
          <w:i/>
          <w:iCs/>
          <w:sz w:val="24"/>
          <w:szCs w:val="24"/>
        </w:rPr>
        <w:t>A. fabrum</w:t>
      </w:r>
      <w:r>
        <w:rPr>
          <w:rFonts w:ascii="Times New Roman" w:hAnsi="Times New Roman"/>
          <w:sz w:val="24"/>
          <w:szCs w:val="24"/>
        </w:rPr>
        <w:t xml:space="preserve"> in the roots has an effect on the infection of the phylloshpere.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u w:val="single"/>
        </w:rPr>
      </w:pPr>
      <w:r>
        <w:rPr>
          <w:rFonts w:ascii="Times New Roman" w:hAnsi="Times New Roman"/>
          <w:sz w:val="24"/>
          <w:szCs w:val="24"/>
          <w:u w:val="single"/>
        </w:rPr>
        <w:t>Specific Aim 3</w:t>
      </w:r>
    </w:p>
    <w:p>
      <w:pPr>
        <w:pStyle w:val="Normal"/>
        <w:rPr>
          <w:rFonts w:ascii="Times New Roman" w:hAnsi="Times New Roman"/>
          <w:sz w:val="24"/>
          <w:szCs w:val="24"/>
          <w:u w:val="none"/>
        </w:rPr>
      </w:pPr>
      <w:r>
        <w:rPr>
          <w:rFonts w:ascii="Times New Roman" w:hAnsi="Times New Roman"/>
          <w:sz w:val="24"/>
          <w:szCs w:val="24"/>
          <w:u w:val="none"/>
        </w:rPr>
        <w:t xml:space="preserve">The final aim of the project is to see the effects of </w:t>
      </w:r>
      <w:r>
        <w:rPr>
          <w:rFonts w:ascii="Times New Roman" w:hAnsi="Times New Roman"/>
          <w:i/>
          <w:iCs/>
          <w:sz w:val="24"/>
          <w:szCs w:val="24"/>
          <w:u w:val="none"/>
        </w:rPr>
        <w:t>A. fabrum</w:t>
      </w:r>
      <w:r>
        <w:rPr>
          <w:rFonts w:ascii="Times New Roman" w:hAnsi="Times New Roman"/>
          <w:sz w:val="24"/>
          <w:szCs w:val="24"/>
          <w:u w:val="none"/>
        </w:rPr>
        <w:t xml:space="preserve"> presence on the growth rate of </w:t>
      </w:r>
      <w:r>
        <w:rPr>
          <w:rFonts w:ascii="Times New Roman" w:hAnsi="Times New Roman"/>
          <w:i/>
          <w:iCs/>
          <w:sz w:val="24"/>
          <w:szCs w:val="24"/>
          <w:u w:val="none"/>
        </w:rPr>
        <w:t>P. syringae</w:t>
      </w:r>
      <w:r>
        <w:rPr>
          <w:rFonts w:ascii="Times New Roman" w:hAnsi="Times New Roman"/>
          <w:sz w:val="24"/>
          <w:szCs w:val="24"/>
          <w:u w:val="none"/>
        </w:rPr>
        <w:t xml:space="preserve"> </w:t>
      </w:r>
      <w:r>
        <w:rPr>
          <w:rFonts w:ascii="Times New Roman" w:hAnsi="Times New Roman"/>
          <w:sz w:val="24"/>
          <w:szCs w:val="24"/>
          <w:u w:val="none"/>
        </w:rPr>
        <w:t xml:space="preserve">on </w:t>
      </w:r>
      <w:r>
        <w:rPr>
          <w:rFonts w:ascii="Times New Roman" w:hAnsi="Times New Roman"/>
          <w:i/>
          <w:iCs/>
          <w:sz w:val="24"/>
          <w:szCs w:val="24"/>
          <w:u w:val="none"/>
        </w:rPr>
        <w:t>A. Thailiana</w:t>
      </w:r>
      <w:r>
        <w:rPr>
          <w:rFonts w:ascii="Times New Roman" w:hAnsi="Times New Roman"/>
          <w:sz w:val="24"/>
          <w:szCs w:val="24"/>
          <w:u w:val="none"/>
        </w:rPr>
        <w:t xml:space="preserve"> plants grown </w:t>
      </w:r>
      <w:r>
        <w:rPr>
          <w:rFonts w:ascii="Times New Roman" w:hAnsi="Times New Roman"/>
          <w:sz w:val="24"/>
          <w:szCs w:val="24"/>
          <w:u w:val="none"/>
        </w:rPr>
        <w:t xml:space="preserve">in soil. Since </w:t>
      </w:r>
      <w:r>
        <w:rPr>
          <w:rFonts w:ascii="Times New Roman" w:hAnsi="Times New Roman"/>
          <w:i/>
          <w:iCs/>
          <w:sz w:val="24"/>
          <w:szCs w:val="24"/>
          <w:u w:val="none"/>
        </w:rPr>
        <w:t>A. fabrum</w:t>
      </w:r>
      <w:r>
        <w:rPr>
          <w:rFonts w:ascii="Times New Roman" w:hAnsi="Times New Roman"/>
          <w:sz w:val="24"/>
          <w:szCs w:val="24"/>
          <w:u w:val="none"/>
        </w:rPr>
        <w:t xml:space="preserve"> is a rhizosphere dwelling bacteria it is expected that the presence of soil, and the other microbes therein, may have an effect on the ability of </w:t>
      </w:r>
      <w:r>
        <w:rPr>
          <w:rFonts w:ascii="Times New Roman" w:hAnsi="Times New Roman"/>
          <w:i/>
          <w:iCs/>
          <w:sz w:val="24"/>
          <w:szCs w:val="24"/>
          <w:u w:val="none"/>
        </w:rPr>
        <w:t>A. fabrum</w:t>
      </w:r>
      <w:r>
        <w:rPr>
          <w:rFonts w:ascii="Times New Roman" w:hAnsi="Times New Roman"/>
          <w:sz w:val="24"/>
          <w:szCs w:val="24"/>
          <w:u w:val="none"/>
        </w:rPr>
        <w:t xml:space="preserve"> to induce the galactinol response due to the presence of other microbes in the system. </w:t>
      </w:r>
      <w:r>
        <w:rPr>
          <w:rFonts w:ascii="Times New Roman" w:hAnsi="Times New Roman"/>
          <w:sz w:val="24"/>
          <w:szCs w:val="24"/>
          <w:u w:val="single"/>
        </w:rPr>
        <w:t xml:space="preserve">I expect to see a reduction in the infection rate of </w:t>
      </w:r>
      <w:r>
        <w:rPr>
          <w:rFonts w:ascii="Times New Roman" w:hAnsi="Times New Roman"/>
          <w:i/>
          <w:iCs/>
          <w:sz w:val="24"/>
          <w:szCs w:val="24"/>
          <w:u w:val="single"/>
        </w:rPr>
        <w:t>P. syringae</w:t>
      </w:r>
      <w:r>
        <w:rPr>
          <w:rFonts w:ascii="Times New Roman" w:hAnsi="Times New Roman"/>
          <w:sz w:val="24"/>
          <w:szCs w:val="24"/>
          <w:u w:val="single"/>
        </w:rPr>
        <w:t xml:space="preserve"> </w:t>
      </w:r>
      <w:r>
        <w:rPr>
          <w:rFonts w:ascii="Times New Roman" w:hAnsi="Times New Roman"/>
          <w:sz w:val="24"/>
          <w:szCs w:val="24"/>
          <w:u w:val="single"/>
        </w:rPr>
        <w:t>because of</w:t>
      </w:r>
      <w:r>
        <w:rPr>
          <w:rFonts w:ascii="Times New Roman" w:hAnsi="Times New Roman"/>
          <w:sz w:val="24"/>
          <w:szCs w:val="24"/>
          <w:u w:val="single"/>
        </w:rPr>
        <w:t xml:space="preserve"> the </w:t>
      </w:r>
      <w:r>
        <w:rPr>
          <w:rFonts w:ascii="Times New Roman" w:hAnsi="Times New Roman"/>
          <w:sz w:val="24"/>
          <w:szCs w:val="24"/>
          <w:u w:val="single"/>
        </w:rPr>
        <w:t>induction</w:t>
      </w:r>
      <w:r>
        <w:rPr>
          <w:rFonts w:ascii="Times New Roman" w:hAnsi="Times New Roman"/>
          <w:sz w:val="24"/>
          <w:szCs w:val="24"/>
          <w:u w:val="single"/>
        </w:rPr>
        <w:t xml:space="preserve"> </w:t>
      </w:r>
      <w:r>
        <w:rPr>
          <w:rFonts w:ascii="Times New Roman" w:hAnsi="Times New Roman"/>
          <w:sz w:val="24"/>
          <w:szCs w:val="24"/>
          <w:u w:val="single"/>
        </w:rPr>
        <w:t>of</w:t>
      </w:r>
      <w:r>
        <w:rPr>
          <w:rFonts w:ascii="Times New Roman" w:hAnsi="Times New Roman"/>
          <w:sz w:val="24"/>
          <w:szCs w:val="24"/>
          <w:u w:val="single"/>
        </w:rPr>
        <w:t xml:space="preserve"> galactinol due to </w:t>
      </w:r>
      <w:r>
        <w:rPr>
          <w:rFonts w:ascii="Times New Roman" w:hAnsi="Times New Roman"/>
          <w:i/>
          <w:iCs/>
          <w:sz w:val="24"/>
          <w:szCs w:val="24"/>
          <w:u w:val="single"/>
        </w:rPr>
        <w:t>A. fabrum</w:t>
      </w:r>
      <w:r>
        <w:rPr>
          <w:rFonts w:ascii="Times New Roman" w:hAnsi="Times New Roman"/>
          <w:sz w:val="24"/>
          <w:szCs w:val="24"/>
          <w:u w:val="single"/>
        </w:rPr>
        <w:t xml:space="preserve"> presence in the rhizosphere.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Seeds, Columbia Wildtype (Col-0), will be sterilized and grown using sterile autoclaved soil in a growth chamber.</w:t>
      </w:r>
    </w:p>
    <w:p>
      <w:pPr>
        <w:pStyle w:val="Normal"/>
        <w:rPr>
          <w:rFonts w:ascii="Times New Roman" w:hAnsi="Times New Roman"/>
          <w:sz w:val="24"/>
          <w:szCs w:val="24"/>
        </w:rPr>
      </w:pPr>
      <w:r>
        <w:rPr>
          <w:rFonts w:ascii="Times New Roman" w:hAnsi="Times New Roman"/>
          <w:sz w:val="24"/>
          <w:szCs w:val="24"/>
        </w:rPr>
        <w:t xml:space="preserve">- The plants will then be subjected to </w:t>
      </w:r>
      <w:r>
        <w:rPr>
          <w:rFonts w:ascii="Times New Roman" w:hAnsi="Times New Roman"/>
          <w:i/>
          <w:iCs/>
          <w:sz w:val="24"/>
          <w:szCs w:val="24"/>
        </w:rPr>
        <w:t>A. fabrum</w:t>
      </w:r>
      <w:r>
        <w:rPr>
          <w:rFonts w:ascii="Times New Roman" w:hAnsi="Times New Roman"/>
          <w:sz w:val="24"/>
          <w:szCs w:val="24"/>
        </w:rPr>
        <w:t xml:space="preserve"> </w:t>
      </w:r>
      <w:r>
        <w:rPr>
          <w:rFonts w:ascii="Times New Roman" w:hAnsi="Times New Roman"/>
          <w:sz w:val="24"/>
          <w:szCs w:val="24"/>
        </w:rPr>
        <w:t>inoculation</w:t>
      </w:r>
      <w:r>
        <w:rPr>
          <w:rFonts w:ascii="Times New Roman" w:hAnsi="Times New Roman"/>
          <w:sz w:val="24"/>
          <w:szCs w:val="24"/>
        </w:rPr>
        <w:t xml:space="preserve"> immediately after sowing by spraying the soil with a mixture of the </w:t>
      </w:r>
      <w:r>
        <w:rPr>
          <w:rFonts w:ascii="Times New Roman" w:hAnsi="Times New Roman"/>
          <w:i/>
          <w:iCs/>
          <w:sz w:val="24"/>
          <w:szCs w:val="24"/>
        </w:rPr>
        <w:t>A. fabrum</w:t>
      </w:r>
      <w:r>
        <w:rPr>
          <w:rFonts w:ascii="Times New Roman" w:hAnsi="Times New Roman"/>
          <w:sz w:val="24"/>
          <w:szCs w:val="24"/>
        </w:rPr>
        <w:t xml:space="preserve"> C58 at high MOI in order to increase infection chance.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A negative control, where the plant is not inoculated with </w:t>
      </w:r>
      <w:r>
        <w:rPr>
          <w:rFonts w:ascii="Times New Roman" w:hAnsi="Times New Roman"/>
          <w:i/>
          <w:iCs/>
          <w:sz w:val="24"/>
          <w:szCs w:val="24"/>
        </w:rPr>
        <w:t>A. fabrum</w:t>
      </w:r>
      <w:r>
        <w:rPr>
          <w:rFonts w:ascii="Times New Roman" w:hAnsi="Times New Roman"/>
          <w:sz w:val="24"/>
          <w:szCs w:val="24"/>
        </w:rPr>
        <w:t xml:space="preserve">, will be used in order to see the presence of </w:t>
      </w:r>
      <w:r>
        <w:rPr>
          <w:rFonts w:ascii="Times New Roman" w:hAnsi="Times New Roman"/>
          <w:i/>
          <w:iCs/>
          <w:sz w:val="24"/>
          <w:szCs w:val="24"/>
        </w:rPr>
        <w:t>P. syringae</w:t>
      </w:r>
      <w:r>
        <w:rPr>
          <w:rFonts w:ascii="Times New Roman" w:hAnsi="Times New Roman"/>
          <w:sz w:val="24"/>
          <w:szCs w:val="24"/>
        </w:rPr>
        <w:t xml:space="preserve"> in a controlled setting given the growth conditions.</w:t>
      </w:r>
    </w:p>
    <w:p>
      <w:pPr>
        <w:pStyle w:val="Normal"/>
        <w:rPr>
          <w:rFonts w:ascii="Times New Roman" w:hAnsi="Times New Roman"/>
          <w:sz w:val="24"/>
          <w:szCs w:val="24"/>
        </w:rPr>
      </w:pPr>
      <w:r>
        <w:rPr>
          <w:rFonts w:ascii="Times New Roman" w:hAnsi="Times New Roman"/>
          <w:sz w:val="24"/>
          <w:szCs w:val="24"/>
        </w:rPr>
        <w:t xml:space="preserve">- After the plants reach the proper age, they will be </w:t>
      </w:r>
      <w:r>
        <w:rPr>
          <w:rFonts w:ascii="Times New Roman" w:hAnsi="Times New Roman"/>
          <w:sz w:val="24"/>
          <w:szCs w:val="24"/>
        </w:rPr>
        <w:t>inoculated</w:t>
      </w:r>
      <w:r>
        <w:rPr>
          <w:rFonts w:ascii="Times New Roman" w:hAnsi="Times New Roman"/>
          <w:sz w:val="24"/>
          <w:szCs w:val="24"/>
        </w:rPr>
        <w:t xml:space="preserve"> with </w:t>
      </w:r>
      <w:r>
        <w:rPr>
          <w:rFonts w:ascii="Times New Roman" w:hAnsi="Times New Roman"/>
          <w:i/>
          <w:iCs/>
          <w:sz w:val="24"/>
          <w:szCs w:val="24"/>
        </w:rPr>
        <w:t>P. syringae</w:t>
      </w:r>
      <w:r>
        <w:rPr>
          <w:rFonts w:ascii="Times New Roman" w:hAnsi="Times New Roman"/>
          <w:sz w:val="24"/>
          <w:szCs w:val="24"/>
        </w:rPr>
        <w:t xml:space="preserve"> at high MOI on the rosette leaves of the plants, and will be phenotypes after a period of 24 hours.</w:t>
      </w:r>
    </w:p>
    <w:p>
      <w:pPr>
        <w:pStyle w:val="Normal"/>
        <w:rPr>
          <w:rFonts w:ascii="Times New Roman" w:hAnsi="Times New Roman"/>
          <w:sz w:val="24"/>
          <w:szCs w:val="24"/>
        </w:rPr>
      </w:pPr>
      <w:r>
        <w:rPr>
          <w:rFonts w:ascii="Times New Roman" w:hAnsi="Times New Roman"/>
          <w:sz w:val="24"/>
          <w:szCs w:val="24"/>
        </w:rPr>
        <w:t xml:space="preserve">- Leaves will be acquired in order to confirm the presence of galactinol in the plants using an HPLC </w:t>
      </w:r>
      <w:r>
        <w:rPr>
          <w:rFonts w:ascii="Times New Roman" w:hAnsi="Times New Roman"/>
          <w:sz w:val="24"/>
          <w:szCs w:val="24"/>
        </w:rPr>
        <w:t>machine.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Presence of </w:t>
      </w:r>
      <w:r>
        <w:rPr>
          <w:rFonts w:ascii="Times New Roman" w:hAnsi="Times New Roman"/>
          <w:i/>
          <w:iCs/>
          <w:sz w:val="24"/>
          <w:szCs w:val="24"/>
        </w:rPr>
        <w:t>A. fabrum</w:t>
      </w:r>
      <w:r>
        <w:rPr>
          <w:rFonts w:ascii="Times New Roman" w:hAnsi="Times New Roman"/>
          <w:sz w:val="24"/>
          <w:szCs w:val="24"/>
        </w:rPr>
        <w:t xml:space="preserve"> in the rhizosphere will be qualitatively identified using by performing PCR targeting the C58 locus on the root tissue (5).</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Plants found to have galactinol will then be surveyed in order to determine the effect that galactinol has on the infection rate of </w:t>
      </w:r>
      <w:r>
        <w:rPr>
          <w:rFonts w:ascii="Times New Roman" w:hAnsi="Times New Roman"/>
          <w:i/>
          <w:iCs/>
          <w:sz w:val="24"/>
          <w:szCs w:val="24"/>
        </w:rPr>
        <w:t>P. syringae</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u w:val="single"/>
        </w:rPr>
      </w:pPr>
      <w:r>
        <w:rPr>
          <w:rFonts w:ascii="Times New Roman" w:hAnsi="Times New Roman"/>
          <w:b/>
          <w:bCs/>
          <w:sz w:val="24"/>
          <w:szCs w:val="24"/>
          <w:u w:val="single"/>
        </w:rPr>
        <w:t>References</w:t>
      </w:r>
    </w:p>
    <w:p>
      <w:pPr>
        <w:pStyle w:val="Normal"/>
        <w:rPr>
          <w:rFonts w:ascii="Times New Roman" w:hAnsi="Times New Roman"/>
          <w:sz w:val="24"/>
          <w:szCs w:val="24"/>
        </w:rPr>
      </w:pPr>
      <w:r>
        <w:rPr>
          <w:rFonts w:ascii="Times New Roman" w:hAnsi="Times New Roman"/>
          <w:sz w:val="24"/>
          <w:szCs w:val="24"/>
        </w:rPr>
        <w:t>1. Lindow, Steven E., and Maria T. Brandl. "Microbiology of the phyllosphere." Applied and environmental microbiology 69, no. 4 (2003): 1875-1883.</w:t>
      </w:r>
    </w:p>
    <w:p>
      <w:pPr>
        <w:pStyle w:val="Normal"/>
        <w:rPr>
          <w:rFonts w:ascii="Times New Roman" w:hAnsi="Times New Roman"/>
          <w:sz w:val="24"/>
          <w:szCs w:val="24"/>
        </w:rPr>
      </w:pPr>
      <w:r>
        <w:rPr>
          <w:rFonts w:ascii="Times New Roman" w:hAnsi="Times New Roman"/>
          <w:sz w:val="24"/>
          <w:szCs w:val="24"/>
        </w:rPr>
        <w:t>2. Bakker, Peter AHM, Corné MJ Pieterse, and L. C. Van Loon. "Induced systemic resistance by fluorescent Pseudomonas spp." Phytopathology 97, no. 2 (2007): 239-243.</w:t>
      </w:r>
    </w:p>
    <w:p>
      <w:pPr>
        <w:pStyle w:val="Normal"/>
        <w:rPr>
          <w:rFonts w:ascii="Times New Roman" w:hAnsi="Times New Roman"/>
          <w:sz w:val="24"/>
          <w:szCs w:val="24"/>
        </w:rPr>
      </w:pPr>
      <w:r>
        <w:rPr>
          <w:rFonts w:ascii="Times New Roman" w:hAnsi="Times New Roman"/>
          <w:sz w:val="24"/>
          <w:szCs w:val="24"/>
        </w:rPr>
        <w:t xml:space="preserve">3. The plant defence signal galactinol is specifically used as a nutrient by the bacterial pathogen Agrobacterium fabrum. Meyer et al. 2018 </w:t>
      </w:r>
    </w:p>
    <w:p>
      <w:pPr>
        <w:pStyle w:val="Normal"/>
        <w:rPr>
          <w:rFonts w:ascii="Times New Roman" w:hAnsi="Times New Roman"/>
          <w:sz w:val="24"/>
          <w:szCs w:val="24"/>
        </w:rPr>
      </w:pPr>
      <w:r>
        <w:rPr>
          <w:rFonts w:ascii="Times New Roman" w:hAnsi="Times New Roman"/>
          <w:sz w:val="24"/>
          <w:szCs w:val="24"/>
        </w:rPr>
        <w:t xml:space="preserve">4. Morella, Norma M., Annika L. Gomez, Grant Wang, Michelle S. Leung, and Britt Koskella. "The impact of bacteriophages on phyllosphere bacterial abundance and composition." Molecular ecology (2018). </w:t>
      </w:r>
    </w:p>
    <w:p>
      <w:pPr>
        <w:pStyle w:val="Normal"/>
        <w:rPr>
          <w:rFonts w:ascii="Times New Roman" w:hAnsi="Times New Roman"/>
          <w:sz w:val="24"/>
          <w:szCs w:val="24"/>
        </w:rPr>
      </w:pPr>
      <w:r>
        <w:rPr>
          <w:rFonts w:ascii="Times New Roman" w:hAnsi="Times New Roman"/>
          <w:sz w:val="24"/>
          <w:szCs w:val="24"/>
        </w:rPr>
        <w:t>5. Shams, M., L. Vial, D. Chapulliot, X. Nesme, and C. Lavire. "Rapid and accurate species and genomic species identification and exhaustive population diversity assessment of Agrobacterium spp. using recA-based PCR." Systematic and applied microbiology 36, no. 5 (2013): 351-358.</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Figure</w:t>
      </w:r>
      <w:r>
        <w:rPr>
          <w:rFonts w:ascii="Times New Roman" w:hAnsi="Times New Roman"/>
          <w:sz w:val="24"/>
          <w:szCs w:val="24"/>
        </w:rPr>
        <w:t xml:space="preserve"> 1.</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 figure showing where the Rhizosphere and the Phyllosphere are located on a plant.</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Arrows will be added to show the effects, such as the release of galactinol, to the areas of the plant it effects (such as the phyllosphere and the rhizosphere.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Figure 2. </w:t>
      </w:r>
    </w:p>
    <w:p>
      <w:pPr>
        <w:pStyle w:val="Normal"/>
        <w:rPr>
          <w:rFonts w:ascii="Times New Roman" w:hAnsi="Times New Roman"/>
          <w:sz w:val="24"/>
          <w:szCs w:val="24"/>
        </w:rPr>
      </w:pP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3</Pages>
  <Words>1415</Words>
  <Characters>7085</Characters>
  <CharactersWithSpaces>8479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2018-05-29T08:25:20Z</dcterms:created>
  <dc:creator/>
  <dc:description/>
  <dc:language>en-US</dc:language>
  <cp:lastModifiedBy/>
  <dcterms:modified xsi:type="dcterms:W3CDTF">2018-05-29T10:17:30Z</dcterms:modified>
  <cp:revision>13</cp:revision>
  <dc:subject/>
  <dc:title/>
</cp:coreProperties>
</file>