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Sentinel Security Analytics</w:t>
        <w:br/>
        <w:t>Release 1 Dataset Guide</w:t>
      </w:r>
    </w:p>
    <w:p>
      <w:pPr>
        <w:jc w:val="center"/>
      </w:pPr>
      <w:r>
        <w:rPr>
          <w:b/>
          <w:color w:val="595959"/>
          <w:sz w:val="22"/>
        </w:rPr>
        <w:t>Synthetic authentication warehouse • Data dictionary • Business rules • Import notes</w:t>
      </w:r>
    </w:p>
    <w:p>
      <w:r>
        <w:rPr>
          <w:b/>
        </w:rPr>
        <w:t xml:space="preserve">Purpose. </w:t>
      </w:r>
      <w:r>
        <w:t>This document defines the synthetic Release 1 dataset used for Sentinel analyst practice. The dataset is intentionally small enough to work with locally, but large and varied enough to support realistic SQL investigations.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Table</w:t>
            </w:r>
          </w:p>
        </w:tc>
        <w:tc>
          <w:tcPr>
            <w:tcW w:type="dxa" w:w="5112"/>
            <w:vAlign w:val="center"/>
          </w:tcPr>
          <w:p>
            <w:r>
              <w:t>Rows</w:t>
            </w:r>
          </w:p>
        </w:tc>
      </w:tr>
      <w:tr>
        <w:tc>
          <w:tcPr>
            <w:tcW w:type="dxa" w:w="5112"/>
            <w:vAlign w:val="center"/>
          </w:tcPr>
          <w:p>
            <w:r>
              <w:t>Organizations</w:t>
            </w:r>
          </w:p>
        </w:tc>
        <w:tc>
          <w:tcPr>
            <w:tcW w:type="dxa" w:w="5112"/>
            <w:vAlign w:val="center"/>
          </w:tcPr>
          <w:p>
            <w:r>
              <w:t>8</w:t>
            </w:r>
          </w:p>
        </w:tc>
      </w:tr>
      <w:tr>
        <w:tc>
          <w:tcPr>
            <w:tcW w:type="dxa" w:w="5112"/>
            <w:vAlign w:val="center"/>
          </w:tcPr>
          <w:p>
            <w:r>
              <w:t>Users</w:t>
            </w:r>
          </w:p>
        </w:tc>
        <w:tc>
          <w:tcPr>
            <w:tcW w:type="dxa" w:w="5112"/>
            <w:vAlign w:val="center"/>
          </w:tcPr>
          <w:p>
            <w:r>
              <w:t>212</w:t>
            </w:r>
          </w:p>
        </w:tc>
      </w:tr>
      <w:tr>
        <w:tc>
          <w:tcPr>
            <w:tcW w:type="dxa" w:w="5112"/>
            <w:vAlign w:val="center"/>
          </w:tcPr>
          <w:p>
            <w:r>
              <w:t>Devices</w:t>
            </w:r>
          </w:p>
        </w:tc>
        <w:tc>
          <w:tcPr>
            <w:tcW w:type="dxa" w:w="5112"/>
            <w:vAlign w:val="center"/>
          </w:tcPr>
          <w:p>
            <w:r>
              <w:t>266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Authentication events</w:t>
            </w:r>
          </w:p>
        </w:tc>
        <w:tc>
          <w:tcPr>
            <w:tcW w:type="dxa" w:w="5112"/>
            <w:vAlign w:val="center"/>
          </w:tcPr>
          <w:p>
            <w:r>
              <w:t>23,269</w:t>
            </w:r>
          </w:p>
        </w:tc>
      </w:tr>
    </w:tbl>
    <w:p>
      <w:pPr>
        <w:pStyle w:val="Heading1"/>
      </w:pPr>
      <w:r>
        <w:t>1. Design principles</w:t>
      </w:r>
    </w:p>
    <w:p>
      <w:pPr>
        <w:pStyle w:val="ListBullet"/>
      </w:pPr>
      <w:r>
        <w:t>The data is synthetic. Names, organizations, IP addresses, users, and events are fictional.</w:t>
      </w:r>
    </w:p>
    <w:p>
      <w:pPr>
        <w:pStyle w:val="ListBullet"/>
      </w:pPr>
      <w:r>
        <w:t>One row always has an explicit grain. Counts should still be interpreted at that grain rather than assumed from table size.</w:t>
      </w:r>
    </w:p>
    <w:p>
      <w:pPr>
        <w:pStyle w:val="ListBullet"/>
      </w:pPr>
      <w:r>
        <w:t>Missing values are intentional only where the business rules allow them.</w:t>
      </w:r>
    </w:p>
    <w:p>
      <w:pPr>
        <w:pStyle w:val="ListBullet"/>
      </w:pPr>
      <w:r>
        <w:t>The dataset contains normal operational variation and a small number of unusual patterns for future investigations. Exact locations are not documented here so later analysis remains meaningful.</w:t>
      </w:r>
    </w:p>
    <w:p>
      <w:pPr>
        <w:pStyle w:val="ListBullet"/>
      </w:pPr>
      <w:r>
        <w:t>The CSVs follow the merged Release 1 PostgreSQL schema; no extra analyst-only columns were added.</w:t>
      </w:r>
    </w:p>
    <w:p>
      <w:pPr>
        <w:pStyle w:val="Heading1"/>
      </w:pPr>
      <w:r>
        <w:t>2. Table grains and relationships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Table</w:t>
            </w:r>
          </w:p>
        </w:tc>
        <w:tc>
          <w:tcPr>
            <w:tcW w:type="dxa" w:w="3408"/>
          </w:tcPr>
          <w:p>
            <w:r>
              <w:t>Grain</w:t>
            </w:r>
          </w:p>
        </w:tc>
        <w:tc>
          <w:tcPr>
            <w:tcW w:type="dxa" w:w="3408"/>
          </w:tcPr>
          <w:p>
            <w:r>
              <w:t>Relationship rule</w:t>
            </w:r>
          </w:p>
        </w:tc>
      </w:tr>
      <w:tr>
        <w:tc>
          <w:tcPr>
            <w:tcW w:type="dxa" w:w="3408"/>
          </w:tcPr>
          <w:p>
            <w:r>
              <w:t>organizations</w:t>
            </w:r>
          </w:p>
        </w:tc>
        <w:tc>
          <w:tcPr>
            <w:tcW w:type="dxa" w:w="3408"/>
          </w:tcPr>
          <w:p>
            <w:r>
              <w:t>One row = one Sentinel customer organization.</w:t>
            </w:r>
          </w:p>
        </w:tc>
        <w:tc>
          <w:tcPr>
            <w:tcW w:type="dxa" w:w="3408"/>
          </w:tcPr>
          <w:p>
            <w:r>
              <w:t>Parent of users and devices.</w:t>
            </w:r>
          </w:p>
        </w:tc>
      </w:tr>
      <w:tr>
        <w:tc>
          <w:tcPr>
            <w:tcW w:type="dxa" w:w="3408"/>
          </w:tcPr>
          <w:p>
            <w:r>
              <w:t>users</w:t>
            </w:r>
          </w:p>
        </w:tc>
        <w:tc>
          <w:tcPr>
            <w:tcW w:type="dxa" w:w="3408"/>
          </w:tcPr>
          <w:p>
            <w:r>
              <w:t>One row = one user account at one customer organization.</w:t>
            </w:r>
          </w:p>
        </w:tc>
        <w:tc>
          <w:tcPr>
            <w:tcW w:type="dxa" w:w="3408"/>
          </w:tcPr>
          <w:p>
            <w:r>
              <w:t>Each user belongs to exactly one organization in the dataset.</w:t>
            </w:r>
          </w:p>
        </w:tc>
      </w:tr>
      <w:tr>
        <w:tc>
          <w:tcPr>
            <w:tcW w:type="dxa" w:w="3408"/>
          </w:tcPr>
          <w:p>
            <w:r>
              <w:t>devices</w:t>
            </w:r>
          </w:p>
        </w:tc>
        <w:tc>
          <w:tcPr>
            <w:tcW w:type="dxa" w:w="3408"/>
          </w:tcPr>
          <w:p>
            <w:r>
              <w:t>One row = one known device asset associated with one customer organization.</w:t>
            </w:r>
          </w:p>
        </w:tc>
        <w:tc>
          <w:tcPr>
            <w:tcW w:type="dxa" w:w="3408"/>
          </w:tcPr>
          <w:p>
            <w:r>
              <w:t>A device is organization-owned/observed, not permanently assigned to one user.</w:t>
            </w:r>
          </w:p>
        </w:tc>
      </w:tr>
      <w:tr>
        <w:tc>
          <w:tcPr>
            <w:tcW w:type="dxa" w:w="3408"/>
          </w:tcPr>
          <w:p>
            <w:r>
              <w:t>authentication_events</w:t>
            </w:r>
          </w:p>
        </w:tc>
        <w:tc>
          <w:tcPr>
            <w:tcW w:type="dxa" w:w="3408"/>
          </w:tcPr>
          <w:p>
            <w:r>
              <w:t>One row = one authentication attempt observed by Sentinel.</w:t>
            </w:r>
          </w:p>
        </w:tc>
        <w:tc>
          <w:tcPr>
            <w:tcW w:type="dxa" w:w="3408"/>
          </w:tcPr>
          <w:p>
            <w:r>
              <w:t>Each event has a user; device may be unknown. Known devices always belong to the same organization as the user.</w:t>
            </w:r>
          </w:p>
        </w:tc>
      </w:tr>
    </w:tbl>
    <w:p>
      <w:r>
        <w:br w:type="page"/>
      </w:r>
    </w:p>
    <w:p>
      <w:pPr>
        <w:pStyle w:val="Heading1"/>
      </w:pPr>
      <w:r>
        <w:t>3. organizations</w:t>
      </w:r>
    </w:p>
    <w:p>
      <w:r>
        <w:rPr>
          <w:b/>
        </w:rPr>
        <w:t xml:space="preserve">Grain: </w:t>
      </w:r>
      <w:r>
        <w:t>One row = one Sentinel customer organization.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800"/>
          </w:tcPr>
          <w:p>
            <w:r>
              <w:t>Column</w:t>
            </w:r>
          </w:p>
        </w:tc>
        <w:tc>
          <w:tcPr>
            <w:tcW w:type="dxa" w:w="1296"/>
          </w:tcPr>
          <w:p>
            <w:r>
              <w:t>Type</w:t>
            </w:r>
          </w:p>
        </w:tc>
        <w:tc>
          <w:tcPr>
            <w:tcW w:type="dxa" w:w="3384"/>
          </w:tcPr>
          <w:p>
            <w:r>
              <w:t>Business definition</w:t>
            </w:r>
          </w:p>
        </w:tc>
        <w:tc>
          <w:tcPr>
            <w:tcW w:type="dxa" w:w="2016"/>
          </w:tcPr>
          <w:p>
            <w:r>
              <w:t>Example</w:t>
            </w:r>
          </w:p>
        </w:tc>
        <w:tc>
          <w:tcPr>
            <w:tcW w:type="dxa" w:w="3312"/>
          </w:tcPr>
          <w:p>
            <w:r>
              <w:t>Rules / NULL semantics</w:t>
            </w:r>
          </w:p>
        </w:tc>
      </w:tr>
      <w:tr>
        <w:tc>
          <w:tcPr>
            <w:tcW w:type="dxa" w:w="1800"/>
            <w:vAlign w:val="center"/>
          </w:tcPr>
          <w:p>
            <w:r>
              <w:t>organization_id</w:t>
            </w:r>
          </w:p>
        </w:tc>
        <w:tc>
          <w:tcPr>
            <w:tcW w:type="dxa" w:w="1296"/>
            <w:vAlign w:val="center"/>
          </w:tcPr>
          <w:p>
            <w:r>
              <w:t>INT</w:t>
            </w:r>
          </w:p>
        </w:tc>
        <w:tc>
          <w:tcPr>
            <w:tcW w:type="dxa" w:w="3384"/>
            <w:vAlign w:val="center"/>
          </w:tcPr>
          <w:p>
            <w:r>
              <w:t>Unique Sentinel customer identifier.</w:t>
            </w:r>
          </w:p>
        </w:tc>
        <w:tc>
          <w:tcPr>
            <w:tcW w:type="dxa" w:w="2016"/>
            <w:vAlign w:val="center"/>
          </w:tcPr>
          <w:p>
            <w:r>
              <w:t>1</w:t>
            </w:r>
          </w:p>
        </w:tc>
        <w:tc>
          <w:tcPr>
            <w:tcW w:type="dxa" w:w="3312"/>
            <w:vAlign w:val="center"/>
          </w:tcPr>
          <w:p>
            <w:r>
              <w:t>Never NULL; unique primary key.</w:t>
            </w:r>
          </w:p>
        </w:tc>
      </w:tr>
      <w:tr>
        <w:tc>
          <w:tcPr>
            <w:tcW w:type="dxa" w:w="1800"/>
            <w:vAlign w:val="center"/>
          </w:tcPr>
          <w:p>
            <w:r>
              <w:t>organization_name</w:t>
            </w:r>
          </w:p>
        </w:tc>
        <w:tc>
          <w:tcPr>
            <w:tcW w:type="dxa" w:w="1296"/>
            <w:vAlign w:val="center"/>
          </w:tcPr>
          <w:p>
            <w:r>
              <w:t>VARCHAR(100)</w:t>
            </w:r>
          </w:p>
        </w:tc>
        <w:tc>
          <w:tcPr>
            <w:tcW w:type="dxa" w:w="3384"/>
            <w:vAlign w:val="center"/>
          </w:tcPr>
          <w:p>
            <w:r>
              <w:t>Display name of the customer organization.</w:t>
            </w:r>
          </w:p>
        </w:tc>
        <w:tc>
          <w:tcPr>
            <w:tcW w:type="dxa" w:w="2016"/>
            <w:vAlign w:val="center"/>
          </w:tcPr>
          <w:p>
            <w:r>
              <w:t>Northstar Regional Health</w:t>
            </w:r>
          </w:p>
        </w:tc>
        <w:tc>
          <w:tcPr>
            <w:tcW w:type="dxa" w:w="3312"/>
            <w:vAlign w:val="center"/>
          </w:tcPr>
          <w:p>
            <w:r>
              <w:t>Never NULL in this dataset.</w:t>
            </w:r>
          </w:p>
        </w:tc>
      </w:tr>
      <w:tr>
        <w:tc>
          <w:tcPr>
            <w:tcW w:type="dxa" w:w="1800"/>
            <w:vAlign w:val="center"/>
          </w:tcPr>
          <w:p>
            <w:r>
              <w:t>industry</w:t>
            </w:r>
          </w:p>
        </w:tc>
        <w:tc>
          <w:tcPr>
            <w:tcW w:type="dxa" w:w="1296"/>
            <w:vAlign w:val="center"/>
          </w:tcPr>
          <w:p>
            <w:r>
              <w:t>TEXT</w:t>
            </w:r>
          </w:p>
        </w:tc>
        <w:tc>
          <w:tcPr>
            <w:tcW w:type="dxa" w:w="3384"/>
            <w:vAlign w:val="center"/>
          </w:tcPr>
          <w:p>
            <w:r>
              <w:t>Primary industry classification used for customer context.</w:t>
            </w:r>
          </w:p>
        </w:tc>
        <w:tc>
          <w:tcPr>
            <w:tcW w:type="dxa" w:w="2016"/>
            <w:vAlign w:val="center"/>
          </w:tcPr>
          <w:p>
            <w:r>
              <w:t>Healthcare</w:t>
            </w:r>
          </w:p>
        </w:tc>
        <w:tc>
          <w:tcPr>
            <w:tcW w:type="dxa" w:w="3312"/>
            <w:vAlign w:val="center"/>
          </w:tcPr>
          <w:p>
            <w:r>
              <w:t>Never NULL in this dataset.</w:t>
            </w:r>
          </w:p>
        </w:tc>
      </w:tr>
      <w:tr>
        <w:tc>
          <w:tcPr>
            <w:tcW w:type="dxa" w:w="1800"/>
            <w:vAlign w:val="center"/>
          </w:tcPr>
          <w:p>
            <w:r>
              <w:t>subscription_tier</w:t>
            </w:r>
          </w:p>
        </w:tc>
        <w:tc>
          <w:tcPr>
            <w:tcW w:type="dxa" w:w="1296"/>
            <w:vAlign w:val="center"/>
          </w:tcPr>
          <w:p>
            <w:r>
              <w:t>VARCHAR(50)</w:t>
            </w:r>
          </w:p>
        </w:tc>
        <w:tc>
          <w:tcPr>
            <w:tcW w:type="dxa" w:w="3384"/>
            <w:vAlign w:val="center"/>
          </w:tcPr>
          <w:p>
            <w:r>
              <w:t>Commercial service tier assigned to the organization.</w:t>
            </w:r>
          </w:p>
        </w:tc>
        <w:tc>
          <w:tcPr>
            <w:tcW w:type="dxa" w:w="2016"/>
            <w:vAlign w:val="center"/>
          </w:tcPr>
          <w:p>
            <w:r>
              <w:t>Enterprise</w:t>
            </w:r>
          </w:p>
        </w:tc>
        <w:tc>
          <w:tcPr>
            <w:tcW w:type="dxa" w:w="3312"/>
            <w:vAlign w:val="center"/>
          </w:tcPr>
          <w:p>
            <w:r>
              <w:t>Allowed values: Basic, Pro, Enterprise.</w:t>
            </w:r>
          </w:p>
        </w:tc>
      </w:tr>
      <w:tr>
        <w:tc>
          <w:tcPr>
            <w:tcW w:type="dxa" w:w="1800"/>
            <w:vAlign w:val="center"/>
          </w:tcPr>
          <w:p>
            <w:r>
              <w:t>created_at</w:t>
            </w:r>
          </w:p>
        </w:tc>
        <w:tc>
          <w:tcPr>
            <w:tcW w:type="dxa" w:w="1296"/>
            <w:vAlign w:val="center"/>
          </w:tcPr>
          <w:p>
            <w:r>
              <w:t>DATE</w:t>
            </w:r>
          </w:p>
        </w:tc>
        <w:tc>
          <w:tcPr>
            <w:tcW w:type="dxa" w:w="3384"/>
            <w:vAlign w:val="center"/>
          </w:tcPr>
          <w:p>
            <w:r>
              <w:t>Date the organization began using Sentinel (customer onboarding date).</w:t>
            </w:r>
          </w:p>
        </w:tc>
        <w:tc>
          <w:tcPr>
            <w:tcW w:type="dxa" w:w="2016"/>
            <w:vAlign w:val="center"/>
          </w:tcPr>
          <w:p>
            <w:r>
              <w:t>2024-02-12</w:t>
            </w:r>
          </w:p>
        </w:tc>
        <w:tc>
          <w:tcPr>
            <w:tcW w:type="dxa" w:w="3312"/>
            <w:vAlign w:val="center"/>
          </w:tcPr>
          <w:p>
            <w:r>
              <w:t>Never NULL in generated data; not the row-insert timestamp.</w:t>
            </w:r>
          </w:p>
        </w:tc>
      </w:tr>
    </w:tbl>
    <w:p>
      <w:r>
        <w:br w:type="page"/>
      </w:r>
    </w:p>
    <w:p>
      <w:pPr>
        <w:pStyle w:val="Heading1"/>
      </w:pPr>
      <w:r>
        <w:t>4. users</w:t>
      </w:r>
    </w:p>
    <w:p>
      <w:r>
        <w:rPr>
          <w:b/>
        </w:rPr>
        <w:t xml:space="preserve">Grain: </w:t>
      </w:r>
      <w:r>
        <w:t>One row = one user account at one customer organization.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800"/>
          </w:tcPr>
          <w:p>
            <w:r>
              <w:t>Column</w:t>
            </w:r>
          </w:p>
        </w:tc>
        <w:tc>
          <w:tcPr>
            <w:tcW w:type="dxa" w:w="1296"/>
          </w:tcPr>
          <w:p>
            <w:r>
              <w:t>Type</w:t>
            </w:r>
          </w:p>
        </w:tc>
        <w:tc>
          <w:tcPr>
            <w:tcW w:type="dxa" w:w="3384"/>
          </w:tcPr>
          <w:p>
            <w:r>
              <w:t>Business definition</w:t>
            </w:r>
          </w:p>
        </w:tc>
        <w:tc>
          <w:tcPr>
            <w:tcW w:type="dxa" w:w="2016"/>
          </w:tcPr>
          <w:p>
            <w:r>
              <w:t>Example</w:t>
            </w:r>
          </w:p>
        </w:tc>
        <w:tc>
          <w:tcPr>
            <w:tcW w:type="dxa" w:w="3312"/>
          </w:tcPr>
          <w:p>
            <w:r>
              <w:t>Rules / NULL semantics</w:t>
            </w:r>
          </w:p>
        </w:tc>
      </w:tr>
      <w:tr>
        <w:tc>
          <w:tcPr>
            <w:tcW w:type="dxa" w:w="1800"/>
            <w:vAlign w:val="center"/>
          </w:tcPr>
          <w:p>
            <w:r>
              <w:t>user_id</w:t>
            </w:r>
          </w:p>
        </w:tc>
        <w:tc>
          <w:tcPr>
            <w:tcW w:type="dxa" w:w="1296"/>
            <w:vAlign w:val="center"/>
          </w:tcPr>
          <w:p>
            <w:r>
              <w:t>INT</w:t>
            </w:r>
          </w:p>
        </w:tc>
        <w:tc>
          <w:tcPr>
            <w:tcW w:type="dxa" w:w="3384"/>
            <w:vAlign w:val="center"/>
          </w:tcPr>
          <w:p>
            <w:r>
              <w:t>Unique identifier for a user account.</w:t>
            </w:r>
          </w:p>
        </w:tc>
        <w:tc>
          <w:tcPr>
            <w:tcW w:type="dxa" w:w="2016"/>
            <w:vAlign w:val="center"/>
          </w:tcPr>
          <w:p>
            <w:r>
              <w:t>1001</w:t>
            </w:r>
          </w:p>
        </w:tc>
        <w:tc>
          <w:tcPr>
            <w:tcW w:type="dxa" w:w="3312"/>
            <w:vAlign w:val="center"/>
          </w:tcPr>
          <w:p>
            <w:r>
              <w:t>Never NULL; unique primary key.</w:t>
            </w:r>
          </w:p>
        </w:tc>
      </w:tr>
      <w:tr>
        <w:tc>
          <w:tcPr>
            <w:tcW w:type="dxa" w:w="1800"/>
            <w:vAlign w:val="center"/>
          </w:tcPr>
          <w:p>
            <w:r>
              <w:t>organization_id</w:t>
            </w:r>
          </w:p>
        </w:tc>
        <w:tc>
          <w:tcPr>
            <w:tcW w:type="dxa" w:w="1296"/>
            <w:vAlign w:val="center"/>
          </w:tcPr>
          <w:p>
            <w:r>
              <w:t>INT</w:t>
            </w:r>
          </w:p>
        </w:tc>
        <w:tc>
          <w:tcPr>
            <w:tcW w:type="dxa" w:w="3384"/>
            <w:vAlign w:val="center"/>
          </w:tcPr>
          <w:p>
            <w:r>
              <w:t>Organization that owns the user account.</w:t>
            </w:r>
          </w:p>
        </w:tc>
        <w:tc>
          <w:tcPr>
            <w:tcW w:type="dxa" w:w="2016"/>
            <w:vAlign w:val="center"/>
          </w:tcPr>
          <w:p>
            <w:r>
              <w:t>2</w:t>
            </w:r>
          </w:p>
        </w:tc>
        <w:tc>
          <w:tcPr>
            <w:tcW w:type="dxa" w:w="3312"/>
            <w:vAlign w:val="center"/>
          </w:tcPr>
          <w:p>
            <w:r>
              <w:t>Exactly one organization per user in Release 1.</w:t>
            </w:r>
          </w:p>
        </w:tc>
      </w:tr>
      <w:tr>
        <w:tc>
          <w:tcPr>
            <w:tcW w:type="dxa" w:w="1800"/>
            <w:vAlign w:val="center"/>
          </w:tcPr>
          <w:p>
            <w:r>
              <w:t>username</w:t>
            </w:r>
          </w:p>
        </w:tc>
        <w:tc>
          <w:tcPr>
            <w:tcW w:type="dxa" w:w="1296"/>
            <w:vAlign w:val="center"/>
          </w:tcPr>
          <w:p>
            <w:r>
              <w:t>VARCHAR(50)</w:t>
            </w:r>
          </w:p>
        </w:tc>
        <w:tc>
          <w:tcPr>
            <w:tcW w:type="dxa" w:w="3384"/>
            <w:vAlign w:val="center"/>
          </w:tcPr>
          <w:p>
            <w:r>
              <w:t>Login handle shown in source authentication systems.</w:t>
            </w:r>
          </w:p>
        </w:tc>
        <w:tc>
          <w:tcPr>
            <w:tcW w:type="dxa" w:w="2016"/>
            <w:vAlign w:val="center"/>
          </w:tcPr>
          <w:p>
            <w:r>
              <w:t>jsmith</w:t>
            </w:r>
          </w:p>
        </w:tc>
        <w:tc>
          <w:tcPr>
            <w:tcW w:type="dxa" w:w="3312"/>
            <w:vAlign w:val="center"/>
          </w:tcPr>
          <w:p>
            <w:r>
              <w:t>Never NULL; unique only within an organization.</w:t>
            </w:r>
          </w:p>
        </w:tc>
      </w:tr>
      <w:tr>
        <w:tc>
          <w:tcPr>
            <w:tcW w:type="dxa" w:w="1800"/>
            <w:vAlign w:val="center"/>
          </w:tcPr>
          <w:p>
            <w:r>
              <w:t>department</w:t>
            </w:r>
          </w:p>
        </w:tc>
        <w:tc>
          <w:tcPr>
            <w:tcW w:type="dxa" w:w="1296"/>
            <w:vAlign w:val="center"/>
          </w:tcPr>
          <w:p>
            <w:r>
              <w:t>VARCHAR(50)</w:t>
            </w:r>
          </w:p>
        </w:tc>
        <w:tc>
          <w:tcPr>
            <w:tcW w:type="dxa" w:w="3384"/>
            <w:vAlign w:val="center"/>
          </w:tcPr>
          <w:p>
            <w:r>
              <w:t>Current business department for the account owner.</w:t>
            </w:r>
          </w:p>
        </w:tc>
        <w:tc>
          <w:tcPr>
            <w:tcW w:type="dxa" w:w="2016"/>
            <w:vAlign w:val="center"/>
          </w:tcPr>
          <w:p>
            <w:r>
              <w:t>Finance</w:t>
            </w:r>
          </w:p>
        </w:tc>
        <w:tc>
          <w:tcPr>
            <w:tcW w:type="dxa" w:w="3312"/>
            <w:vAlign w:val="center"/>
          </w:tcPr>
          <w:p>
            <w:r>
              <w:t>May be NULL by schema, but generated data supplies a value.</w:t>
            </w:r>
          </w:p>
        </w:tc>
      </w:tr>
      <w:tr>
        <w:tc>
          <w:tcPr>
            <w:tcW w:type="dxa" w:w="1800"/>
            <w:vAlign w:val="center"/>
          </w:tcPr>
          <w:p>
            <w:r>
              <w:t>job_title</w:t>
            </w:r>
          </w:p>
        </w:tc>
        <w:tc>
          <w:tcPr>
            <w:tcW w:type="dxa" w:w="1296"/>
            <w:vAlign w:val="center"/>
          </w:tcPr>
          <w:p>
            <w:r>
              <w:t>VARCHAR(100)</w:t>
            </w:r>
          </w:p>
        </w:tc>
        <w:tc>
          <w:tcPr>
            <w:tcW w:type="dxa" w:w="3384"/>
            <w:vAlign w:val="center"/>
          </w:tcPr>
          <w:p>
            <w:r>
              <w:t>Current job title for the account owner.</w:t>
            </w:r>
          </w:p>
        </w:tc>
        <w:tc>
          <w:tcPr>
            <w:tcW w:type="dxa" w:w="2016"/>
            <w:vAlign w:val="center"/>
          </w:tcPr>
          <w:p>
            <w:r>
              <w:t>Financial Analyst</w:t>
            </w:r>
          </w:p>
        </w:tc>
        <w:tc>
          <w:tcPr>
            <w:tcW w:type="dxa" w:w="3312"/>
            <w:vAlign w:val="center"/>
          </w:tcPr>
          <w:p>
            <w:r>
              <w:t>May be NULL by schema, but generated data supplies a value.</w:t>
            </w:r>
          </w:p>
        </w:tc>
      </w:tr>
      <w:tr>
        <w:tc>
          <w:tcPr>
            <w:tcW w:type="dxa" w:w="1800"/>
            <w:vAlign w:val="center"/>
          </w:tcPr>
          <w:p>
            <w:r>
              <w:t>is_active</w:t>
            </w:r>
          </w:p>
        </w:tc>
        <w:tc>
          <w:tcPr>
            <w:tcW w:type="dxa" w:w="1296"/>
            <w:vAlign w:val="center"/>
          </w:tcPr>
          <w:p>
            <w:r>
              <w:t>BOOLEAN</w:t>
            </w:r>
          </w:p>
        </w:tc>
        <w:tc>
          <w:tcPr>
            <w:tcW w:type="dxa" w:w="3384"/>
            <w:vAlign w:val="center"/>
          </w:tcPr>
          <w:p>
            <w:r>
              <w:t>Whether the organization currently considers the account active/enabled.</w:t>
            </w:r>
          </w:p>
        </w:tc>
        <w:tc>
          <w:tcPr>
            <w:tcW w:type="dxa" w:w="2016"/>
            <w:vAlign w:val="center"/>
          </w:tcPr>
          <w:p>
            <w:r>
              <w:t>true</w:t>
            </w:r>
          </w:p>
        </w:tc>
        <w:tc>
          <w:tcPr>
            <w:tcW w:type="dxa" w:w="3312"/>
            <w:vAlign w:val="center"/>
          </w:tcPr>
          <w:p>
            <w:r>
              <w:t>true/false. An inactive account can still appear in historical or suspicious events.</w:t>
            </w:r>
          </w:p>
        </w:tc>
      </w:tr>
    </w:tbl>
    <w:p>
      <w:r>
        <w:br w:type="page"/>
      </w:r>
    </w:p>
    <w:p>
      <w:pPr>
        <w:pStyle w:val="Heading1"/>
      </w:pPr>
      <w:r>
        <w:t>5. devices</w:t>
      </w:r>
    </w:p>
    <w:p>
      <w:r>
        <w:rPr>
          <w:b/>
        </w:rPr>
        <w:t xml:space="preserve">Grain: </w:t>
      </w:r>
      <w:r>
        <w:t>One row = one known device asset associated with one customer organization.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800"/>
          </w:tcPr>
          <w:p>
            <w:r>
              <w:t>Column</w:t>
            </w:r>
          </w:p>
        </w:tc>
        <w:tc>
          <w:tcPr>
            <w:tcW w:type="dxa" w:w="1296"/>
          </w:tcPr>
          <w:p>
            <w:r>
              <w:t>Type</w:t>
            </w:r>
          </w:p>
        </w:tc>
        <w:tc>
          <w:tcPr>
            <w:tcW w:type="dxa" w:w="3384"/>
          </w:tcPr>
          <w:p>
            <w:r>
              <w:t>Business definition</w:t>
            </w:r>
          </w:p>
        </w:tc>
        <w:tc>
          <w:tcPr>
            <w:tcW w:type="dxa" w:w="2016"/>
          </w:tcPr>
          <w:p>
            <w:r>
              <w:t>Example</w:t>
            </w:r>
          </w:p>
        </w:tc>
        <w:tc>
          <w:tcPr>
            <w:tcW w:type="dxa" w:w="3312"/>
          </w:tcPr>
          <w:p>
            <w:r>
              <w:t>Rules / NULL semantics</w:t>
            </w:r>
          </w:p>
        </w:tc>
      </w:tr>
      <w:tr>
        <w:tc>
          <w:tcPr>
            <w:tcW w:type="dxa" w:w="1800"/>
            <w:vAlign w:val="center"/>
          </w:tcPr>
          <w:p>
            <w:r>
              <w:t>device_id</w:t>
            </w:r>
          </w:p>
        </w:tc>
        <w:tc>
          <w:tcPr>
            <w:tcW w:type="dxa" w:w="1296"/>
            <w:vAlign w:val="center"/>
          </w:tcPr>
          <w:p>
            <w:r>
              <w:t>INT</w:t>
            </w:r>
          </w:p>
        </w:tc>
        <w:tc>
          <w:tcPr>
            <w:tcW w:type="dxa" w:w="3384"/>
            <w:vAlign w:val="center"/>
          </w:tcPr>
          <w:p>
            <w:r>
              <w:t>Unique identifier for a known device asset.</w:t>
            </w:r>
          </w:p>
        </w:tc>
        <w:tc>
          <w:tcPr>
            <w:tcW w:type="dxa" w:w="2016"/>
            <w:vAlign w:val="center"/>
          </w:tcPr>
          <w:p>
            <w:r>
              <w:t>5001</w:t>
            </w:r>
          </w:p>
        </w:tc>
        <w:tc>
          <w:tcPr>
            <w:tcW w:type="dxa" w:w="3312"/>
            <w:vAlign w:val="center"/>
          </w:tcPr>
          <w:p>
            <w:r>
              <w:t>Never NULL; unique primary key.</w:t>
            </w:r>
          </w:p>
        </w:tc>
      </w:tr>
      <w:tr>
        <w:tc>
          <w:tcPr>
            <w:tcW w:type="dxa" w:w="1800"/>
            <w:vAlign w:val="center"/>
          </w:tcPr>
          <w:p>
            <w:r>
              <w:t>organization_id</w:t>
            </w:r>
          </w:p>
        </w:tc>
        <w:tc>
          <w:tcPr>
            <w:tcW w:type="dxa" w:w="1296"/>
            <w:vAlign w:val="center"/>
          </w:tcPr>
          <w:p>
            <w:r>
              <w:t>INT</w:t>
            </w:r>
          </w:p>
        </w:tc>
        <w:tc>
          <w:tcPr>
            <w:tcW w:type="dxa" w:w="3384"/>
            <w:vAlign w:val="center"/>
          </w:tcPr>
          <w:p>
            <w:r>
              <w:t>Organization associated with the device.</w:t>
            </w:r>
          </w:p>
        </w:tc>
        <w:tc>
          <w:tcPr>
            <w:tcW w:type="dxa" w:w="2016"/>
            <w:vAlign w:val="center"/>
          </w:tcPr>
          <w:p>
            <w:r>
              <w:t>4</w:t>
            </w:r>
          </w:p>
        </w:tc>
        <w:tc>
          <w:tcPr>
            <w:tcW w:type="dxa" w:w="3312"/>
            <w:vAlign w:val="center"/>
          </w:tcPr>
          <w:p>
            <w:r>
              <w:t>Exactly one organization per device in Release 1.</w:t>
            </w:r>
          </w:p>
        </w:tc>
      </w:tr>
      <w:tr>
        <w:tc>
          <w:tcPr>
            <w:tcW w:type="dxa" w:w="1800"/>
            <w:vAlign w:val="center"/>
          </w:tcPr>
          <w:p>
            <w:r>
              <w:t>device_type</w:t>
            </w:r>
          </w:p>
        </w:tc>
        <w:tc>
          <w:tcPr>
            <w:tcW w:type="dxa" w:w="1296"/>
            <w:vAlign w:val="center"/>
          </w:tcPr>
          <w:p>
            <w:r>
              <w:t>VARCHAR(50)</w:t>
            </w:r>
          </w:p>
        </w:tc>
        <w:tc>
          <w:tcPr>
            <w:tcW w:type="dxa" w:w="3384"/>
            <w:vAlign w:val="center"/>
          </w:tcPr>
          <w:p>
            <w:r>
              <w:t>High-level hardware class.</w:t>
            </w:r>
          </w:p>
        </w:tc>
        <w:tc>
          <w:tcPr>
            <w:tcW w:type="dxa" w:w="2016"/>
            <w:vAlign w:val="center"/>
          </w:tcPr>
          <w:p>
            <w:r>
              <w:t>Laptop</w:t>
            </w:r>
          </w:p>
        </w:tc>
        <w:tc>
          <w:tcPr>
            <w:tcW w:type="dxa" w:w="3312"/>
            <w:vAlign w:val="center"/>
          </w:tcPr>
          <w:p>
            <w:r>
              <w:t>Allowed generated values: Laptop, Desktop, Mobile, Tablet.</w:t>
            </w:r>
          </w:p>
        </w:tc>
      </w:tr>
      <w:tr>
        <w:tc>
          <w:tcPr>
            <w:tcW w:type="dxa" w:w="1800"/>
            <w:vAlign w:val="center"/>
          </w:tcPr>
          <w:p>
            <w:r>
              <w:t>operating_system</w:t>
            </w:r>
          </w:p>
        </w:tc>
        <w:tc>
          <w:tcPr>
            <w:tcW w:type="dxa" w:w="1296"/>
            <w:vAlign w:val="center"/>
          </w:tcPr>
          <w:p>
            <w:r>
              <w:t>VARCHAR(50)</w:t>
            </w:r>
          </w:p>
        </w:tc>
        <w:tc>
          <w:tcPr>
            <w:tcW w:type="dxa" w:w="3384"/>
            <w:vAlign w:val="center"/>
          </w:tcPr>
          <w:p>
            <w:r>
              <w:t>Reported operating system family/version.</w:t>
            </w:r>
          </w:p>
        </w:tc>
        <w:tc>
          <w:tcPr>
            <w:tcW w:type="dxa" w:w="2016"/>
            <w:vAlign w:val="center"/>
          </w:tcPr>
          <w:p>
            <w:r>
              <w:t>Windows 11</w:t>
            </w:r>
          </w:p>
        </w:tc>
        <w:tc>
          <w:tcPr>
            <w:tcW w:type="dxa" w:w="3312"/>
            <w:vAlign w:val="center"/>
          </w:tcPr>
          <w:p>
            <w:r>
              <w:t>Generated values depend on device type.</w:t>
            </w:r>
          </w:p>
        </w:tc>
      </w:tr>
      <w:tr>
        <w:tc>
          <w:tcPr>
            <w:tcW w:type="dxa" w:w="1800"/>
            <w:vAlign w:val="center"/>
          </w:tcPr>
          <w:p>
            <w:r>
              <w:t>managed_by_it</w:t>
            </w:r>
          </w:p>
        </w:tc>
        <w:tc>
          <w:tcPr>
            <w:tcW w:type="dxa" w:w="1296"/>
            <w:vAlign w:val="center"/>
          </w:tcPr>
          <w:p>
            <w:r>
              <w:t>BOOLEAN</w:t>
            </w:r>
          </w:p>
        </w:tc>
        <w:tc>
          <w:tcPr>
            <w:tcW w:type="dxa" w:w="3384"/>
            <w:vAlign w:val="center"/>
          </w:tcPr>
          <w:p>
            <w:r>
              <w:t>Whether the customer organization manages the device through its IT/device-management process.</w:t>
            </w:r>
          </w:p>
        </w:tc>
        <w:tc>
          <w:tcPr>
            <w:tcW w:type="dxa" w:w="2016"/>
            <w:vAlign w:val="center"/>
          </w:tcPr>
          <w:p>
            <w:r>
              <w:t>true</w:t>
            </w:r>
          </w:p>
        </w:tc>
        <w:tc>
          <w:tcPr>
            <w:tcW w:type="dxa" w:w="3312"/>
            <w:vAlign w:val="center"/>
          </w:tcPr>
          <w:p>
            <w:r>
              <w:t>true = managed corporate device; false = unmanaged/BYOD or otherwise outside standard management.</w:t>
            </w:r>
          </w:p>
        </w:tc>
      </w:tr>
    </w:tbl>
    <w:p>
      <w:r>
        <w:br w:type="page"/>
      </w:r>
    </w:p>
    <w:p>
      <w:pPr>
        <w:pStyle w:val="Heading1"/>
      </w:pPr>
      <w:r>
        <w:t>6. authentication_events</w:t>
      </w:r>
    </w:p>
    <w:p>
      <w:r>
        <w:rPr>
          <w:b/>
        </w:rPr>
        <w:t xml:space="preserve">Grain: </w:t>
      </w:r>
      <w:r>
        <w:t>One row = one authentication attempt observed by Sentinel.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800"/>
          </w:tcPr>
          <w:p>
            <w:r>
              <w:t>Column</w:t>
            </w:r>
          </w:p>
        </w:tc>
        <w:tc>
          <w:tcPr>
            <w:tcW w:type="dxa" w:w="1296"/>
          </w:tcPr>
          <w:p>
            <w:r>
              <w:t>Type</w:t>
            </w:r>
          </w:p>
        </w:tc>
        <w:tc>
          <w:tcPr>
            <w:tcW w:type="dxa" w:w="3384"/>
          </w:tcPr>
          <w:p>
            <w:r>
              <w:t>Business definition</w:t>
            </w:r>
          </w:p>
        </w:tc>
        <w:tc>
          <w:tcPr>
            <w:tcW w:type="dxa" w:w="2016"/>
          </w:tcPr>
          <w:p>
            <w:r>
              <w:t>Example</w:t>
            </w:r>
          </w:p>
        </w:tc>
        <w:tc>
          <w:tcPr>
            <w:tcW w:type="dxa" w:w="3312"/>
          </w:tcPr>
          <w:p>
            <w:r>
              <w:t>Rules / NULL semantics</w:t>
            </w:r>
          </w:p>
        </w:tc>
      </w:tr>
      <w:tr>
        <w:tc>
          <w:tcPr>
            <w:tcW w:type="dxa" w:w="1800"/>
            <w:vAlign w:val="center"/>
          </w:tcPr>
          <w:p>
            <w:r>
              <w:t>event_id</w:t>
            </w:r>
          </w:p>
        </w:tc>
        <w:tc>
          <w:tcPr>
            <w:tcW w:type="dxa" w:w="1296"/>
            <w:vAlign w:val="center"/>
          </w:tcPr>
          <w:p>
            <w:r>
              <w:t>INT</w:t>
            </w:r>
          </w:p>
        </w:tc>
        <w:tc>
          <w:tcPr>
            <w:tcW w:type="dxa" w:w="3384"/>
            <w:vAlign w:val="center"/>
          </w:tcPr>
          <w:p>
            <w:r>
              <w:t>Unique identifier for an observed authentication attempt.</w:t>
            </w:r>
          </w:p>
        </w:tc>
        <w:tc>
          <w:tcPr>
            <w:tcW w:type="dxa" w:w="2016"/>
            <w:vAlign w:val="center"/>
          </w:tcPr>
          <w:p>
            <w:r>
              <w:t>900001</w:t>
            </w:r>
          </w:p>
        </w:tc>
        <w:tc>
          <w:tcPr>
            <w:tcW w:type="dxa" w:w="3312"/>
            <w:vAlign w:val="center"/>
          </w:tcPr>
          <w:p>
            <w:r>
              <w:t>Never NULL; unique primary key. IDs are identifiers, not guaranteed chronological sequence.</w:t>
            </w:r>
          </w:p>
        </w:tc>
      </w:tr>
      <w:tr>
        <w:tc>
          <w:tcPr>
            <w:tcW w:type="dxa" w:w="1800"/>
            <w:vAlign w:val="center"/>
          </w:tcPr>
          <w:p>
            <w:r>
              <w:t>event_timestamp</w:t>
            </w:r>
          </w:p>
        </w:tc>
        <w:tc>
          <w:tcPr>
            <w:tcW w:type="dxa" w:w="1296"/>
            <w:vAlign w:val="center"/>
          </w:tcPr>
          <w:p>
            <w:r>
              <w:t>TIMESTAMPTZ</w:t>
            </w:r>
          </w:p>
        </w:tc>
        <w:tc>
          <w:tcPr>
            <w:tcW w:type="dxa" w:w="3384"/>
            <w:vAlign w:val="center"/>
          </w:tcPr>
          <w:p>
            <w:r>
              <w:t>UTC timestamp when the authentication attempt occurred.</w:t>
            </w:r>
          </w:p>
        </w:tc>
        <w:tc>
          <w:tcPr>
            <w:tcW w:type="dxa" w:w="2016"/>
            <w:vAlign w:val="center"/>
          </w:tcPr>
          <w:p>
            <w:r>
              <w:t>2026-08-14T02:17:03Z</w:t>
            </w:r>
          </w:p>
        </w:tc>
        <w:tc>
          <w:tcPr>
            <w:tcW w:type="dxa" w:w="3312"/>
            <w:vAlign w:val="center"/>
          </w:tcPr>
          <w:p>
            <w:r>
              <w:t>All generated timestamps are UTC and fall within the 60-day dataset window.</w:t>
            </w:r>
          </w:p>
        </w:tc>
      </w:tr>
      <w:tr>
        <w:tc>
          <w:tcPr>
            <w:tcW w:type="dxa" w:w="1800"/>
            <w:vAlign w:val="center"/>
          </w:tcPr>
          <w:p>
            <w:r>
              <w:t>user_id</w:t>
            </w:r>
          </w:p>
        </w:tc>
        <w:tc>
          <w:tcPr>
            <w:tcW w:type="dxa" w:w="1296"/>
            <w:vAlign w:val="center"/>
          </w:tcPr>
          <w:p>
            <w:r>
              <w:t>INT</w:t>
            </w:r>
          </w:p>
        </w:tc>
        <w:tc>
          <w:tcPr>
            <w:tcW w:type="dxa" w:w="3384"/>
            <w:vAlign w:val="center"/>
          </w:tcPr>
          <w:p>
            <w:r>
              <w:t>User account involved in the authentication attempt.</w:t>
            </w:r>
          </w:p>
        </w:tc>
        <w:tc>
          <w:tcPr>
            <w:tcW w:type="dxa" w:w="2016"/>
            <w:vAlign w:val="center"/>
          </w:tcPr>
          <w:p>
            <w:r>
              <w:t>1034</w:t>
            </w:r>
          </w:p>
        </w:tc>
        <w:tc>
          <w:tcPr>
            <w:tcW w:type="dxa" w:w="3312"/>
            <w:vAlign w:val="center"/>
          </w:tcPr>
          <w:p>
            <w:r>
              <w:t>Always present in generated data and references users.user_id.</w:t>
            </w:r>
          </w:p>
        </w:tc>
      </w:tr>
      <w:tr>
        <w:tc>
          <w:tcPr>
            <w:tcW w:type="dxa" w:w="1800"/>
            <w:vAlign w:val="center"/>
          </w:tcPr>
          <w:p>
            <w:r>
              <w:t>device_id</w:t>
            </w:r>
          </w:p>
        </w:tc>
        <w:tc>
          <w:tcPr>
            <w:tcW w:type="dxa" w:w="1296"/>
            <w:vAlign w:val="center"/>
          </w:tcPr>
          <w:p>
            <w:r>
              <w:t>INT</w:t>
            </w:r>
          </w:p>
        </w:tc>
        <w:tc>
          <w:tcPr>
            <w:tcW w:type="dxa" w:w="3384"/>
            <w:vAlign w:val="center"/>
          </w:tcPr>
          <w:p>
            <w:r>
              <w:t>Known device associated with the attempt, if available.</w:t>
            </w:r>
          </w:p>
        </w:tc>
        <w:tc>
          <w:tcPr>
            <w:tcW w:type="dxa" w:w="2016"/>
            <w:vAlign w:val="center"/>
          </w:tcPr>
          <w:p>
            <w:r>
              <w:t>5077</w:t>
            </w:r>
          </w:p>
        </w:tc>
        <w:tc>
          <w:tcPr>
            <w:tcW w:type="dxa" w:w="3312"/>
            <w:vAlign w:val="center"/>
          </w:tcPr>
          <w:p>
            <w:r>
              <w:t>May be NULL when the upstream source does not provide a known device.</w:t>
            </w:r>
          </w:p>
        </w:tc>
      </w:tr>
      <w:tr>
        <w:tc>
          <w:tcPr>
            <w:tcW w:type="dxa" w:w="1800"/>
            <w:vAlign w:val="center"/>
          </w:tcPr>
          <w:p>
            <w:r>
              <w:t>ip_address</w:t>
            </w:r>
          </w:p>
        </w:tc>
        <w:tc>
          <w:tcPr>
            <w:tcW w:type="dxa" w:w="1296"/>
            <w:vAlign w:val="center"/>
          </w:tcPr>
          <w:p>
            <w:r>
              <w:t>TEXT</w:t>
            </w:r>
          </w:p>
        </w:tc>
        <w:tc>
          <w:tcPr>
            <w:tcW w:type="dxa" w:w="3384"/>
            <w:vAlign w:val="center"/>
          </w:tcPr>
          <w:p>
            <w:r>
              <w:t>Source IP reported for the authentication attempt.</w:t>
            </w:r>
          </w:p>
        </w:tc>
        <w:tc>
          <w:tcPr>
            <w:tcW w:type="dxa" w:w="2016"/>
            <w:vAlign w:val="center"/>
          </w:tcPr>
          <w:p>
            <w:r>
              <w:t>203.0.113.42</w:t>
            </w:r>
          </w:p>
        </w:tc>
        <w:tc>
          <w:tcPr>
            <w:tcW w:type="dxa" w:w="3312"/>
            <w:vAlign w:val="center"/>
          </w:tcPr>
          <w:p>
            <w:r>
              <w:t>Always present in generated data. Uses documentation-only IP ranges; no real customer IPs.</w:t>
            </w:r>
          </w:p>
        </w:tc>
      </w:tr>
      <w:tr>
        <w:tc>
          <w:tcPr>
            <w:tcW w:type="dxa" w:w="1800"/>
            <w:vAlign w:val="center"/>
          </w:tcPr>
          <w:p>
            <w:r>
              <w:t>application_name</w:t>
            </w:r>
          </w:p>
        </w:tc>
        <w:tc>
          <w:tcPr>
            <w:tcW w:type="dxa" w:w="1296"/>
            <w:vAlign w:val="center"/>
          </w:tcPr>
          <w:p>
            <w:r>
              <w:t>TEXT</w:t>
            </w:r>
          </w:p>
        </w:tc>
        <w:tc>
          <w:tcPr>
            <w:tcW w:type="dxa" w:w="3384"/>
            <w:vAlign w:val="center"/>
          </w:tcPr>
          <w:p>
            <w:r>
              <w:t>Application or service the user was attempting to access.</w:t>
            </w:r>
          </w:p>
        </w:tc>
        <w:tc>
          <w:tcPr>
            <w:tcW w:type="dxa" w:w="2016"/>
            <w:vAlign w:val="center"/>
          </w:tcPr>
          <w:p>
            <w:r>
              <w:t>Microsoft 365</w:t>
            </w:r>
          </w:p>
        </w:tc>
        <w:tc>
          <w:tcPr>
            <w:tcW w:type="dxa" w:w="3312"/>
            <w:vAlign w:val="center"/>
          </w:tcPr>
          <w:p>
            <w:r>
              <w:t>May be NULL when the upstream source omits the application.</w:t>
            </w:r>
          </w:p>
        </w:tc>
      </w:tr>
      <w:tr>
        <w:tc>
          <w:tcPr>
            <w:tcW w:type="dxa" w:w="1800"/>
            <w:vAlign w:val="center"/>
          </w:tcPr>
          <w:p>
            <w:r>
              <w:t>authentication_method</w:t>
            </w:r>
          </w:p>
        </w:tc>
        <w:tc>
          <w:tcPr>
            <w:tcW w:type="dxa" w:w="1296"/>
            <w:vAlign w:val="center"/>
          </w:tcPr>
          <w:p>
            <w:r>
              <w:t>TEXT</w:t>
            </w:r>
          </w:p>
        </w:tc>
        <w:tc>
          <w:tcPr>
            <w:tcW w:type="dxa" w:w="3384"/>
            <w:vAlign w:val="center"/>
          </w:tcPr>
          <w:p>
            <w:r>
              <w:t>Primary authentication mechanism recorded for the attempt.</w:t>
            </w:r>
          </w:p>
        </w:tc>
        <w:tc>
          <w:tcPr>
            <w:tcW w:type="dxa" w:w="2016"/>
            <w:vAlign w:val="center"/>
          </w:tcPr>
          <w:p>
            <w:r>
              <w:t>MFA Push</w:t>
            </w:r>
          </w:p>
        </w:tc>
        <w:tc>
          <w:tcPr>
            <w:tcW w:type="dxa" w:w="3312"/>
            <w:vAlign w:val="center"/>
          </w:tcPr>
          <w:p>
            <w:r>
              <w:t>Allowed generated values: Password, MFA Push, Passkey, SSO, OAuth.</w:t>
            </w:r>
          </w:p>
        </w:tc>
      </w:tr>
      <w:tr>
        <w:tc>
          <w:tcPr>
            <w:tcW w:type="dxa" w:w="1800"/>
            <w:vAlign w:val="center"/>
          </w:tcPr>
          <w:p>
            <w:r>
              <w:t>authentication_result</w:t>
            </w:r>
          </w:p>
        </w:tc>
        <w:tc>
          <w:tcPr>
            <w:tcW w:type="dxa" w:w="1296"/>
            <w:vAlign w:val="center"/>
          </w:tcPr>
          <w:p>
            <w:r>
              <w:t>TEXT</w:t>
            </w:r>
          </w:p>
        </w:tc>
        <w:tc>
          <w:tcPr>
            <w:tcW w:type="dxa" w:w="3384"/>
            <w:vAlign w:val="center"/>
          </w:tcPr>
          <w:p>
            <w:r>
              <w:t>Final recorded outcome/category for the attempt.</w:t>
            </w:r>
          </w:p>
        </w:tc>
        <w:tc>
          <w:tcPr>
            <w:tcW w:type="dxa" w:w="2016"/>
            <w:vAlign w:val="center"/>
          </w:tcPr>
          <w:p>
            <w:r>
              <w:t>Invalid Password</w:t>
            </w:r>
          </w:p>
        </w:tc>
        <w:tc>
          <w:tcPr>
            <w:tcW w:type="dxa" w:w="3312"/>
            <w:vAlign w:val="center"/>
          </w:tcPr>
          <w:p>
            <w:r>
              <w:t>Allowed generated values: Success, Invalid Password, MFA Denied, MFA Timeout, Account Locked, Conditional Access Blocked.</w:t>
            </w:r>
          </w:p>
        </w:tc>
      </w:tr>
    </w:tbl>
    <w:p>
      <w:pPr>
        <w:pStyle w:val="Heading1"/>
      </w:pPr>
      <w:r>
        <w:t>7. Release 1 business rules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Rule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Identity scope</w:t>
            </w:r>
          </w:p>
        </w:tc>
        <w:tc>
          <w:tcPr>
            <w:tcW w:type="dxa" w:w="5112"/>
          </w:tcPr>
          <w:p>
            <w:r>
              <w:t>A user belongs to exactly one organization. Usernames are unique within an organization, not globally.</w:t>
            </w:r>
          </w:p>
        </w:tc>
      </w:tr>
      <w:tr>
        <w:tc>
          <w:tcPr>
            <w:tcW w:type="dxa" w:w="5112"/>
          </w:tcPr>
          <w:p>
            <w:r>
              <w:t>Device scope</w:t>
            </w:r>
          </w:p>
        </w:tc>
        <w:tc>
          <w:tcPr>
            <w:tcW w:type="dxa" w:w="5112"/>
          </w:tcPr>
          <w:p>
            <w:r>
              <w:t>A device belongs to exactly one organization. Multiple users from that organization may authenticate from the same device; one user may use many devices.</w:t>
            </w:r>
          </w:p>
        </w:tc>
      </w:tr>
      <w:tr>
        <w:tc>
          <w:tcPr>
            <w:tcW w:type="dxa" w:w="5112"/>
          </w:tcPr>
          <w:p>
            <w:r>
              <w:t>Cross-organization safety</w:t>
            </w:r>
          </w:p>
        </w:tc>
        <w:tc>
          <w:tcPr>
            <w:tcW w:type="dxa" w:w="5112"/>
          </w:tcPr>
          <w:p>
            <w:r>
              <w:t>When an authentication event has a known device, the device organization must match the user organization.</w:t>
            </w:r>
          </w:p>
        </w:tc>
      </w:tr>
      <w:tr>
        <w:tc>
          <w:tcPr>
            <w:tcW w:type="dxa" w:w="5112"/>
          </w:tcPr>
          <w:p>
            <w:r>
              <w:t>Unknown devices</w:t>
            </w:r>
          </w:p>
        </w:tc>
        <w:tc>
          <w:tcPr>
            <w:tcW w:type="dxa" w:w="5112"/>
          </w:tcPr>
          <w:p>
            <w:r>
              <w:t>An authentication event may have no device_id when the source system cannot associate a known device.</w:t>
            </w:r>
          </w:p>
        </w:tc>
      </w:tr>
      <w:tr>
        <w:tc>
          <w:tcPr>
            <w:tcW w:type="dxa" w:w="5112"/>
          </w:tcPr>
          <w:p>
            <w:r>
              <w:t>Unknown applications</w:t>
            </w:r>
          </w:p>
        </w:tc>
        <w:tc>
          <w:tcPr>
            <w:tcW w:type="dxa" w:w="5112"/>
          </w:tcPr>
          <w:p>
            <w:r>
              <w:t>application_name may be NULL. Sentinel preserves the event rather than rejecting an otherwise valid authentication record.</w:t>
            </w:r>
          </w:p>
        </w:tc>
      </w:tr>
      <w:tr>
        <w:tc>
          <w:tcPr>
            <w:tcW w:type="dxa" w:w="5112"/>
          </w:tcPr>
          <w:p>
            <w:r>
              <w:t>Account status</w:t>
            </w:r>
          </w:p>
        </w:tc>
        <w:tc>
          <w:tcPr>
            <w:tcW w:type="dxa" w:w="5112"/>
          </w:tcPr>
          <w:p>
            <w:r>
              <w:t>is_active represents current account status, not whether the account has ever authenticated. Historical activity can exist for inactive accounts.</w:t>
            </w:r>
          </w:p>
        </w:tc>
      </w:tr>
      <w:tr>
        <w:tc>
          <w:tcPr>
            <w:tcW w:type="dxa" w:w="5112"/>
          </w:tcPr>
          <w:p>
            <w:r>
              <w:t>Subscription domain</w:t>
            </w:r>
          </w:p>
        </w:tc>
        <w:tc>
          <w:tcPr>
            <w:tcW w:type="dxa" w:w="5112"/>
          </w:tcPr>
          <w:p>
            <w:r>
              <w:t>subscription_tier is one of Basic, Pro, Enterprise.</w:t>
            </w:r>
          </w:p>
        </w:tc>
      </w:tr>
      <w:tr>
        <w:tc>
          <w:tcPr>
            <w:tcW w:type="dxa" w:w="5112"/>
          </w:tcPr>
          <w:p>
            <w:r>
              <w:t>Authentication outcome</w:t>
            </w:r>
          </w:p>
        </w:tc>
        <w:tc>
          <w:tcPr>
            <w:tcW w:type="dxa" w:w="5112"/>
          </w:tcPr>
          <w:p>
            <w:r>
              <w:t>authentication_result is categorical text rather than boolean so the dataset can represent several failure/block outcomes.</w:t>
            </w:r>
          </w:p>
        </w:tc>
      </w:tr>
      <w:tr>
        <w:tc>
          <w:tcPr>
            <w:tcW w:type="dxa" w:w="5112"/>
          </w:tcPr>
          <w:p>
            <w:r>
              <w:t>Time standard</w:t>
            </w:r>
          </w:p>
        </w:tc>
        <w:tc>
          <w:tcPr>
            <w:tcW w:type="dxa" w:w="5112"/>
          </w:tcPr>
          <w:p>
            <w:r>
              <w:t>event_timestamp is timezone-aware; generated events are expressed in UTC.</w:t>
            </w:r>
          </w:p>
        </w:tc>
      </w:tr>
      <w:tr>
        <w:tc>
          <w:tcPr>
            <w:tcW w:type="dxa" w:w="5112"/>
          </w:tcPr>
          <w:p>
            <w:r>
              <w:t>IP safety</w:t>
            </w:r>
          </w:p>
        </w:tc>
        <w:tc>
          <w:tcPr>
            <w:tcW w:type="dxa" w:w="5112"/>
          </w:tcPr>
          <w:p>
            <w:r>
              <w:t>All generated public-looking IPs come from RFC 5737 documentation networks (192.0.2.0/24, 198.51.100.0/24, 203.0.113.0/24).</w:t>
            </w:r>
          </w:p>
        </w:tc>
      </w:tr>
    </w:tbl>
    <w:p>
      <w:pPr>
        <w:pStyle w:val="Heading1"/>
      </w:pPr>
      <w:r>
        <w:t>8. Generation assumptions</w:t>
      </w:r>
    </w:p>
    <w:p>
      <w:pPr>
        <w:pStyle w:val="ListBullet"/>
      </w:pPr>
      <w:r>
        <w:t>Coverage window: 60 days, from 2026-06-22 through 2026-08-20 UTC.</w:t>
      </w:r>
    </w:p>
    <w:p>
      <w:pPr>
        <w:pStyle w:val="ListBullet"/>
      </w:pPr>
      <w:r>
        <w:t>Weekday authentication volume is higher than weekend volume.</w:t>
      </w:r>
    </w:p>
    <w:p>
      <w:pPr>
        <w:pStyle w:val="ListBullet"/>
      </w:pPr>
      <w:r>
        <w:t>Most activity occurs during daytime/evening hours, with a smaller amount of off-hours activity.</w:t>
      </w:r>
    </w:p>
    <w:p>
      <w:pPr>
        <w:pStyle w:val="ListBullet"/>
      </w:pPr>
      <w:r>
        <w:t>Successful authentications dominate the dataset; failures and blocks are less common.</w:t>
      </w:r>
    </w:p>
    <w:p>
      <w:pPr>
        <w:pStyle w:val="ListBullet"/>
      </w:pPr>
      <w:r>
        <w:t>Managed endpoints are more common for laptops/desktops; unmanaged/BYOD status is more common for mobile/tablet devices.</w:t>
      </w:r>
    </w:p>
    <w:p>
      <w:pPr>
        <w:pStyle w:val="ListBullet"/>
      </w:pPr>
      <w:r>
        <w:t>A small fraction of authentication events have unknown devices or missing application names.</w:t>
      </w:r>
    </w:p>
    <w:p>
      <w:pPr>
        <w:pStyle w:val="ListBullet"/>
      </w:pPr>
      <w:r>
        <w:t>The dataset includes a few intentionally unusual patterns for later analyst tickets, but their exact records are not disclosed in this guide.</w:t>
      </w:r>
    </w:p>
    <w:p>
      <w:r>
        <w:br w:type="page"/>
      </w:r>
    </w:p>
    <w:p>
      <w:pPr>
        <w:pStyle w:val="Heading1"/>
      </w:pPr>
      <w:r>
        <w:t>9. File map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File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organizations.csv</w:t>
            </w:r>
          </w:p>
        </w:tc>
        <w:tc>
          <w:tcPr>
            <w:tcW w:type="dxa" w:w="5112"/>
          </w:tcPr>
          <w:p>
            <w:r>
              <w:t>Customer organizations and subscription context.</w:t>
            </w:r>
          </w:p>
        </w:tc>
      </w:tr>
      <w:tr>
        <w:tc>
          <w:tcPr>
            <w:tcW w:type="dxa" w:w="5112"/>
          </w:tcPr>
          <w:p>
            <w:r>
              <w:t>users.csv</w:t>
            </w:r>
          </w:p>
        </w:tc>
        <w:tc>
          <w:tcPr>
            <w:tcW w:type="dxa" w:w="5112"/>
          </w:tcPr>
          <w:p>
            <w:r>
              <w:t>User accounts belonging to organizations.</w:t>
            </w:r>
          </w:p>
        </w:tc>
      </w:tr>
      <w:tr>
        <w:tc>
          <w:tcPr>
            <w:tcW w:type="dxa" w:w="5112"/>
          </w:tcPr>
          <w:p>
            <w:r>
              <w:t>devices.csv</w:t>
            </w:r>
          </w:p>
        </w:tc>
        <w:tc>
          <w:tcPr>
            <w:tcW w:type="dxa" w:w="5112"/>
          </w:tcPr>
          <w:p>
            <w:r>
              <w:t>Known organization-level devices.</w:t>
            </w:r>
          </w:p>
        </w:tc>
      </w:tr>
      <w:tr>
        <w:tc>
          <w:tcPr>
            <w:tcW w:type="dxa" w:w="5112"/>
          </w:tcPr>
          <w:p>
            <w:r>
              <w:t>authentication_events.csv</w:t>
            </w:r>
          </w:p>
        </w:tc>
        <w:tc>
          <w:tcPr>
            <w:tcW w:type="dxa" w:w="5112"/>
          </w:tcPr>
          <w:p>
            <w:r>
              <w:t>60 days of synthetic authentication attempts.</w:t>
            </w:r>
          </w:p>
        </w:tc>
      </w:tr>
      <w:tr>
        <w:tc>
          <w:tcPr>
            <w:tcW w:type="dxa" w:w="5112"/>
          </w:tcPr>
          <w:p>
            <w:r>
              <w:t>load_release_1.sql</w:t>
            </w:r>
          </w:p>
        </w:tc>
        <w:tc>
          <w:tcPr>
            <w:tcW w:type="dxa" w:w="5112"/>
          </w:tcPr>
          <w:p>
            <w:r>
              <w:t>Optional psql \copy helper for loading the CSVs into the existing Release 1 schema.</w:t>
            </w:r>
          </w:p>
        </w:tc>
      </w:tr>
      <w:tr>
        <w:tc>
          <w:tcPr>
            <w:tcW w:type="dxa" w:w="5112"/>
          </w:tcPr>
          <w:p>
            <w:r>
              <w:t>Sentinel_Release1_Dataset_Guide.docx</w:t>
            </w:r>
          </w:p>
        </w:tc>
        <w:tc>
          <w:tcPr>
            <w:tcW w:type="dxa" w:w="5112"/>
          </w:tcPr>
          <w:p>
            <w:r>
              <w:t>This data dictionary and business-rule guide.</w:t>
            </w:r>
          </w:p>
        </w:tc>
      </w:tr>
    </w:tbl>
    <w:p>
      <w:r>
        <w:rPr>
          <w:b/>
        </w:rPr>
        <w:t xml:space="preserve">Import order: </w:t>
      </w:r>
      <w:r>
        <w:t>organizations → users → devices → authentication_events. This order satisfies the foreign-key dependencies in the Release 1 schema.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Sentinel Security Analytics • Synthetic training dataset • Release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74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