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bookmarkStart w:id="0" w:name="_GoBack"/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Stanton Eiland</w:t>
      </w:r>
    </w:p>
    <w:p w:rsidR="00BD2D26" w:rsidRDefault="00BD2D26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Marine Corps Dr</w:t>
      </w:r>
    </w:p>
    <w:p w:rsidR="00BD2D26" w:rsidRPr="00771649" w:rsidRDefault="00BD2D26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Tamuning Guam 96913</w:t>
      </w:r>
    </w:p>
    <w:p w:rsidR="00702E3E" w:rsidRDefault="008A0F21" w:rsidP="00702E3E">
      <w:pPr>
        <w:pStyle w:val="NoSpacing"/>
        <w:rPr>
          <w:rFonts w:ascii="Calibri" w:hAnsi="Calibri"/>
          <w:b/>
          <w:sz w:val="24"/>
          <w:szCs w:val="24"/>
        </w:rPr>
      </w:pPr>
      <w:hyperlink r:id="rId4" w:history="1">
        <w:r w:rsidR="00241A06" w:rsidRPr="008A3890">
          <w:rPr>
            <w:rStyle w:val="Hyperlink"/>
            <w:rFonts w:ascii="Calibri" w:hAnsi="Calibri"/>
            <w:b/>
            <w:sz w:val="24"/>
            <w:szCs w:val="24"/>
          </w:rPr>
          <w:t>stantoneiland@gmail.com</w:t>
        </w:r>
      </w:hyperlink>
    </w:p>
    <w:p w:rsidR="00241A06" w:rsidRDefault="00BB3F8A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671 988 9282</w:t>
      </w:r>
    </w:p>
    <w:p w:rsidR="00053629" w:rsidRDefault="00053629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BD2D26" w:rsidRDefault="00053629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Finishing NAVFAC Project Guam Naval Base</w:t>
      </w:r>
    </w:p>
    <w:p w:rsidR="00BD2D26" w:rsidRPr="00771649" w:rsidRDefault="00BD2D26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CV update available on request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Construction Project Manager |</w:t>
      </w:r>
      <w:r w:rsidRPr="00771649">
        <w:rPr>
          <w:rFonts w:ascii="Calibri" w:hAnsi="Calibri"/>
          <w:b/>
          <w:sz w:val="24"/>
          <w:szCs w:val="24"/>
        </w:rPr>
        <w:t xml:space="preserve"> Operations Management</w:t>
      </w:r>
      <w:r>
        <w:rPr>
          <w:rFonts w:ascii="Calibri" w:hAnsi="Calibri"/>
          <w:b/>
          <w:sz w:val="24"/>
          <w:szCs w:val="24"/>
        </w:rPr>
        <w:t xml:space="preserve"> | Airfield Paving Manager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Pre-Construction Services |</w:t>
      </w:r>
      <w:r w:rsidRPr="00771649">
        <w:rPr>
          <w:rFonts w:ascii="Calibri" w:hAnsi="Calibri"/>
          <w:b/>
          <w:sz w:val="24"/>
          <w:szCs w:val="24"/>
        </w:rPr>
        <w:t xml:space="preserve"> Project Development</w:t>
      </w:r>
      <w:r w:rsidR="00AD120A">
        <w:rPr>
          <w:rFonts w:ascii="Calibri" w:hAnsi="Calibri"/>
          <w:b/>
          <w:sz w:val="24"/>
          <w:szCs w:val="24"/>
        </w:rPr>
        <w:t xml:space="preserve"> |Precast Management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Highly talented and</w:t>
      </w:r>
      <w:r>
        <w:rPr>
          <w:rFonts w:ascii="Calibri" w:hAnsi="Calibri"/>
          <w:b/>
          <w:sz w:val="24"/>
          <w:szCs w:val="24"/>
        </w:rPr>
        <w:t xml:space="preserve"> accomplished Project Manager</w:t>
      </w:r>
      <w:r w:rsidRPr="00771649">
        <w:rPr>
          <w:rFonts w:ascii="Calibri" w:hAnsi="Calibri"/>
          <w:b/>
          <w:sz w:val="24"/>
          <w:szCs w:val="24"/>
        </w:rPr>
        <w:t xml:space="preserve"> executive of nuclear, industrial and commercial concrete </w:t>
      </w:r>
      <w:r>
        <w:rPr>
          <w:rFonts w:ascii="Calibri" w:hAnsi="Calibri"/>
          <w:b/>
          <w:sz w:val="24"/>
          <w:szCs w:val="24"/>
        </w:rPr>
        <w:t xml:space="preserve">paving and </w:t>
      </w:r>
      <w:r w:rsidRPr="00771649">
        <w:rPr>
          <w:rFonts w:ascii="Calibri" w:hAnsi="Calibri"/>
          <w:b/>
          <w:sz w:val="24"/>
          <w:szCs w:val="24"/>
        </w:rPr>
        <w:t xml:space="preserve">production, supervision, </w:t>
      </w:r>
      <w:r>
        <w:rPr>
          <w:rFonts w:ascii="Calibri" w:hAnsi="Calibri"/>
          <w:b/>
          <w:sz w:val="24"/>
          <w:szCs w:val="24"/>
        </w:rPr>
        <w:t>with</w:t>
      </w:r>
      <w:r w:rsidRPr="00771649">
        <w:rPr>
          <w:rFonts w:ascii="Calibri" w:hAnsi="Calibri"/>
          <w:b/>
          <w:sz w:val="24"/>
          <w:szCs w:val="24"/>
        </w:rPr>
        <w:t xml:space="preserve"> operations management experience in the United States, Mideast, Africa, Afghanistan, Mongolia and Liberia.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 xml:space="preserve">Leading all phases of concrete plant and ancillary facility construction and </w:t>
      </w:r>
      <w:r>
        <w:rPr>
          <w:rFonts w:ascii="Calibri" w:hAnsi="Calibri"/>
          <w:b/>
          <w:sz w:val="24"/>
          <w:szCs w:val="24"/>
        </w:rPr>
        <w:t>paving</w:t>
      </w:r>
      <w:r w:rsidRPr="00771649">
        <w:rPr>
          <w:rFonts w:ascii="Calibri" w:hAnsi="Calibri"/>
          <w:b/>
          <w:sz w:val="24"/>
          <w:szCs w:val="24"/>
        </w:rPr>
        <w:t xml:space="preserve"> projects across multiple industries. Highly knowledgeable at scheduling, budgeting, costing, contract negotiation, and industrial contractor relationship and management. Directing multiple teams, projects, and locations simultaneously. 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Extensive familiarity with</w:t>
      </w:r>
      <w:r>
        <w:rPr>
          <w:rFonts w:ascii="Calibri" w:hAnsi="Calibri"/>
          <w:b/>
          <w:sz w:val="24"/>
          <w:szCs w:val="24"/>
        </w:rPr>
        <w:t xml:space="preserve"> international and domestic</w:t>
      </w:r>
      <w:r w:rsidRPr="00771649">
        <w:rPr>
          <w:rFonts w:ascii="Calibri" w:hAnsi="Calibri"/>
          <w:b/>
          <w:sz w:val="24"/>
          <w:szCs w:val="24"/>
        </w:rPr>
        <w:t xml:space="preserve"> safety, environmental code, and regulatory compliance, and on-site management. Plan and lead complete project life cycles.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History of increasing profitability while reducing costs. Extremely effective in stressful situations.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Areas of Expertise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 xml:space="preserve">Commercial Concrete Plant Construction ~ </w:t>
      </w:r>
      <w:r w:rsidR="00B073D7">
        <w:rPr>
          <w:rFonts w:ascii="Calibri" w:hAnsi="Calibri"/>
          <w:b/>
          <w:sz w:val="24"/>
          <w:szCs w:val="24"/>
        </w:rPr>
        <w:t xml:space="preserve">International and Domestic Military Airfield and Interstate Highway Paving ~ </w:t>
      </w:r>
      <w:r w:rsidRPr="00771649">
        <w:rPr>
          <w:rFonts w:ascii="Calibri" w:hAnsi="Calibri"/>
          <w:b/>
          <w:sz w:val="24"/>
          <w:szCs w:val="24"/>
        </w:rPr>
        <w:t xml:space="preserve">Industrial Construction ~ Code and Ordinance Enforcement ~ Project Management and Operations ~ Building Materials Standard ~ Quality Control </w:t>
      </w:r>
      <w:r w:rsidR="004A4138">
        <w:rPr>
          <w:rFonts w:ascii="Calibri" w:hAnsi="Calibri"/>
          <w:b/>
          <w:sz w:val="24"/>
          <w:szCs w:val="24"/>
        </w:rPr>
        <w:t>~</w:t>
      </w:r>
      <w:r w:rsidRPr="00771649">
        <w:rPr>
          <w:rFonts w:ascii="Calibri" w:hAnsi="Calibri"/>
          <w:b/>
          <w:sz w:val="24"/>
          <w:szCs w:val="24"/>
        </w:rPr>
        <w:t xml:space="preserve"> Safety Compliance ~ Leadership, Training, and Teambuilding ~ Outstanding Customer Relations ~ Time and Budget Management ~ Superior Interpersonal Skills ~ Problem Solving and Decision Making ~ Highly Organized and Strong Analytical Abilities ~ Articulate Oral and Written Communication ~ Able to Multi-task in Fast-paced Environments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B073D7" w:rsidRDefault="00B073D7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0D6CA6" w:rsidRDefault="000D6CA6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0D6CA6" w:rsidRDefault="000D6CA6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  <w:r w:rsidRPr="00771649">
        <w:rPr>
          <w:rFonts w:ascii="Calibri" w:hAnsi="Calibri"/>
          <w:b/>
          <w:sz w:val="24"/>
          <w:szCs w:val="24"/>
          <w:lang w:val="fr-FR"/>
        </w:rPr>
        <w:t>Professional Experience</w:t>
      </w: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Eden Development Group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Monrovia Liberia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Consultant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November 2013 – Present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 xml:space="preserve">Developed business plan for ready mix concrete division.  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 xml:space="preserve">Specified plant type and size, property location and permit processes. 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Specified truck and ancillary equipment.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Recruited and interviewed qualified personnel.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Worked with architect and engineering firms developing foundation, site layout</w:t>
      </w:r>
    </w:p>
    <w:p w:rsidR="00EC5B70" w:rsidRPr="00771649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and construction drawings.</w:t>
      </w:r>
    </w:p>
    <w:p w:rsidR="00EC5B70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Procured preliminary and final quotations form equipment and material suppliers.</w:t>
      </w:r>
    </w:p>
    <w:p w:rsidR="00EC5B70" w:rsidRDefault="00EC5B70" w:rsidP="00EC5B70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Prepared final budget</w:t>
      </w:r>
    </w:p>
    <w:p w:rsidR="000D6CA6" w:rsidRDefault="000D6CA6" w:rsidP="00EC5B70">
      <w:pPr>
        <w:pStyle w:val="NoSpacing"/>
        <w:rPr>
          <w:rFonts w:ascii="Calibri" w:hAnsi="Calibri" w:cs="Arial"/>
          <w:b/>
          <w:sz w:val="24"/>
          <w:szCs w:val="24"/>
        </w:rPr>
      </w:pP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Senj Sant LLC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 xml:space="preserve">Ulan Batar Mongolia 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Consultant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January 2013 – September 2013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 xml:space="preserve">Developed business plan for ready mix concrete division.  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 xml:space="preserve">Specified plant type and size, property location and permit processes. 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Specified truck and ancillary equipment.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Recruited and interviewed qualified personnel.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Worked with architect and engineering firms developing foundation, site layout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proofErr w:type="gramStart"/>
      <w:r w:rsidRPr="00771649">
        <w:rPr>
          <w:rFonts w:ascii="Calibri" w:hAnsi="Calibri" w:cs="Arial"/>
          <w:b/>
          <w:sz w:val="24"/>
          <w:szCs w:val="24"/>
        </w:rPr>
        <w:t>and</w:t>
      </w:r>
      <w:proofErr w:type="gramEnd"/>
      <w:r w:rsidRPr="00771649">
        <w:rPr>
          <w:rFonts w:ascii="Calibri" w:hAnsi="Calibri" w:cs="Arial"/>
          <w:b/>
          <w:sz w:val="24"/>
          <w:szCs w:val="24"/>
        </w:rPr>
        <w:t xml:space="preserve"> construction drawings.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Procured preliminary and final quotations form equipment and material suppliers.</w:t>
      </w:r>
    </w:p>
    <w:p w:rsidR="000D6CA6" w:rsidRPr="00771649" w:rsidRDefault="000D6CA6" w:rsidP="000D6CA6">
      <w:pPr>
        <w:pStyle w:val="NoSpacing"/>
        <w:rPr>
          <w:rFonts w:ascii="Calibri" w:hAnsi="Calibri" w:cs="Arial"/>
          <w:b/>
          <w:sz w:val="24"/>
          <w:szCs w:val="24"/>
        </w:rPr>
      </w:pPr>
      <w:r w:rsidRPr="00771649">
        <w:rPr>
          <w:rFonts w:ascii="Calibri" w:hAnsi="Calibri" w:cs="Arial"/>
          <w:b/>
          <w:sz w:val="24"/>
          <w:szCs w:val="24"/>
        </w:rPr>
        <w:t>Prepared final budget.</w:t>
      </w:r>
    </w:p>
    <w:p w:rsidR="000D6CA6" w:rsidRPr="00771649" w:rsidRDefault="000D6CA6" w:rsidP="00EC5B70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  <w:r w:rsidRPr="00771649">
        <w:rPr>
          <w:rFonts w:ascii="Calibri" w:hAnsi="Calibri"/>
          <w:b/>
          <w:sz w:val="24"/>
          <w:szCs w:val="24"/>
          <w:lang w:val="fr-FR"/>
        </w:rPr>
        <w:t>AISG Inc.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  <w:lang w:val="fr-FR"/>
        </w:rPr>
      </w:pPr>
      <w:r w:rsidRPr="00771649">
        <w:rPr>
          <w:rFonts w:ascii="Calibri" w:hAnsi="Calibri"/>
          <w:b/>
          <w:sz w:val="24"/>
          <w:szCs w:val="24"/>
          <w:lang w:val="fr-FR"/>
        </w:rPr>
        <w:t>Sept 2011</w:t>
      </w:r>
      <w:r w:rsidR="004A4138">
        <w:rPr>
          <w:rFonts w:ascii="Calibri" w:hAnsi="Calibri"/>
          <w:b/>
          <w:sz w:val="24"/>
          <w:szCs w:val="24"/>
          <w:lang w:val="fr-FR"/>
        </w:rPr>
        <w:t xml:space="preserve">  Nov 2013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Project Manager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Marjah High Schools Project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Helmand District Afghanistan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Managed USMC contract for construction of two schools overseeing all contract personnel, Afghan sub-contractors and material suppliers.</w:t>
      </w: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EC5B70" w:rsidRDefault="00EC5B70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RECON International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Feb 2009 Aug 2011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 xml:space="preserve">Aggregate and Concrete Project Manager 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Camp Bastion Afghanistan</w:t>
      </w:r>
    </w:p>
    <w:p w:rsidR="00702E3E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Purchased, specified, supervised the construction of, and commissioned into production two 180 cubic MEKA twin-shaft plants.</w:t>
      </w:r>
    </w:p>
    <w:p w:rsidR="004A4138" w:rsidRPr="00771649" w:rsidRDefault="009D200F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Managed airfield paving of six acres for British military contract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Manage existing concrete ready mix and precast operation.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BECHTEL International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Sept 2008 Feb 2009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Senior Construction Engineer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Angola LNG Project Angola, Africa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Oversee production and quality control of aggregate production from three quarries for road base and concrete production.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Coordinate hauling and stockpile of materials at Dande Spool Base for ocean going barge loading and shipment to Soyo, Angola.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UNIBETON READY MIX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Nov 2006 Aug 2007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Area Division Manager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Supervised Construction two MEKA 180 cubic meter plants and relocated two 150 cubic meter plants in UAE.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Operations Manager over six plants and four maintenance facilities using 175 trucks, drivers and support personnel.</w:t>
      </w:r>
    </w:p>
    <w:p w:rsidR="00702E3E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 xml:space="preserve">Division Manager of commercial and residential concrete in Dubai and Abu Dhabi </w:t>
      </w:r>
    </w:p>
    <w:p w:rsidR="009D200F" w:rsidRDefault="009D200F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MORAINE MATERIALS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MAY 2000 OCT 2006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Western Division Manager</w:t>
      </w:r>
    </w:p>
    <w:p w:rsidR="00702E3E" w:rsidRPr="00771649" w:rsidRDefault="009D200F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Purchased, </w:t>
      </w:r>
      <w:r w:rsidR="00702E3E" w:rsidRPr="00771649">
        <w:rPr>
          <w:rFonts w:ascii="Calibri" w:hAnsi="Calibri"/>
          <w:b/>
          <w:sz w:val="24"/>
          <w:szCs w:val="24"/>
        </w:rPr>
        <w:t>supervised construction of</w:t>
      </w:r>
      <w:r>
        <w:rPr>
          <w:rFonts w:ascii="Calibri" w:hAnsi="Calibri"/>
          <w:b/>
          <w:sz w:val="24"/>
          <w:szCs w:val="24"/>
        </w:rPr>
        <w:t>,</w:t>
      </w:r>
      <w:r w:rsidR="00702E3E" w:rsidRPr="00771649">
        <w:rPr>
          <w:rFonts w:ascii="Calibri" w:hAnsi="Calibri"/>
          <w:b/>
          <w:sz w:val="24"/>
          <w:szCs w:val="24"/>
        </w:rPr>
        <w:t xml:space="preserve"> and commissioned plants</w:t>
      </w:r>
      <w:r>
        <w:rPr>
          <w:rFonts w:ascii="Calibri" w:hAnsi="Calibri"/>
          <w:b/>
          <w:sz w:val="24"/>
          <w:szCs w:val="24"/>
        </w:rPr>
        <w:t>, ancillary facility,</w:t>
      </w:r>
      <w:r w:rsidR="00702E3E" w:rsidRPr="00771649">
        <w:rPr>
          <w:rFonts w:ascii="Calibri" w:hAnsi="Calibri"/>
          <w:b/>
          <w:sz w:val="24"/>
          <w:szCs w:val="24"/>
        </w:rPr>
        <w:t xml:space="preserve"> and maintenance facilities.</w:t>
      </w:r>
    </w:p>
    <w:p w:rsidR="00702E3E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Relocated plants and worked collaboratively with engineers and architects for site design and permit acquisition.</w:t>
      </w:r>
    </w:p>
    <w:p w:rsidR="00702E3E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Obtained property, site design, zoning, building, and environmental permits for plants.</w:t>
      </w:r>
    </w:p>
    <w:p w:rsidR="009D200F" w:rsidRPr="00771649" w:rsidRDefault="009D200F" w:rsidP="00702E3E">
      <w:pPr>
        <w:pStyle w:val="NoSpacing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Managed production for I-75 replacement and expansion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>Managed six plants and two maintenance facilities.</w:t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 w:cs="Arial"/>
          <w:b/>
          <w:color w:val="666666"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 w:cs="Arial"/>
          <w:b/>
          <w:color w:val="666666"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 w:cs="Arial"/>
          <w:b/>
          <w:color w:val="666666"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br/>
      </w: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</w:p>
    <w:p w:rsidR="00702E3E" w:rsidRPr="00771649" w:rsidRDefault="00702E3E" w:rsidP="00702E3E">
      <w:pPr>
        <w:pStyle w:val="NoSpacing"/>
        <w:rPr>
          <w:rFonts w:ascii="Calibri" w:hAnsi="Calibri"/>
          <w:b/>
          <w:sz w:val="24"/>
          <w:szCs w:val="24"/>
        </w:rPr>
      </w:pPr>
      <w:r w:rsidRPr="00771649">
        <w:rPr>
          <w:rFonts w:ascii="Calibri" w:hAnsi="Calibri"/>
          <w:b/>
          <w:sz w:val="24"/>
          <w:szCs w:val="24"/>
        </w:rPr>
        <w:t xml:space="preserve">                                                     </w:t>
      </w:r>
    </w:p>
    <w:bookmarkEnd w:id="0"/>
    <w:p w:rsidR="00955758" w:rsidRDefault="00955758"/>
    <w:sectPr w:rsidR="00955758" w:rsidSect="00C23B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3E"/>
    <w:rsid w:val="00053629"/>
    <w:rsid w:val="000D6CA6"/>
    <w:rsid w:val="001E17A3"/>
    <w:rsid w:val="00241A06"/>
    <w:rsid w:val="004A4138"/>
    <w:rsid w:val="00702E3E"/>
    <w:rsid w:val="007424DB"/>
    <w:rsid w:val="00955758"/>
    <w:rsid w:val="009D200F"/>
    <w:rsid w:val="00A5718B"/>
    <w:rsid w:val="00AD120A"/>
    <w:rsid w:val="00B073D7"/>
    <w:rsid w:val="00BB3F8A"/>
    <w:rsid w:val="00BD2D26"/>
    <w:rsid w:val="00C806D3"/>
    <w:rsid w:val="00EC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AE69C-AA48-4FD6-BC90-20BCD532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02E3E"/>
    <w:pPr>
      <w:spacing w:after="0" w:line="240" w:lineRule="auto"/>
    </w:pPr>
    <w:rPr>
      <w:rFonts w:ascii="Cambria" w:eastAsia="Times New Roman" w:hAnsi="Cambria" w:cs="Times New Roman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2E3E"/>
    <w:rPr>
      <w:rFonts w:ascii="Cambria" w:eastAsia="Times New Roman" w:hAnsi="Cambria" w:cs="Times New Roman"/>
      <w:lang w:bidi="en-US"/>
    </w:rPr>
  </w:style>
  <w:style w:type="character" w:styleId="Hyperlink">
    <w:name w:val="Hyperlink"/>
    <w:uiPriority w:val="99"/>
    <w:unhideWhenUsed/>
    <w:rsid w:val="00702E3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antoneilan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Eiland</dc:creator>
  <cp:keywords/>
  <dc:description/>
  <cp:lastModifiedBy>S Eiland</cp:lastModifiedBy>
  <cp:revision>3</cp:revision>
  <dcterms:created xsi:type="dcterms:W3CDTF">2014-10-06T03:08:00Z</dcterms:created>
  <dcterms:modified xsi:type="dcterms:W3CDTF">2014-10-13T06:21:00Z</dcterms:modified>
</cp:coreProperties>
</file>