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pStyle w:val="PO152"/>
        <w:numPr>
          <w:ilvl w:val="0"/>
          <w:numId w:val="0"/>
        </w:numPr>
        <w:jc w:val="both"/>
        <w:spacing w:lineRule="auto" w:line="240" w:after="200"/>
        <w:contextualSpacing w:val="1"/>
        <w:ind w:left="0" w:hanging="0"/>
        <w:rPr>
          <w:b w:val="1"/>
          <w:rFonts w:ascii="Times New Roman" w:eastAsia="Times New Roman" w:hAnsi="Times New Roman" w:hint="default"/>
        </w:rPr>
      </w:pPr>
    </w:p>
    <w:p>
      <w:pPr>
        <w:pStyle w:val="PO152"/>
        <w:numPr>
          <w:ilvl w:val="0"/>
          <w:numId w:val="0"/>
        </w:numPr>
        <w:jc w:val="center"/>
        <w:spacing w:lineRule="auto" w:line="240" w:after="200"/>
        <w:contextualSpacing w:val="1"/>
        <w:ind w:left="720" w:firstLine="0"/>
        <w:rPr>
          <w:rStyle w:val="PO183"/>
          <w:b w:val="1"/>
          <w:rFonts w:ascii="Times New Roman" w:eastAsia="Batang" w:hAnsi="Times New Roman" w:hint="default"/>
        </w:rPr>
      </w:pPr>
      <w:r>
        <w:rPr>
          <w:sz w:val="20"/>
        </w:rPr>
        <w:drawing>
          <wp:inline distT="0" distB="0" distL="0" distR="0">
            <wp:extent cx="972185" cy="925195"/>
            <wp:effectExtent l="19050" t="0" r="1905" b="0"/>
            <wp:docPr id="9" name="Picture 1" descr="/storage/emulated/0/.polaris_temp/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storage/emulated/0/.polaris_temp/image1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wps:cNvSpPr/>
                  <pic:spPr>
                    <a:xfrm>
                      <a:off x="0" y="0"/>
                      <a:ext cx="972820" cy="925830"/>
                    </a:xfrm>
                    <a:prstGeom prst="rect"/>
                    <a:noFill/>
                    <a:ln w="317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152"/>
        <w:numPr>
          <w:ilvl w:val="0"/>
          <w:numId w:val="0"/>
        </w:numPr>
        <w:jc w:val="center"/>
        <w:spacing w:lineRule="auto" w:line="240" w:after="200"/>
        <w:contextualSpacing w:val="1"/>
        <w:ind w:left="720" w:firstLine="0"/>
        <w:rPr>
          <w:rStyle w:val="PO183"/>
          <w:b w:val="1"/>
          <w:rFonts w:ascii="Times New Roman" w:eastAsia="Batang" w:hAnsi="Times New Roman" w:hint="default"/>
        </w:rPr>
      </w:pPr>
    </w:p>
    <w:p>
      <w:pPr>
        <w:pStyle w:val="PO152"/>
        <w:numPr>
          <w:ilvl w:val="0"/>
          <w:numId w:val="0"/>
        </w:numPr>
        <w:jc w:val="center"/>
        <w:spacing w:lineRule="auto" w:line="240" w:after="200"/>
        <w:contextualSpacing w:val="1"/>
        <w:ind w:left="720" w:firstLine="0"/>
        <w:rPr>
          <w:rStyle w:val="PO183"/>
          <w:b w:val="1"/>
          <w:rFonts w:ascii="Times New Roman" w:eastAsia="Batang" w:hAnsi="Times New Roman" w:hint="default"/>
        </w:rPr>
      </w:pPr>
      <w:r>
        <w:rPr>
          <w:rStyle w:val="PO183"/>
          <w:b w:val="1"/>
          <w:rFonts w:ascii="Times New Roman" w:eastAsia="Batang" w:hAnsi="Times New Roman" w:hint="default"/>
        </w:rPr>
        <w:t xml:space="preserve">Victor Daniel Fuentes</w:t>
      </w:r>
    </w:p>
    <w:p>
      <w:pPr>
        <w:pStyle w:val="PO152"/>
        <w:numPr>
          <w:ilvl w:val="0"/>
          <w:numId w:val="0"/>
        </w:numPr>
        <w:jc w:val="both"/>
        <w:spacing w:lineRule="auto" w:line="240" w:after="200"/>
        <w:contextualSpacing w:val="1"/>
        <w:ind w:left="0" w:hanging="0"/>
        <w:rPr>
          <w:b w:val="1"/>
          <w:rFonts w:ascii="Times New Roman" w:eastAsia="Times New Roman" w:hAnsi="Times New Roman" w:hint="default"/>
        </w:rPr>
      </w:pPr>
    </w:p>
    <w:p>
      <w:pPr>
        <w:pStyle w:val="PO152"/>
        <w:numPr>
          <w:ilvl w:val="0"/>
          <w:numId w:val="0"/>
        </w:numPr>
        <w:jc w:val="center"/>
        <w:spacing w:lineRule="auto" w:line="240" w:after="200"/>
        <w:contextualSpacing w:val="1"/>
        <w:ind w:left="720" w:firstLine="0"/>
        <w:rPr>
          <w:rFonts w:ascii="Times New Roman" w:eastAsia="Times New Roman" w:hAnsi="Times New Roman" w:hint="default"/>
        </w:rPr>
      </w:pPr>
      <w:r>
        <w:rPr>
          <w:rStyle w:val="PO186"/>
          <w:rFonts w:ascii="Times New Roman" w:eastAsia="Batang" w:hAnsi="Times New Roman" w:hint="default"/>
        </w:rPr>
        <w:t xml:space="preserve">115 Wayland Ct., Gloucester NC 28528</w:t>
      </w:r>
    </w:p>
    <w:p>
      <w:pPr>
        <w:pStyle w:val="PO152"/>
        <w:numPr>
          <w:ilvl w:val="0"/>
          <w:numId w:val="0"/>
        </w:numPr>
        <w:jc w:val="center"/>
        <w:spacing w:lineRule="auto" w:line="240" w:after="200"/>
        <w:contextualSpacing w:val="1"/>
        <w:ind w:left="720" w:firstLine="0"/>
        <w:rPr>
          <w:rFonts w:ascii="Times New Roman" w:eastAsia="Times New Roman" w:hAnsi="Times New Roman" w:hint="default"/>
        </w:rPr>
      </w:pPr>
      <w:r>
        <w:rPr>
          <w:rStyle w:val="PO186"/>
          <w:rFonts w:ascii="Times New Roman" w:eastAsia="Batang" w:hAnsi="Times New Roman" w:hint="default"/>
        </w:rPr>
        <w:t>910-580-0599</w:t>
      </w:r>
    </w:p>
    <w:p>
      <w:pPr>
        <w:pStyle w:val="PO156"/>
        <w:numPr>
          <w:ilvl w:val="0"/>
          <w:numId w:val="0"/>
        </w:numPr>
        <w:jc w:val="center"/>
        <w:spacing w:lineRule="auto" w:line="240" w:after="200"/>
        <w:contextualSpacing w:val="1"/>
        <w:ind w:left="720" w:firstLine="0"/>
        <w:rPr>
          <w:sz w:val="22"/>
          <w:szCs w:val="22"/>
          <w:rFonts w:ascii="Calibri" w:eastAsia="Calibri" w:hAnsi="Calibri" w:hint="default"/>
        </w:rPr>
      </w:pPr>
      <w:hyperlink r:id="rId7">
        <w:r>
          <w:rPr>
            <w:rStyle w:val="PO210"/>
            <w:color w:val="0000FF" w:themeColor="hyperlink"/>
            <w:sz w:val="22"/>
            <w:szCs w:val="22"/>
            <w:u w:val="single"/>
            <w:rFonts w:ascii="Calibri" w:eastAsia="Calibri" w:hAnsi="Calibri" w:hint="default"/>
          </w:rPr>
          <w:t>dannyf2269@gmail.com</w:t>
        </w:r>
      </w:hyperlink>
    </w:p>
    <w:p>
      <w:pPr>
        <w:pStyle w:val="PO157"/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sz w:val="22"/>
          <w:szCs w:val="22"/>
          <w:rFonts w:ascii="Calibri" w:eastAsia="Calibri" w:hAnsi="Calibri" w:hint="default"/>
        </w:rPr>
      </w:pPr>
    </w:p>
    <w:p>
      <w:pPr>
        <w:pStyle w:val="PO157"/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rStyle w:val="PO180"/>
          <w:sz w:val="22"/>
          <w:szCs w:val="22"/>
          <w:rFonts w:ascii="Calibri" w:eastAsia="Calibri" w:hAnsi="Calibri" w:hint="default"/>
        </w:rPr>
      </w:pPr>
    </w:p>
    <w:p>
      <w:pPr>
        <w:pStyle w:val="PO157"/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rStyle w:val="PO180"/>
          <w:sz w:val="22"/>
          <w:szCs w:val="22"/>
          <w:rFonts w:ascii="Calibri" w:eastAsia="Calibri" w:hAnsi="Calibri" w:hint="default"/>
        </w:rPr>
      </w:pPr>
    </w:p>
    <w:p>
      <w:pPr>
        <w:pStyle w:val="PO157"/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sz w:val="22"/>
          <w:szCs w:val="22"/>
          <w:rFonts w:ascii="Calibri" w:eastAsia="Calibri" w:hAnsi="Calibri" w:hint="default"/>
        </w:rPr>
      </w:pPr>
      <w:r>
        <w:rPr>
          <w:rStyle w:val="PO180"/>
          <w:sz w:val="22"/>
          <w:szCs w:val="22"/>
          <w:rFonts w:ascii="Calibri" w:eastAsia="Calibri" w:hAnsi="Calibri" w:hint="default"/>
        </w:rPr>
        <w:t xml:space="preserve">Availability date: 27 March 2015</w:t>
      </w:r>
    </w:p>
    <w:p>
      <w:pPr>
        <w:pStyle w:val="PO157"/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sz w:val="22"/>
          <w:szCs w:val="22"/>
          <w:rFonts w:ascii="Calibri" w:eastAsia="Calibri" w:hAnsi="Calibri" w:hint="default"/>
        </w:rPr>
      </w:pPr>
    </w:p>
    <w:p>
      <w:pPr>
        <w:pStyle w:val="PO157"/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rStyle w:val="PO180"/>
          <w:sz w:val="22"/>
          <w:szCs w:val="22"/>
          <w:rFonts w:ascii="Calibri" w:eastAsia="Calibri" w:hAnsi="Calibri" w:hint="default"/>
        </w:rPr>
      </w:pPr>
    </w:p>
    <w:p>
      <w:pPr>
        <w:pStyle w:val="PO157"/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sz w:val="22"/>
          <w:szCs w:val="22"/>
          <w:rFonts w:ascii="Calibri" w:eastAsia="Calibri" w:hAnsi="Calibri" w:hint="default"/>
        </w:rPr>
      </w:pPr>
      <w:r>
        <w:rPr>
          <w:rStyle w:val="PO180"/>
          <w:sz w:val="22"/>
          <w:szCs w:val="22"/>
          <w:rFonts w:ascii="Calibri" w:eastAsia="Calibri" w:hAnsi="Calibri" w:hint="default"/>
        </w:rPr>
        <w:t xml:space="preserve">US Army Military Occupation Skills (MOS): CA 38 B</w:t>
      </w:r>
    </w:p>
    <w:p>
      <w:pPr>
        <w:pStyle w:val="PO157"/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rStyle w:val="PO180"/>
          <w:sz w:val="22"/>
          <w:szCs w:val="22"/>
          <w:rFonts w:ascii="Calibri" w:eastAsia="Calibri" w:hAnsi="Calibri" w:hint="default"/>
        </w:rPr>
      </w:pPr>
      <w:r>
        <w:rPr>
          <w:rStyle w:val="PO180"/>
          <w:sz w:val="22"/>
          <w:szCs w:val="22"/>
          <w:rFonts w:ascii="Calibri" w:eastAsia="Calibri" w:hAnsi="Calibri" w:hint="default"/>
        </w:rPr>
        <w:t xml:space="preserve">Sergeant First Class (SFC/E-7) Team Sergeant, Civil affairs planning team Non Commissioned Officer </w:t>
      </w:r>
    </w:p>
    <w:p>
      <w:pPr>
        <w:pStyle w:val="PO157"/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sz w:val="22"/>
          <w:szCs w:val="22"/>
          <w:rFonts w:ascii="Calibri" w:eastAsia="Calibri" w:hAnsi="Calibri" w:hint="default"/>
        </w:rPr>
      </w:pPr>
      <w:r>
        <w:rPr>
          <w:rStyle w:val="PO180"/>
          <w:sz w:val="22"/>
          <w:szCs w:val="22"/>
          <w:rFonts w:ascii="Calibri" w:eastAsia="Calibri" w:hAnsi="Calibri" w:hint="default"/>
        </w:rPr>
        <w:t xml:space="preserve">In Charge (NCOIC)</w:t>
      </w:r>
    </w:p>
    <w:p>
      <w:pPr>
        <w:pStyle w:val="PO157"/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rStyle w:val="PO180"/>
          <w:sz w:val="22"/>
          <w:szCs w:val="22"/>
          <w:rFonts w:ascii="Calibri" w:eastAsia="Calibri" w:hAnsi="Calibri" w:hint="default"/>
        </w:rPr>
      </w:pPr>
      <w:r>
        <w:rPr>
          <w:rStyle w:val="PO180"/>
          <w:sz w:val="22"/>
          <w:szCs w:val="22"/>
          <w:rFonts w:ascii="Calibri" w:eastAsia="Calibri" w:hAnsi="Calibri" w:hint="default"/>
        </w:rPr>
        <w:t xml:space="preserve">Civil Affairs affiliation</w:t>
      </w:r>
    </w:p>
    <w:p>
      <w:pPr>
        <w:pStyle w:val="PO157"/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rStyle w:val="PO180"/>
          <w:sz w:val="22"/>
          <w:szCs w:val="22"/>
          <w:rFonts w:ascii="Calibri" w:eastAsia="Calibri" w:hAnsi="Calibri" w:hint="default"/>
        </w:rPr>
      </w:pPr>
    </w:p>
    <w:p>
      <w:pPr>
        <w:pStyle w:val="PO157"/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sz w:val="22"/>
          <w:szCs w:val="22"/>
          <w:rFonts w:ascii="Calibri" w:eastAsia="Calibri" w:hAnsi="Calibri" w:hint="default"/>
        </w:rPr>
      </w:pPr>
      <w:r>
        <w:rPr>
          <w:rStyle w:val="PO192"/>
          <w:b w:val="1"/>
          <w:u w:val="single"/>
          <w:rFonts w:ascii="Times New Roman" w:eastAsia="Batang" w:hAnsi="Times New Roman" w:hint="default"/>
        </w:rPr>
        <w:t xml:space="preserve">Summary of Qualifications:</w:t>
      </w:r>
    </w:p>
    <w:p>
      <w:pPr>
        <w:sectPr>
          <w:footerReference w:type="default" r:id="rId8"/>
          <w:footerReference w:type="first" r:id="rId9"/>
          <w:pgSz w:w="12240" w:h="15840"/>
          <w:pgMar w:top="1440" w:right="1440" w:bottom="1440" w:left="1440" w:header="720" w:footer="720" w:gutter="0"/>
          <w:docGrid w:linePitch="360"/>
        </w:sectPr>
        <w:numPr>
          <w:ilvl w:val="0"/>
          <w:numId w:val="0"/>
        </w:numPr>
        <w:jc w:val="both"/>
        <w:spacing w:lineRule="auto" w:line="240" w:after="200"/>
        <w:contextualSpacing w:val="1"/>
        <w:ind w:left="0" w:hanging="0"/>
        <w:rPr>
          <w:rFonts w:ascii="NanumGothic" w:eastAsia="NanumGothic" w:hAnsi="NanumGothic" w:hint="default"/>
        </w:rPr>
        <w:wordWrap w:val="off"/>
      </w:pPr>
    </w:p>
    <w:p>
      <w:pPr>
        <w:pStyle w:val="PO26"/>
        <w:numPr>
          <w:ilvl w:val="0"/>
          <w:numId w:val="1"/>
        </w:numPr>
        <w:jc w:val="left"/>
        <w:spacing w:lineRule="auto" w:line="240" w:after="200"/>
        <w:contextualSpacing w:val="1"/>
        <w:ind w:left="720" w:hanging="36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12 years of Military training including but not limited to;  Adobe, Customer Service, Excel, Power Point, </w:t>
      </w:r>
      <w:r>
        <w:rPr>
          <w:rStyle w:val="PO186"/>
          <w:rFonts w:ascii="Times New Roman" w:eastAsia="Batang" w:hAnsi="Times New Roman" w:hint="default"/>
        </w:rPr>
        <w:t xml:space="preserve">Property Management, Security and Loss Prevention, Word</w:t>
      </w:r>
    </w:p>
    <w:p>
      <w:pPr>
        <w:pStyle w:val="PO26"/>
        <w:numPr>
          <w:ilvl w:val="0"/>
          <w:numId w:val="1"/>
        </w:numPr>
        <w:jc w:val="left"/>
        <w:spacing w:lineRule="auto" w:line="240" w:after="200"/>
        <w:contextualSpacing w:val="1"/>
        <w:ind w:left="720" w:hanging="36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Able to formulate training objectives, develop standards and general procedures </w:t>
      </w:r>
    </w:p>
    <w:p>
      <w:pPr>
        <w:pStyle w:val="PO26"/>
        <w:numPr>
          <w:ilvl w:val="0"/>
          <w:numId w:val="1"/>
        </w:numPr>
        <w:jc w:val="left"/>
        <w:spacing w:lineRule="auto" w:line="240" w:after="200"/>
        <w:contextualSpacing w:val="1"/>
        <w:ind w:left="720" w:hanging="36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Able to maintain, strengthen and develop business relationships with customers, peers and staff</w:t>
      </w:r>
    </w:p>
    <w:p>
      <w:pPr>
        <w:pStyle w:val="PO26"/>
        <w:numPr>
          <w:ilvl w:val="0"/>
          <w:numId w:val="1"/>
        </w:numPr>
        <w:jc w:val="left"/>
        <w:spacing w:lineRule="auto" w:line="240" w:after="200"/>
        <w:contextualSpacing w:val="1"/>
        <w:ind w:left="720" w:hanging="36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Able to obtain and maintain  US Government SECRET security clearance</w:t>
      </w:r>
    </w:p>
    <w:p>
      <w:pPr>
        <w:pStyle w:val="PO26"/>
        <w:numPr>
          <w:ilvl w:val="0"/>
          <w:numId w:val="1"/>
        </w:numPr>
        <w:jc w:val="left"/>
        <w:spacing w:lineRule="auto" w:line="240" w:after="200"/>
        <w:contextualSpacing w:val="1"/>
        <w:ind w:left="720" w:hanging="36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Adaptive thinker, leader and planner with a proven ability to meet and exceed in all areas of responsibility</w:t>
      </w:r>
    </w:p>
    <w:p>
      <w:pPr>
        <w:pStyle w:val="PO26"/>
        <w:numPr>
          <w:ilvl w:val="0"/>
          <w:numId w:val="1"/>
        </w:numPr>
        <w:jc w:val="left"/>
        <w:spacing w:lineRule="auto" w:line="240" w:after="200"/>
        <w:contextualSpacing w:val="1"/>
        <w:ind w:left="720" w:hanging="36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Bilingual English/Spanish, Translator (SPANISH)</w:t>
      </w:r>
    </w:p>
    <w:p>
      <w:pPr>
        <w:pStyle w:val="PO26"/>
        <w:numPr>
          <w:ilvl w:val="0"/>
          <w:numId w:val="1"/>
        </w:numPr>
        <w:jc w:val="left"/>
        <w:spacing w:lineRule="auto" w:line="240" w:after="200"/>
        <w:contextualSpacing w:val="1"/>
        <w:ind w:left="720" w:hanging="360"/>
        <w:rPr>
          <w:rFonts w:ascii="Times New Roman" w:eastAsia="Times New Roman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Contract Management as well as mobile training team coordination</w:t>
      </w:r>
    </w:p>
    <w:p>
      <w:pPr>
        <w:pStyle w:val="PO26"/>
        <w:numPr>
          <w:ilvl w:val="0"/>
          <w:numId w:val="2"/>
        </w:numPr>
        <w:jc w:val="left"/>
        <w:spacing w:lineRule="auto" w:line="240" w:after="200"/>
        <w:contextualSpacing w:val="1"/>
        <w:ind w:left="720" w:hanging="36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First Aid / CPR (American Heart Association)</w:t>
      </w:r>
    </w:p>
    <w:p>
      <w:pPr>
        <w:pStyle w:val="PO26"/>
        <w:numPr>
          <w:ilvl w:val="0"/>
          <w:numId w:val="2"/>
        </w:numPr>
        <w:jc w:val="left"/>
        <w:spacing w:lineRule="auto" w:line="240" w:after="200"/>
        <w:contextualSpacing w:val="1"/>
        <w:ind w:left="720" w:hanging="36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International Disaster Response Team</w:t>
      </w:r>
    </w:p>
    <w:p>
      <w:pPr>
        <w:pStyle w:val="PO26"/>
        <w:numPr>
          <w:ilvl w:val="0"/>
          <w:numId w:val="2"/>
        </w:numPr>
        <w:jc w:val="left"/>
        <w:spacing w:lineRule="auto" w:line="240" w:after="200"/>
        <w:contextualSpacing w:val="1"/>
        <w:ind w:left="720" w:hanging="36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Nuclear, Biological and Chemical (NBC) warfare </w:t>
      </w:r>
    </w:p>
    <w:p>
      <w:pPr>
        <w:pStyle w:val="PO26"/>
        <w:numPr>
          <w:ilvl w:val="0"/>
          <w:numId w:val="2"/>
        </w:numPr>
        <w:jc w:val="left"/>
        <w:spacing w:lineRule="auto" w:line="240" w:after="200"/>
        <w:contextualSpacing w:val="1"/>
        <w:ind w:left="720" w:hanging="360"/>
        <w:rPr>
          <w:rStyle w:val="PO186"/>
          <w:rFonts w:ascii="Batang" w:eastAsia="Batang" w:hAnsi="Batang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Outstanding verbal and written communication skills </w:t>
      </w:r>
    </w:p>
    <w:p>
      <w:pPr>
        <w:pStyle w:val="PO26"/>
        <w:numPr>
          <w:ilvl w:val="0"/>
          <w:numId w:val="2"/>
        </w:numPr>
        <w:jc w:val="left"/>
        <w:spacing w:lineRule="auto" w:line="240" w:after="200"/>
        <w:contextualSpacing w:val="1"/>
        <w:ind w:left="720" w:hanging="36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Property management professional with 100% operational status of assigned property during deployments </w:t>
      </w:r>
      <w:r>
        <w:rPr>
          <w:rStyle w:val="PO186"/>
          <w:rFonts w:ascii="Times New Roman" w:eastAsia="Batang" w:hAnsi="Times New Roman" w:hint="default"/>
        </w:rPr>
        <w:t xml:space="preserve">and redeployments, valued in excess of $ 1,000,000.00</w:t>
      </w:r>
    </w:p>
    <w:p>
      <w:pPr>
        <w:pStyle w:val="PO26"/>
        <w:numPr>
          <w:ilvl w:val="0"/>
          <w:numId w:val="2"/>
        </w:numPr>
        <w:jc w:val="left"/>
        <w:spacing w:lineRule="auto" w:line="240" w:after="200"/>
        <w:contextualSpacing w:val="1"/>
        <w:ind w:left="720" w:hanging="360"/>
        <w:rPr>
          <w:rFonts w:ascii="Times New Roman" w:eastAsia="Times New Roman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Special Forces Urban Assault Course (SFUAC) LV1</w:t>
      </w:r>
    </w:p>
    <w:p>
      <w:pPr>
        <w:pStyle w:val="PO26"/>
        <w:numPr>
          <w:ilvl w:val="0"/>
          <w:numId w:val="2"/>
        </w:numPr>
        <w:jc w:val="left"/>
        <w:spacing w:lineRule="auto" w:line="240" w:after="200"/>
        <w:contextualSpacing w:val="1"/>
        <w:ind w:left="720" w:hanging="360"/>
        <w:rPr>
          <w:rFonts w:ascii="Times New Roman" w:eastAsia="Times New Roman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Special Operations Combatives Program Level (1) (SOCP)</w:t>
      </w:r>
    </w:p>
    <w:p>
      <w:pPr>
        <w:pStyle w:val="PO26"/>
        <w:numPr>
          <w:ilvl w:val="0"/>
          <w:numId w:val="3"/>
        </w:numPr>
        <w:jc w:val="left"/>
        <w:spacing w:lineRule="auto" w:line="240" w:after="200"/>
        <w:contextualSpacing w:val="1"/>
        <w:ind w:left="720" w:hanging="360"/>
        <w:rPr>
          <w:rFonts w:ascii="Times New Roman" w:eastAsia="Times New Roman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Special Operations interrogations and negotiations skills LV1</w:t>
      </w:r>
    </w:p>
    <w:p>
      <w:pPr>
        <w:pStyle w:val="PO26"/>
        <w:numPr>
          <w:ilvl w:val="0"/>
          <w:numId w:val="4"/>
        </w:numPr>
        <w:jc w:val="left"/>
        <w:spacing w:lineRule="auto" w:line="240" w:after="200"/>
        <w:contextualSpacing w:val="1"/>
        <w:ind w:left="720" w:hanging="36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Special Operations Joint Humanitarian Operations Courses (SOJHOC)</w:t>
      </w: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Style w:val="PO192"/>
          <w:b w:val="1"/>
          <w:u w:val="single"/>
          <w:rFonts w:ascii="Times New Roman" w:eastAsia="Batang" w:hAnsi="Times New Roman" w:hint="default"/>
        </w:rPr>
        <w:wordWrap w:val="off"/>
      </w:pP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Style w:val="PO192"/>
          <w:b w:val="1"/>
          <w:u w:val="single"/>
          <w:rFonts w:ascii="Times New Roman" w:eastAsia="Batang" w:hAnsi="Times New Roman" w:hint="default"/>
        </w:rPr>
        <w:wordWrap w:val="off"/>
      </w:pP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Style w:val="PO192"/>
          <w:b w:val="1"/>
          <w:u w:val="single"/>
          <w:rFonts w:ascii="Times New Roman" w:eastAsia="Batang" w:hAnsi="Times New Roman" w:hint="default"/>
        </w:rPr>
        <w:wordWrap w:val="off"/>
      </w:pPr>
      <w:r>
        <w:rPr>
          <w:rStyle w:val="PO192"/>
          <w:b w:val="1"/>
          <w:u w:val="single"/>
          <w:rFonts w:ascii="Times New Roman" w:eastAsia="Batang" w:hAnsi="Times New Roman" w:hint="default"/>
        </w:rPr>
        <w:t xml:space="preserve">Professional Experience:</w:t>
      </w: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Style w:val="PO192"/>
          <w:b w:val="1"/>
          <w:u w:val="single"/>
          <w:rFonts w:ascii="Times New Roman" w:eastAsia="Batang" w:hAnsi="Times New Roman" w:hint="default"/>
        </w:rPr>
        <w:wordWrap w:val="off"/>
      </w:pP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Style w:val="PO192"/>
          <w:b w:val="1"/>
          <w:u w:val="single"/>
          <w:rFonts w:ascii="Times New Roman" w:eastAsia="Batang" w:hAnsi="Times New Roman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rStyle w:val="PO192"/>
          <w:b w:val="1"/>
          <w:rFonts w:ascii="Times New Roman" w:eastAsia="Batang" w:hAnsi="Times New Roman" w:hint="default"/>
        </w:rPr>
        <w:wordWrap w:val="off"/>
      </w:pPr>
      <w:r>
        <w:rPr>
          <w:rStyle w:val="PO192"/>
          <w:b w:val="1"/>
          <w:rFonts w:ascii="Times New Roman" w:eastAsia="Batang" w:hAnsi="Times New Roman" w:hint="default"/>
        </w:rPr>
        <w:t xml:space="preserve">Mid- Atlantic Inc./SSi</w:t>
      </w:r>
      <w:r>
        <w:rPr>
          <w:rStyle w:val="PO192"/>
          <w:b w:val="1"/>
          <w:rFonts w:ascii="Times New Roman" w:eastAsia="Batang" w:hAnsi="Times New Roman" w:hint="default"/>
        </w:rPr>
        <w:tab/>
      </w:r>
      <w:r>
        <w:rPr>
          <w:rStyle w:val="PO192"/>
          <w:b w:val="1"/>
          <w:rFonts w:ascii="Times New Roman" w:eastAsia="Batang" w:hAnsi="Times New Roman" w:hint="default"/>
        </w:rPr>
        <w:tab/>
      </w:r>
      <w:r>
        <w:rPr>
          <w:rStyle w:val="PO192"/>
          <w:b w:val="1"/>
          <w:rFonts w:ascii="Times New Roman" w:eastAsia="Batang" w:hAnsi="Times New Roman" w:hint="default"/>
        </w:rPr>
        <w:tab/>
      </w:r>
      <w:r>
        <w:rPr>
          <w:rStyle w:val="PO192"/>
          <w:b w:val="1"/>
          <w:rFonts w:ascii="Times New Roman" w:eastAsia="Batang" w:hAnsi="Times New Roman" w:hint="default"/>
        </w:rPr>
        <w:tab/>
      </w:r>
      <w:r>
        <w:rPr>
          <w:rStyle w:val="PO192"/>
          <w:b w:val="1"/>
          <w:rFonts w:ascii="Times New Roman" w:eastAsia="Batang" w:hAnsi="Times New Roman" w:hint="default"/>
        </w:rPr>
        <w:tab/>
      </w:r>
      <w:r>
        <w:rPr>
          <w:rStyle w:val="PO192"/>
          <w:b w:val="1"/>
          <w:rFonts w:ascii="Times New Roman" w:eastAsia="Batang" w:hAnsi="Times New Roman" w:hint="default"/>
        </w:rPr>
        <w:tab/>
      </w:r>
      <w:r>
        <w:rPr>
          <w:rStyle w:val="PO192"/>
          <w:b w:val="1"/>
          <w:rFonts w:ascii="Times New Roman" w:eastAsia="Batang" w:hAnsi="Times New Roman" w:hint="default"/>
        </w:rPr>
        <w:tab/>
      </w:r>
      <w:r>
        <w:rPr>
          <w:rStyle w:val="PO192"/>
          <w:b w:val="1"/>
          <w:rFonts w:ascii="Times New Roman" w:eastAsia="Batang" w:hAnsi="Times New Roman" w:hint="default"/>
        </w:rPr>
        <w:t xml:space="preserve">  2013 – Present</w:t>
      </w:r>
    </w:p>
    <w:p>
      <w:pPr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rStyle w:val="PO192"/>
          <w:b w:val="1"/>
          <w:rFonts w:ascii="Times New Roman" w:eastAsia="Batang" w:hAnsi="Times New Roman" w:hint="default"/>
        </w:rPr>
        <w:wordWrap w:val="off"/>
      </w:pPr>
      <w:r>
        <w:rPr>
          <w:rStyle w:val="PO192"/>
          <w:b w:val="1"/>
          <w:rFonts w:ascii="Times New Roman" w:eastAsia="Batang" w:hAnsi="Times New Roman" w:hint="default"/>
        </w:rPr>
        <w:t xml:space="preserve">Manager/Subject Matter Expert/Role Player</w:t>
      </w: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Style w:val="PO192"/>
          <w:b w:val="1"/>
          <w:rFonts w:ascii="Times New Roman" w:eastAsia="Batang" w:hAnsi="Times New Roman" w:hint="default"/>
        </w:rPr>
        <w:wordWrap w:val="off"/>
      </w:pP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Style w:val="PO192"/>
          <w:b w:val="1"/>
          <w:rFonts w:ascii="Times New Roman" w:eastAsia="Batang" w:hAnsi="Times New Roman" w:hint="default"/>
        </w:rPr>
        <w:wordWrap w:val="off"/>
      </w:pPr>
    </w:p>
    <w:p>
      <w:pPr>
        <w:pStyle w:val="PO26"/>
        <w:numPr>
          <w:ilvl w:val="0"/>
          <w:numId w:val="29"/>
        </w:numPr>
        <w:jc w:val="left"/>
        <w:spacing w:lineRule="auto" w:line="240" w:after="200"/>
        <w:contextualSpacing w:val="1"/>
        <w:ind w:left="720" w:hanging="360"/>
        <w:rPr>
          <w:rStyle w:val="PO192"/>
          <w:b w:val="1"/>
          <w:rFonts w:ascii="Times New Roman" w:eastAsia="Batang" w:hAnsi="Times New Roman" w:hint="default"/>
        </w:rPr>
        <w:wordWrap w:val="off"/>
      </w:pPr>
      <w:r>
        <w:rPr>
          <w:rStyle w:val="PO192"/>
          <w:rFonts w:ascii="Times New Roman" w:eastAsia="Batang" w:hAnsi="Times New Roman" w:hint="default"/>
        </w:rPr>
        <w:t xml:space="preserve">Collaborates with military clients to enhance education/training partnership</w:t>
      </w:r>
    </w:p>
    <w:p>
      <w:pPr>
        <w:pStyle w:val="PO26"/>
        <w:numPr>
          <w:ilvl w:val="0"/>
          <w:numId w:val="29"/>
        </w:numPr>
        <w:jc w:val="left"/>
        <w:spacing w:lineRule="auto" w:line="240" w:after="200"/>
        <w:contextualSpacing w:val="1"/>
        <w:ind w:left="720" w:hanging="360"/>
        <w:rPr>
          <w:rStyle w:val="PO192"/>
          <w:rFonts w:ascii="Times New Roman" w:eastAsia="Batang" w:hAnsi="Times New Roman" w:hint="default"/>
        </w:rPr>
        <w:wordWrap w:val="off"/>
      </w:pPr>
      <w:r>
        <w:rPr>
          <w:rStyle w:val="PO192"/>
          <w:rFonts w:ascii="Times New Roman" w:eastAsia="Batang" w:hAnsi="Times New Roman" w:hint="default"/>
        </w:rPr>
        <w:t xml:space="preserve">Completes contract in line with requirements, within budget, on time and ensures target training </w:t>
      </w:r>
      <w:r>
        <w:rPr>
          <w:rStyle w:val="PO192"/>
          <w:rFonts w:ascii="Times New Roman" w:eastAsia="Batang" w:hAnsi="Times New Roman" w:hint="default"/>
        </w:rPr>
        <w:t>achievement</w:t>
      </w:r>
    </w:p>
    <w:p>
      <w:pPr>
        <w:pStyle w:val="PO26"/>
        <w:numPr>
          <w:ilvl w:val="0"/>
          <w:numId w:val="29"/>
        </w:numPr>
        <w:jc w:val="left"/>
        <w:spacing w:lineRule="auto" w:line="240" w:after="200"/>
        <w:contextualSpacing w:val="1"/>
        <w:ind w:left="720" w:hanging="360"/>
        <w:rPr>
          <w:rStyle w:val="PO192"/>
          <w:rFonts w:ascii="Times New Roman" w:eastAsia="Batang" w:hAnsi="Times New Roman" w:hint="default"/>
        </w:rPr>
        <w:wordWrap w:val="off"/>
      </w:pPr>
      <w:r>
        <w:rPr>
          <w:rStyle w:val="PO192"/>
          <w:rFonts w:ascii="Times New Roman" w:eastAsia="Batang" w:hAnsi="Times New Roman" w:hint="default"/>
        </w:rPr>
        <w:t xml:space="preserve">Excellent communicator and cooperator, facilitating close working relationships between Contractor and </w:t>
      </w:r>
      <w:r>
        <w:rPr>
          <w:rStyle w:val="PO192"/>
          <w:rFonts w:ascii="Times New Roman" w:eastAsia="Batang" w:hAnsi="Times New Roman" w:hint="default"/>
        </w:rPr>
        <w:t xml:space="preserve">Military organizations</w:t>
      </w:r>
    </w:p>
    <w:p>
      <w:pPr>
        <w:pStyle w:val="PO26"/>
        <w:numPr>
          <w:ilvl w:val="0"/>
          <w:numId w:val="29"/>
        </w:numPr>
        <w:jc w:val="left"/>
        <w:spacing w:lineRule="auto" w:line="240" w:after="200"/>
        <w:contextualSpacing w:val="1"/>
        <w:ind w:left="720" w:hanging="360"/>
        <w:rPr>
          <w:rStyle w:val="PO192"/>
          <w:rFonts w:ascii="Times New Roman" w:eastAsia="Batang" w:hAnsi="Times New Roman" w:hint="default"/>
        </w:rPr>
        <w:wordWrap w:val="off"/>
      </w:pPr>
      <w:r>
        <w:rPr>
          <w:rStyle w:val="PO192"/>
          <w:rFonts w:ascii="Times New Roman" w:eastAsia="Batang" w:hAnsi="Times New Roman" w:hint="default"/>
        </w:rPr>
        <w:t xml:space="preserve">Oversees daily operations, sets high standards, ensures high quality of work, professionalism and readiness</w:t>
      </w:r>
    </w:p>
    <w:p>
      <w:pPr>
        <w:pStyle w:val="PO26"/>
        <w:numPr>
          <w:ilvl w:val="0"/>
          <w:numId w:val="29"/>
        </w:numPr>
        <w:jc w:val="left"/>
        <w:spacing w:lineRule="auto" w:line="240" w:after="200"/>
        <w:contextualSpacing w:val="1"/>
        <w:ind w:left="720" w:hanging="360"/>
        <w:rPr>
          <w:rStyle w:val="PO192"/>
          <w:rFonts w:ascii="Times New Roman" w:eastAsia="Batang" w:hAnsi="Times New Roman" w:hint="default"/>
        </w:rPr>
        <w:wordWrap w:val="off"/>
      </w:pPr>
      <w:r>
        <w:rPr>
          <w:rStyle w:val="PO192"/>
          <w:rFonts w:ascii="Times New Roman" w:eastAsia="Batang" w:hAnsi="Times New Roman" w:hint="default"/>
        </w:rPr>
        <w:t xml:space="preserve">Responsible for the health, morale, safety and welfare of personnel and coordination of transportation</w:t>
      </w:r>
    </w:p>
    <w:p>
      <w:pPr>
        <w:pStyle w:val="PO26"/>
        <w:numPr>
          <w:ilvl w:val="0"/>
          <w:numId w:val="29"/>
        </w:numPr>
        <w:jc w:val="left"/>
        <w:spacing w:lineRule="auto" w:line="240" w:after="200"/>
        <w:contextualSpacing w:val="1"/>
        <w:ind w:left="720" w:hanging="360"/>
        <w:rPr>
          <w:rStyle w:val="PO192"/>
          <w:rFonts w:ascii="Times New Roman" w:eastAsia="Batang" w:hAnsi="Times New Roman" w:hint="default"/>
        </w:rPr>
        <w:wordWrap w:val="off"/>
      </w:pPr>
      <w:r>
        <w:rPr>
          <w:rStyle w:val="PO192"/>
          <w:rFonts w:ascii="Times New Roman" w:eastAsia="Batang" w:hAnsi="Times New Roman" w:hint="default"/>
        </w:rPr>
        <w:t xml:space="preserve">Responsible for training site setup, special equipment and data tracking</w:t>
      </w:r>
    </w:p>
    <w:p>
      <w:pPr>
        <w:pStyle w:val="PO26"/>
        <w:numPr>
          <w:ilvl w:val="0"/>
          <w:numId w:val="29"/>
        </w:numPr>
        <w:jc w:val="left"/>
        <w:spacing w:lineRule="auto" w:line="240" w:after="200"/>
        <w:contextualSpacing w:val="1"/>
        <w:ind w:left="720" w:hanging="360"/>
        <w:rPr>
          <w:rStyle w:val="PO192"/>
          <w:rFonts w:ascii="Times New Roman" w:eastAsia="Batang" w:hAnsi="Times New Roman" w:hint="default"/>
        </w:rPr>
        <w:wordWrap w:val="off"/>
      </w:pPr>
      <w:r>
        <w:rPr>
          <w:rStyle w:val="PO192"/>
          <w:rFonts w:ascii="Times New Roman" w:eastAsia="Batang" w:hAnsi="Times New Roman" w:hint="default"/>
        </w:rPr>
        <w:t xml:space="preserve">Subject matter expert in military training standard operation procedures, planning and execution of training </w:t>
      </w:r>
      <w:r>
        <w:rPr>
          <w:rStyle w:val="PO192"/>
          <w:rFonts w:ascii="Times New Roman" w:eastAsia="Batang" w:hAnsi="Times New Roman" w:hint="default"/>
        </w:rPr>
        <w:t xml:space="preserve">and after action reviews</w:t>
      </w:r>
    </w:p>
    <w:p>
      <w:pPr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rStyle w:val="PO192"/>
          <w:b w:val="1"/>
          <w:u w:val="single"/>
          <w:rFonts w:ascii="Times New Roman" w:eastAsia="Batang" w:hAnsi="Times New Roman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rStyle w:val="PO183"/>
          <w:b w:val="1"/>
          <w:rFonts w:ascii="Times New Roman" w:eastAsia="Batang" w:hAnsi="Times New Roman" w:hint="default"/>
        </w:rPr>
        <w:wordWrap w:val="off"/>
      </w:pPr>
      <w:r>
        <w:rPr>
          <w:rStyle w:val="PO183"/>
          <w:b w:val="1"/>
          <w:rFonts w:ascii="Times New Roman" w:eastAsia="Batang" w:hAnsi="Times New Roman" w:hint="default"/>
        </w:rPr>
        <w:t xml:space="preserve">Civil Affairs Team Sergeant: 98</w:t>
      </w:r>
      <w:r>
        <w:rPr>
          <w:rStyle w:val="PO198"/>
          <w:vertAlign w:val="superscript"/>
          <w:b w:val="1"/>
          <w:rFonts w:ascii="Times New Roman" w:eastAsia="Batang" w:hAnsi="Times New Roman" w:hint="default"/>
        </w:rPr>
        <w:t>th</w:t>
      </w:r>
      <w:r>
        <w:rPr>
          <w:rStyle w:val="PO183"/>
          <w:b w:val="1"/>
          <w:rFonts w:ascii="Times New Roman" w:eastAsia="Batang" w:hAnsi="Times New Roman" w:hint="default"/>
        </w:rPr>
        <w:t xml:space="preserve"> Civil Affairs Battalion (Airborne)                  2009 – OCT. 2013</w:t>
      </w:r>
    </w:p>
    <w:p>
      <w:pPr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rStyle w:val="PO183"/>
          <w:b w:val="1"/>
          <w:rFonts w:ascii="Times New Roman" w:eastAsia="Batang" w:hAnsi="Times New Roman" w:hint="default"/>
        </w:rPr>
        <w:wordWrap w:val="off"/>
      </w:pPr>
      <w:r>
        <w:rPr>
          <w:rStyle w:val="PO183"/>
          <w:b w:val="1"/>
          <w:rFonts w:ascii="Times New Roman" w:eastAsia="Batang" w:hAnsi="Times New Roman" w:hint="default"/>
        </w:rPr>
        <w:t xml:space="preserve">Special Operations Fort Bragg, NC</w:t>
      </w:r>
    </w:p>
    <w:p>
      <w:pPr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rStyle w:val="PO183"/>
          <w:b w:val="1"/>
          <w:rFonts w:ascii="Times New Roman" w:eastAsia="Batang" w:hAnsi="Times New Roman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rStyle w:val="PO183"/>
          <w:b w:val="1"/>
          <w:rFonts w:ascii="Times New Roman" w:eastAsia="Batang" w:hAnsi="Times New Roman" w:hint="default"/>
        </w:rPr>
        <w:wordWrap w:val="off"/>
      </w:pPr>
    </w:p>
    <w:p>
      <w:pPr>
        <w:pStyle w:val="PO26"/>
        <w:numPr>
          <w:ilvl w:val="0"/>
          <w:numId w:val="21"/>
        </w:numPr>
        <w:jc w:val="left"/>
        <w:spacing w:lineRule="auto" w:line="240" w:after="200"/>
        <w:contextualSpacing w:val="1"/>
        <w:ind w:left="720" w:hanging="360"/>
        <w:rPr>
          <w:rStyle w:val="PO186"/>
          <w:b w:val="1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Afghanistan operations, static security and convoy security planner</w:t>
      </w:r>
    </w:p>
    <w:p>
      <w:pPr>
        <w:pStyle w:val="PO26"/>
        <w:numPr>
          <w:ilvl w:val="0"/>
          <w:numId w:val="13"/>
        </w:numPr>
        <w:jc w:val="left"/>
        <w:spacing w:lineRule="auto" w:line="240" w:after="200"/>
        <w:contextualSpacing w:val="1"/>
        <w:ind w:left="720" w:hanging="360"/>
        <w:rPr>
          <w:rStyle w:val="PO186"/>
          <w:b w:val="1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Civil Affairs Planning Team Sergeant for Special Operations Command (SOC) south, 7</w:t>
      </w:r>
      <w:r>
        <w:rPr>
          <w:rStyle w:val="PO199"/>
          <w:vertAlign w:val="superscript"/>
          <w:rFonts w:ascii="Times New Roman" w:eastAsia="Batang" w:hAnsi="Times New Roman" w:hint="default"/>
        </w:rPr>
        <w:t>th</w:t>
      </w:r>
      <w:r>
        <w:rPr>
          <w:rStyle w:val="PO186"/>
          <w:rFonts w:ascii="Times New Roman" w:eastAsia="Batang" w:hAnsi="Times New Roman" w:hint="default"/>
        </w:rPr>
        <w:t xml:space="preserve"> Special Forces </w:t>
      </w:r>
      <w:r>
        <w:rPr>
          <w:rStyle w:val="PO186"/>
          <w:rFonts w:ascii="Times New Roman" w:eastAsia="Batang" w:hAnsi="Times New Roman" w:hint="default"/>
        </w:rPr>
        <w:t xml:space="preserve">Group (A). Supported maneuver commanders with operational planning support, static security and crisis </w:t>
      </w:r>
      <w:r>
        <w:rPr>
          <w:rStyle w:val="PO186"/>
          <w:rFonts w:ascii="Times New Roman" w:eastAsia="Batang" w:hAnsi="Times New Roman" w:hint="default"/>
        </w:rPr>
        <w:t xml:space="preserve">action planning</w:t>
      </w:r>
    </w:p>
    <w:p>
      <w:pPr>
        <w:pStyle w:val="PO26"/>
        <w:numPr>
          <w:ilvl w:val="0"/>
          <w:numId w:val="13"/>
        </w:numPr>
        <w:jc w:val="left"/>
        <w:spacing w:lineRule="auto" w:line="240" w:after="200"/>
        <w:contextualSpacing w:val="1"/>
        <w:ind w:left="720" w:hanging="360"/>
        <w:rPr>
          <w:rStyle w:val="PO186"/>
          <w:b w:val="1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Combat Life saver courses 2010, 2012</w:t>
      </w:r>
    </w:p>
    <w:p>
      <w:pPr>
        <w:pStyle w:val="PO26"/>
        <w:numPr>
          <w:ilvl w:val="0"/>
          <w:numId w:val="13"/>
        </w:numPr>
        <w:jc w:val="left"/>
        <w:spacing w:lineRule="auto" w:line="240" w:after="200"/>
        <w:contextualSpacing w:val="1"/>
        <w:ind w:left="720" w:hanging="360"/>
        <w:rPr>
          <w:rStyle w:val="PO186"/>
          <w:b w:val="1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Cultural awareness expert for deployment regions (Afghanistan, Iraq, South America)</w:t>
      </w:r>
    </w:p>
    <w:p>
      <w:pPr>
        <w:pStyle w:val="PO26"/>
        <w:numPr>
          <w:ilvl w:val="0"/>
          <w:numId w:val="13"/>
        </w:numPr>
        <w:jc w:val="left"/>
        <w:spacing w:lineRule="auto" w:line="240" w:after="200"/>
        <w:contextualSpacing w:val="1"/>
        <w:ind w:left="720" w:hanging="360"/>
        <w:rPr>
          <w:rStyle w:val="PO186"/>
          <w:b w:val="1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Platforms qualified: Glock, M 3P 50 Cal., M 4, M 9, M 14,  M 203, M 249</w:t>
      </w:r>
    </w:p>
    <w:p>
      <w:pPr>
        <w:pStyle w:val="PO26"/>
        <w:numPr>
          <w:ilvl w:val="0"/>
          <w:numId w:val="13"/>
        </w:numPr>
        <w:jc w:val="left"/>
        <w:spacing w:lineRule="auto" w:line="240" w:after="200"/>
        <w:contextualSpacing w:val="1"/>
        <w:ind w:left="720" w:hanging="360"/>
        <w:rPr>
          <w:rStyle w:val="PO186"/>
          <w:b w:val="1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Qualified in Unconventional Warfare and training planning</w:t>
      </w: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Fonts w:ascii="Times New Roman" w:eastAsia="Times New Roman" w:hAnsi="Times New Roman" w:hint="default"/>
        </w:rPr>
        <w:wordWrap w:val="off"/>
      </w:pPr>
    </w:p>
    <w:p>
      <w:pPr>
        <w:pStyle w:val="PO159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b w:val="1"/>
          <w:rFonts w:ascii="Times New Roman" w:eastAsia="Times New Roman" w:hAnsi="Times New Roman" w:hint="default"/>
        </w:rPr>
      </w:pPr>
    </w:p>
    <w:p>
      <w:pPr>
        <w:pStyle w:val="PO159"/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b w:val="1"/>
          <w:rFonts w:ascii="Times New Roman" w:eastAsia="Times New Roman" w:hAnsi="Times New Roman" w:hint="default"/>
        </w:rPr>
      </w:pPr>
      <w:r>
        <w:rPr>
          <w:rStyle w:val="PO183"/>
          <w:b w:val="1"/>
          <w:rFonts w:ascii="Times New Roman" w:eastAsia="Batang" w:hAnsi="Times New Roman" w:hint="default"/>
        </w:rPr>
        <w:t xml:space="preserve">Avenger/Stinger Team Chief: ¾ Air Defense Artillery (Airborne)                      2009 – 2004</w:t>
      </w:r>
    </w:p>
    <w:p>
      <w:pPr>
        <w:pStyle w:val="PO159"/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b w:val="1"/>
          <w:rFonts w:ascii="Times New Roman" w:eastAsia="Times New Roman" w:hAnsi="Times New Roman" w:hint="default"/>
        </w:rPr>
      </w:pPr>
      <w:r>
        <w:rPr>
          <w:rStyle w:val="PO183"/>
          <w:b w:val="1"/>
          <w:rFonts w:ascii="Times New Roman" w:eastAsia="Batang" w:hAnsi="Times New Roman" w:hint="default"/>
        </w:rPr>
        <w:t>82</w:t>
      </w:r>
      <w:r>
        <w:rPr>
          <w:rStyle w:val="PO198"/>
          <w:vertAlign w:val="superscript"/>
          <w:b w:val="1"/>
          <w:rFonts w:ascii="Times New Roman" w:eastAsia="Batang" w:hAnsi="Times New Roman" w:hint="default"/>
        </w:rPr>
        <w:t>nd</w:t>
      </w:r>
      <w:r>
        <w:rPr>
          <w:rStyle w:val="PO183"/>
          <w:b w:val="1"/>
          <w:rFonts w:ascii="Times New Roman" w:eastAsia="Batang" w:hAnsi="Times New Roman" w:hint="default"/>
        </w:rPr>
        <w:t xml:space="preserve"> Airborne Division Fort Bragg, NC</w:t>
      </w:r>
    </w:p>
    <w:p>
      <w:pPr>
        <w:pStyle w:val="PO159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b w:val="1"/>
          <w:rFonts w:ascii="Times New Roman" w:eastAsia="Times New Roman" w:hAnsi="Times New Roman" w:hint="default"/>
        </w:rPr>
      </w:pPr>
    </w:p>
    <w:p>
      <w:pPr>
        <w:pStyle w:val="PO26"/>
        <w:numPr>
          <w:ilvl w:val="0"/>
          <w:numId w:val="6"/>
        </w:numPr>
        <w:jc w:val="left"/>
        <w:spacing w:lineRule="auto" w:line="240" w:after="200"/>
        <w:contextualSpacing w:val="1"/>
        <w:ind w:left="720" w:hanging="36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Combat Life Saver Course: 2003, 2004, 2007, 2008</w:t>
      </w:r>
    </w:p>
    <w:p>
      <w:pPr>
        <w:pStyle w:val="PO26"/>
        <w:numPr>
          <w:ilvl w:val="0"/>
          <w:numId w:val="6"/>
        </w:numPr>
        <w:jc w:val="left"/>
        <w:spacing w:lineRule="auto" w:line="240" w:after="200"/>
        <w:contextualSpacing w:val="1"/>
        <w:ind w:left="720" w:hanging="36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Conducted and supervised training of detainee operations, static and roving security</w:t>
      </w:r>
    </w:p>
    <w:p>
      <w:pPr>
        <w:pStyle w:val="PO26"/>
        <w:numPr>
          <w:ilvl w:val="0"/>
          <w:numId w:val="6"/>
        </w:numPr>
        <w:jc w:val="left"/>
        <w:spacing w:lineRule="auto" w:line="240" w:after="200"/>
        <w:contextualSpacing w:val="1"/>
        <w:ind w:left="720" w:hanging="36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Operational Combat Deployment Iraq 2003-2004. Served as gunner for avenger teams, provided site </w:t>
      </w:r>
      <w:r>
        <w:rPr>
          <w:rStyle w:val="PO186"/>
          <w:rFonts w:ascii="Times New Roman" w:eastAsia="Batang" w:hAnsi="Times New Roman" w:hint="default"/>
        </w:rPr>
        <w:t xml:space="preserve">security to include convoy security</w:t>
      </w:r>
    </w:p>
    <w:p>
      <w:pPr>
        <w:pStyle w:val="PO26"/>
        <w:numPr>
          <w:ilvl w:val="0"/>
          <w:numId w:val="6"/>
        </w:numPr>
        <w:jc w:val="left"/>
        <w:spacing w:lineRule="auto" w:line="240" w:after="200"/>
        <w:contextualSpacing w:val="1"/>
        <w:ind w:left="720" w:hanging="36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Operational Deployment Iraq 2007-2008. Served as Compound Shift leader at Camp Bucca maximum </w:t>
      </w:r>
      <w:r>
        <w:rPr>
          <w:rStyle w:val="PO186"/>
          <w:rFonts w:ascii="Times New Roman" w:eastAsia="Batang" w:hAnsi="Times New Roman" w:hint="default"/>
        </w:rPr>
        <w:t xml:space="preserve">detention facility for high value threat detainees</w:t>
      </w:r>
    </w:p>
    <w:p>
      <w:pPr>
        <w:pStyle w:val="PO26"/>
        <w:numPr>
          <w:ilvl w:val="0"/>
          <w:numId w:val="6"/>
        </w:numPr>
        <w:jc w:val="left"/>
        <w:spacing w:lineRule="auto" w:line="240" w:after="200"/>
        <w:contextualSpacing w:val="1"/>
        <w:ind w:left="720" w:hanging="36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Responsible for convoy security, safety of detainees and Soldiers</w:t>
      </w:r>
    </w:p>
    <w:p>
      <w:pPr>
        <w:pStyle w:val="PO26"/>
        <w:numPr>
          <w:ilvl w:val="0"/>
          <w:numId w:val="6"/>
        </w:numPr>
        <w:jc w:val="left"/>
        <w:spacing w:lineRule="auto" w:line="240" w:after="200"/>
        <w:contextualSpacing w:val="1"/>
        <w:ind w:left="720" w:hanging="36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Supervisor responsible for the health, welfare, training, physical training and professional development of </w:t>
      </w:r>
      <w:r>
        <w:rPr>
          <w:rStyle w:val="PO186"/>
          <w:rFonts w:ascii="Times New Roman" w:eastAsia="Batang" w:hAnsi="Times New Roman" w:hint="default"/>
        </w:rPr>
        <w:t xml:space="preserve">15 Soldiers</w:t>
      </w: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Style w:val="PO186"/>
          <w:rFonts w:ascii="Times New Roman" w:eastAsia="Batang" w:hAnsi="Times New Roman" w:hint="default"/>
        </w:rPr>
        <w:wordWrap w:val="off"/>
      </w:pP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Style w:val="PO186"/>
          <w:rFonts w:ascii="Times New Roman" w:eastAsia="Batang" w:hAnsi="Times New Roman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rStyle w:val="PO183"/>
          <w:b w:val="1"/>
          <w:rFonts w:ascii="Times New Roman" w:eastAsia="Batang" w:hAnsi="Times New Roman" w:hint="default"/>
        </w:rPr>
        <w:wordWrap w:val="off"/>
      </w:pPr>
      <w:r>
        <w:rPr>
          <w:rStyle w:val="PO183"/>
          <w:b w:val="1"/>
          <w:rFonts w:ascii="Times New Roman" w:eastAsia="Batang" w:hAnsi="Times New Roman" w:hint="default"/>
        </w:rPr>
        <w:t xml:space="preserve">Avenger/Stinger Team Chief: Air Defense Artillery (Airborne)                           2004 – 2002                     </w:t>
      </w:r>
    </w:p>
    <w:p>
      <w:pPr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rStyle w:val="PO183"/>
          <w:rFonts w:ascii="Times New Roman" w:eastAsia="Batang" w:hAnsi="Times New Roman" w:hint="default"/>
        </w:rPr>
        <w:wordWrap w:val="off"/>
      </w:pPr>
      <w:r>
        <w:rPr>
          <w:rStyle w:val="PO183"/>
          <w:b w:val="1"/>
          <w:rFonts w:ascii="Times New Roman" w:eastAsia="Batang" w:hAnsi="Times New Roman" w:hint="default"/>
        </w:rPr>
        <w:t>173</w:t>
      </w:r>
      <w:r>
        <w:rPr>
          <w:rStyle w:val="PO198"/>
          <w:vertAlign w:val="superscript"/>
          <w:b w:val="1"/>
          <w:rFonts w:ascii="Times New Roman" w:eastAsia="Batang" w:hAnsi="Times New Roman" w:hint="default"/>
        </w:rPr>
        <w:t>rd</w:t>
      </w:r>
      <w:r>
        <w:rPr>
          <w:rStyle w:val="PO183"/>
          <w:b w:val="1"/>
          <w:rFonts w:ascii="Times New Roman" w:eastAsia="Batang" w:hAnsi="Times New Roman" w:hint="default"/>
        </w:rPr>
        <w:t xml:space="preserve"> Airborne Brigade, Vicenza Italy</w:t>
      </w:r>
    </w:p>
    <w:p>
      <w:pPr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rStyle w:val="PO183"/>
          <w:rFonts w:ascii="Times New Roman" w:eastAsia="Batang" w:hAnsi="Times New Roman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rStyle w:val="PO183"/>
          <w:rFonts w:ascii="Times New Roman" w:eastAsia="Batang" w:hAnsi="Times New Roman" w:hint="default"/>
        </w:rPr>
        <w:wordWrap w:val="off"/>
      </w:pPr>
    </w:p>
    <w:p>
      <w:pPr>
        <w:pStyle w:val="PO26"/>
        <w:numPr>
          <w:ilvl w:val="0"/>
          <w:numId w:val="22"/>
        </w:numPr>
        <w:jc w:val="left"/>
        <w:spacing w:lineRule="auto" w:line="240" w:after="200"/>
        <w:contextualSpacing w:val="1"/>
        <w:ind w:left="720" w:hanging="36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Air NCO in charge of Casualty Evacuations ( CASEVAC ) and Medical Evacuations ( MEDIVAC )</w:t>
      </w:r>
    </w:p>
    <w:p>
      <w:pPr>
        <w:pStyle w:val="PO26"/>
        <w:numPr>
          <w:ilvl w:val="0"/>
          <w:numId w:val="22"/>
        </w:numPr>
        <w:jc w:val="left"/>
        <w:spacing w:lineRule="auto" w:line="240" w:after="200"/>
        <w:contextualSpacing w:val="1"/>
        <w:ind w:left="720" w:hanging="36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Assisted in Afghanistan National Army (ANA) training and readiness, to include employment of ANA, in </w:t>
      </w:r>
      <w:r>
        <w:rPr>
          <w:rStyle w:val="PO186"/>
          <w:rFonts w:ascii="Times New Roman" w:eastAsia="Batang" w:hAnsi="Times New Roman" w:hint="default"/>
        </w:rPr>
        <w:t xml:space="preserve">support of combat operations with 7</w:t>
      </w:r>
      <w:r>
        <w:rPr>
          <w:rStyle w:val="PO199"/>
          <w:vertAlign w:val="superscript"/>
          <w:rFonts w:ascii="Times New Roman" w:eastAsia="Batang" w:hAnsi="Times New Roman" w:hint="default"/>
        </w:rPr>
        <w:t>th</w:t>
      </w:r>
      <w:r>
        <w:rPr>
          <w:rStyle w:val="PO186"/>
          <w:rFonts w:ascii="Times New Roman" w:eastAsia="Batang" w:hAnsi="Times New Roman" w:hint="default"/>
        </w:rPr>
        <w:t xml:space="preserve"> Special Forces operations Group</w:t>
      </w:r>
    </w:p>
    <w:p>
      <w:pPr>
        <w:pStyle w:val="PO26"/>
        <w:numPr>
          <w:ilvl w:val="0"/>
          <w:numId w:val="22"/>
        </w:numPr>
        <w:jc w:val="left"/>
        <w:spacing w:lineRule="auto" w:line="240" w:after="200"/>
        <w:contextualSpacing w:val="1"/>
        <w:ind w:left="720" w:hanging="36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Force Protection Team Leader</w:t>
      </w:r>
    </w:p>
    <w:p>
      <w:pPr>
        <w:pStyle w:val="PO26"/>
        <w:numPr>
          <w:ilvl w:val="0"/>
          <w:numId w:val="22"/>
        </w:numPr>
        <w:jc w:val="left"/>
        <w:spacing w:lineRule="auto" w:line="240" w:after="200"/>
        <w:contextualSpacing w:val="1"/>
        <w:ind w:left="720" w:hanging="36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Operational Combat Deployment 2005- 2006 Afghanistan. Served as security planner; Static, Convoy, Site, </w:t>
      </w:r>
      <w:r>
        <w:rPr>
          <w:rStyle w:val="PO186"/>
          <w:rFonts w:ascii="Times New Roman" w:eastAsia="Batang" w:hAnsi="Times New Roman" w:hint="default"/>
        </w:rPr>
        <w:t xml:space="preserve">and Personal Security Detachment</w:t>
      </w:r>
    </w:p>
    <w:p>
      <w:pPr>
        <w:pStyle w:val="PO26"/>
        <w:numPr>
          <w:ilvl w:val="0"/>
          <w:numId w:val="22"/>
        </w:numPr>
        <w:jc w:val="left"/>
        <w:spacing w:lineRule="auto" w:line="240" w:after="200"/>
        <w:contextualSpacing w:val="1"/>
        <w:ind w:left="720" w:hanging="36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Operational Detachment to 7</w:t>
      </w:r>
      <w:r>
        <w:rPr>
          <w:rStyle w:val="PO199"/>
          <w:vertAlign w:val="superscript"/>
          <w:rFonts w:ascii="Times New Roman" w:eastAsia="Batang" w:hAnsi="Times New Roman" w:hint="default"/>
        </w:rPr>
        <w:t>th</w:t>
      </w:r>
      <w:r>
        <w:rPr>
          <w:rStyle w:val="PO186"/>
          <w:rFonts w:ascii="Times New Roman" w:eastAsia="Batang" w:hAnsi="Times New Roman" w:hint="default"/>
        </w:rPr>
        <w:t xml:space="preserve"> Special Forces Group, served as additional security gun truck for multiple </w:t>
      </w:r>
      <w:r>
        <w:rPr>
          <w:rStyle w:val="PO186"/>
          <w:rFonts w:ascii="Times New Roman" w:eastAsia="Batang" w:hAnsi="Times New Roman" w:hint="default"/>
        </w:rPr>
        <w:t xml:space="preserve">convoys and site searches for IED and High Threat Targets</w:t>
      </w:r>
    </w:p>
    <w:p>
      <w:pPr>
        <w:pStyle w:val="PO26"/>
        <w:numPr>
          <w:ilvl w:val="0"/>
          <w:numId w:val="13"/>
        </w:numPr>
        <w:jc w:val="left"/>
        <w:spacing w:lineRule="auto" w:line="240" w:after="200"/>
        <w:contextualSpacing w:val="1"/>
        <w:ind w:left="720" w:hanging="360"/>
        <w:rPr>
          <w:rStyle w:val="PO186"/>
          <w:b w:val="1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Platforms qualified and maintained: Glock, M 3P 50 Cal., M 4, M 9, M 14,  M 203, M 249</w:t>
      </w:r>
    </w:p>
    <w:p>
      <w:pPr>
        <w:pStyle w:val="PO26"/>
        <w:numPr>
          <w:ilvl w:val="0"/>
          <w:numId w:val="13"/>
        </w:numPr>
        <w:jc w:val="left"/>
        <w:spacing w:lineRule="auto" w:line="240" w:after="200"/>
        <w:contextualSpacing w:val="1"/>
        <w:ind w:left="720" w:hanging="360"/>
        <w:rPr>
          <w:rStyle w:val="PO186"/>
          <w:b w:val="1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Selected to be part of a four man team to provide additional site security, to include convoy, roving and </w:t>
      </w:r>
      <w:r>
        <w:rPr>
          <w:rStyle w:val="PO186"/>
          <w:rFonts w:ascii="Times New Roman" w:eastAsia="Batang" w:hAnsi="Times New Roman" w:hint="default"/>
        </w:rPr>
        <w:t xml:space="preserve">static for an Engineer element resulting in mission accomplishment</w:t>
      </w:r>
    </w:p>
    <w:p>
      <w:pPr>
        <w:pStyle w:val="PO26"/>
        <w:numPr>
          <w:ilvl w:val="0"/>
          <w:numId w:val="13"/>
        </w:numPr>
        <w:jc w:val="left"/>
        <w:spacing w:lineRule="auto" w:line="240" w:after="200"/>
        <w:contextualSpacing w:val="1"/>
        <w:ind w:left="720" w:hanging="360"/>
        <w:rPr>
          <w:b w:val="1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Successfully completed and executed 10 missions as a personal security detachment Non Commissioned </w:t>
      </w:r>
      <w:r>
        <w:rPr>
          <w:rStyle w:val="PO186"/>
          <w:rFonts w:ascii="Times New Roman" w:eastAsia="Batang" w:hAnsi="Times New Roman" w:hint="default"/>
        </w:rPr>
        <w:t xml:space="preserve">Officer ( NCO ), for a Squadron Command Sergeant Major ( CSM ), with no battle damages or losses</w:t>
      </w:r>
    </w:p>
    <w:p>
      <w:pPr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rFonts w:ascii="Times New Roman" w:eastAsia="Times New Roman" w:hAnsi="Times New Roman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rFonts w:ascii="Times New Roman" w:eastAsia="Times New Roman" w:hAnsi="Times New Roman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rStyle w:val="PO192"/>
          <w:b w:val="1"/>
          <w:u w:val="single"/>
          <w:rFonts w:ascii="Times New Roman" w:eastAsia="Batang" w:hAnsi="Times New Roman" w:hint="default"/>
        </w:rPr>
        <w:wordWrap w:val="off"/>
      </w:pPr>
      <w:r>
        <w:rPr>
          <w:rStyle w:val="PO192"/>
          <w:b w:val="1"/>
          <w:u w:val="single"/>
          <w:rFonts w:ascii="Times New Roman" w:eastAsia="Batang" w:hAnsi="Times New Roman" w:hint="default"/>
        </w:rPr>
        <w:t xml:space="preserve">Education, Certification, Licenses and Training:</w:t>
      </w:r>
    </w:p>
    <w:p>
      <w:pPr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rStyle w:val="PO192"/>
          <w:b w:val="1"/>
          <w:u w:val="single"/>
          <w:rFonts w:ascii="Times New Roman" w:eastAsia="Batang" w:hAnsi="Times New Roman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after="200"/>
        <w:contextualSpacing w:val="1"/>
        <w:ind w:left="0" w:hanging="0"/>
        <w:rPr>
          <w:rStyle w:val="PO192"/>
          <w:b w:val="1"/>
          <w:u w:val="single"/>
          <w:rFonts w:ascii="Times New Roman" w:eastAsia="Batang" w:hAnsi="Times New Roman" w:hint="default"/>
        </w:rPr>
        <w:wordWrap w:val="off"/>
      </w:pPr>
    </w:p>
    <w:p>
      <w:pPr>
        <w:pStyle w:val="PO26"/>
        <w:numPr>
          <w:ilvl w:val="0"/>
          <w:numId w:val="26"/>
        </w:numPr>
        <w:jc w:val="left"/>
        <w:spacing w:lineRule="auto" w:line="240" w:after="200"/>
        <w:contextualSpacing w:val="1"/>
        <w:ind w:left="720" w:hanging="360"/>
        <w:rPr>
          <w:rStyle w:val="PO183"/>
          <w:rFonts w:ascii="Times New Roman" w:eastAsia="Batang" w:hAnsi="Times New Roman" w:hint="default"/>
        </w:rPr>
        <w:wordWrap w:val="off"/>
      </w:pPr>
      <w:r>
        <w:rPr>
          <w:rStyle w:val="PO183"/>
          <w:rFonts w:ascii="Times New Roman" w:eastAsia="Batang" w:hAnsi="Times New Roman" w:hint="default"/>
        </w:rPr>
        <w:t xml:space="preserve">BS Exercise and Sports Science (78) Credits, </w:t>
      </w: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Fonts w:ascii="Times New Roman" w:eastAsia="Times New Roman" w:hAnsi="Times New Roman" w:hint="default"/>
        </w:rPr>
        <w:wordWrap w:val="off"/>
      </w:pPr>
      <w:r>
        <w:rPr>
          <w:rStyle w:val="PO183"/>
          <w:rFonts w:ascii="Times New Roman" w:eastAsia="Batang" w:hAnsi="Times New Roman" w:hint="default"/>
        </w:rPr>
        <w:t xml:space="preserve">American Military University (AMU)                                                                     2010 – GRAD. June 2015</w:t>
      </w:r>
    </w:p>
    <w:p>
      <w:pPr>
        <w:pStyle w:val="PO159"/>
        <w:numPr>
          <w:ilvl w:val="0"/>
          <w:numId w:val="23"/>
        </w:numPr>
        <w:jc w:val="left"/>
        <w:spacing w:lineRule="auto" w:line="240" w:after="200"/>
        <w:contextualSpacing w:val="1"/>
        <w:ind w:left="720" w:hanging="360"/>
        <w:rPr>
          <w:b w:val="1"/>
          <w:rFonts w:ascii="Times New Roman" w:eastAsia="Times New Roman" w:hAnsi="Times New Roman" w:hint="default"/>
        </w:rPr>
      </w:pPr>
      <w:r>
        <w:rPr>
          <w:rStyle w:val="PO183"/>
          <w:rFonts w:ascii="Times New Roman" w:eastAsia="Batang" w:hAnsi="Times New Roman" w:hint="default"/>
        </w:rPr>
        <w:t xml:space="preserve">American College of Sports Medicine (ACSM), Certifications:                             Upon Grad. (AMU)</w:t>
      </w:r>
    </w:p>
    <w:p>
      <w:pPr>
        <w:pStyle w:val="PO159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b w:val="1"/>
          <w:rFonts w:ascii="Times New Roman" w:eastAsia="Times New Roman" w:hAnsi="Times New Roman" w:hint="default"/>
        </w:rPr>
      </w:pPr>
      <w:r>
        <w:rPr>
          <w:rStyle w:val="PO183"/>
          <w:rFonts w:ascii="Times New Roman" w:eastAsia="Batang" w:hAnsi="Times New Roman" w:hint="default"/>
        </w:rPr>
        <w:t xml:space="preserve">Health Fitness Specialist (HFS)</w:t>
      </w:r>
    </w:p>
    <w:p>
      <w:pPr>
        <w:pStyle w:val="PO159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b w:val="1"/>
          <w:rFonts w:ascii="Times New Roman" w:eastAsia="Times New Roman" w:hAnsi="Times New Roman" w:hint="default"/>
        </w:rPr>
      </w:pPr>
      <w:r>
        <w:rPr>
          <w:rStyle w:val="PO183"/>
          <w:rFonts w:ascii="Times New Roman" w:eastAsia="Batang" w:hAnsi="Times New Roman" w:hint="default"/>
        </w:rPr>
        <w:t xml:space="preserve">Clinical Exercise Specialist (CES)                                                                    </w:t>
      </w:r>
    </w:p>
    <w:p>
      <w:pPr>
        <w:pStyle w:val="PO26"/>
        <w:numPr>
          <w:ilvl w:val="0"/>
          <w:numId w:val="24"/>
        </w:numPr>
        <w:jc w:val="left"/>
        <w:spacing w:lineRule="auto" w:line="240" w:after="200"/>
        <w:contextualSpacing w:val="1"/>
        <w:ind w:left="720" w:hanging="360"/>
        <w:rPr>
          <w:rFonts w:ascii="Times New Roman" w:eastAsia="Times New Roman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(CPR &amp; AED) Certified, American  Heart Association                                           </w:t>
      </w:r>
      <w:r>
        <w:rPr>
          <w:rStyle w:val="PO183"/>
          <w:rFonts w:ascii="Times New Roman" w:eastAsia="Batang" w:hAnsi="Times New Roman" w:hint="default"/>
        </w:rPr>
        <w:t xml:space="preserve">May 2013 – May 2015</w:t>
      </w:r>
      <w:r>
        <w:rPr>
          <w:rStyle w:val="PO186"/>
          <w:rFonts w:ascii="Times New Roman" w:eastAsia="Batang" w:hAnsi="Times New Roman" w:hint="default"/>
        </w:rPr>
        <w:t xml:space="preserve">                 </w:t>
      </w:r>
      <w:r>
        <w:rPr>
          <w:rStyle w:val="PO183"/>
          <w:rFonts w:ascii="Times New Roman" w:eastAsia="Batang" w:hAnsi="Times New Roman" w:hint="default"/>
        </w:rPr>
        <w:t xml:space="preserve">                    </w:t>
      </w:r>
    </w:p>
    <w:p>
      <w:pPr>
        <w:pStyle w:val="PO163"/>
        <w:numPr>
          <w:ilvl w:val="0"/>
          <w:numId w:val="24"/>
        </w:numPr>
        <w:jc w:val="left"/>
        <w:spacing w:lineRule="auto" w:line="240" w:after="200"/>
        <w:ind w:left="720" w:hanging="360"/>
        <w:rPr>
          <w:rStyle w:val="PO183"/>
          <w:rFonts w:ascii="Times New Roman" w:eastAsia="Batang" w:hAnsi="Times New Roman" w:hint="default"/>
        </w:rPr>
      </w:pPr>
      <w:r>
        <w:rPr>
          <w:rStyle w:val="PO183"/>
          <w:rFonts w:ascii="Times New Roman" w:eastAsia="Batang" w:hAnsi="Times New Roman" w:hint="default"/>
        </w:rPr>
        <w:t xml:space="preserve">US Army Special Operations Language Proficiency (SPANISH)                          2009 – Current </w:t>
      </w:r>
    </w:p>
    <w:p>
      <w:pPr>
        <w:pStyle w:val="PO163"/>
        <w:numPr>
          <w:ilvl w:val="0"/>
          <w:numId w:val="24"/>
        </w:numPr>
        <w:jc w:val="left"/>
        <w:spacing w:lineRule="auto" w:line="240" w:after="200"/>
        <w:ind w:left="720" w:hanging="360"/>
        <w:rPr>
          <w:rFonts w:ascii="Times New Roman" w:eastAsia="Times New Roman" w:hAnsi="Times New Roman" w:hint="default"/>
        </w:rPr>
      </w:pPr>
      <w:r>
        <w:rPr>
          <w:rFonts w:ascii="Batang" w:eastAsia="Times New Roman" w:hAnsi="Batang" w:hint="default"/>
        </w:rPr>
        <w:t xml:space="preserve">US Army Senior Leaders Course (SLC)</w:t>
      </w:r>
      <w:r>
        <w:rPr>
          <w:rFonts w:ascii="Batang" w:eastAsia="Times New Roman" w:hAnsi="Batang" w:hint="default"/>
        </w:rPr>
        <w:tab/>
      </w:r>
      <w:r>
        <w:rPr>
          <w:rFonts w:ascii="Batang" w:eastAsia="Times New Roman" w:hAnsi="Batang" w:hint="default"/>
        </w:rPr>
        <w:tab/>
      </w:r>
      <w:r>
        <w:rPr>
          <w:rFonts w:ascii="Batang" w:eastAsia="Times New Roman" w:hAnsi="Batang" w:hint="default"/>
        </w:rPr>
        <w:tab/>
      </w:r>
      <w:r>
        <w:rPr>
          <w:rFonts w:ascii="Batang" w:eastAsia="Times New Roman" w:hAnsi="Batang" w:hint="default"/>
        </w:rPr>
        <w:tab/>
      </w:r>
      <w:r>
        <w:rPr>
          <w:rFonts w:ascii="Batang" w:eastAsia="Times New Roman" w:hAnsi="Batang" w:hint="default"/>
        </w:rPr>
        <w:tab/>
      </w:r>
      <w:r>
        <w:rPr>
          <w:rFonts w:ascii="Batang" w:eastAsia="Times New Roman" w:hAnsi="Batang" w:hint="default"/>
        </w:rPr>
        <w:t xml:space="preserve">2011                      </w:t>
      </w:r>
      <w:r>
        <w:rPr>
          <w:rFonts w:ascii="Batang" w:eastAsia="Times New Roman" w:hAnsi="Batang" w:hint="default"/>
        </w:rPr>
        <w:t xml:space="preserve">Advance Leadership and Management Training Course</w:t>
      </w:r>
    </w:p>
    <w:p>
      <w:pPr>
        <w:pStyle w:val="PO26"/>
        <w:numPr>
          <w:ilvl w:val="0"/>
          <w:numId w:val="27"/>
        </w:numPr>
        <w:jc w:val="left"/>
        <w:spacing w:lineRule="auto" w:line="240" w:after="200"/>
        <w:contextualSpacing w:val="1"/>
        <w:ind w:left="720" w:hanging="360"/>
        <w:rPr>
          <w:rStyle w:val="PO183"/>
          <w:rFonts w:ascii="Times New Roman" w:eastAsia="Batang" w:hAnsi="Times New Roman" w:hint="default"/>
        </w:rPr>
        <w:wordWrap w:val="off"/>
      </w:pPr>
      <w:r>
        <w:rPr>
          <w:rStyle w:val="PO183"/>
          <w:rFonts w:ascii="Times New Roman" w:eastAsia="Batang" w:hAnsi="Times New Roman" w:hint="default"/>
        </w:rPr>
        <w:t xml:space="preserve">US Army Special Operations Combative Program                                                  2011</w:t>
      </w: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Tactical combat, Hand  to Hand Combat</w:t>
      </w: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Style w:val="PO183"/>
          <w:rFonts w:ascii="Times New Roman" w:eastAsia="Batang" w:hAnsi="Times New Roman" w:hint="default"/>
        </w:rPr>
        <w:wordWrap w:val="off"/>
      </w:pPr>
    </w:p>
    <w:p>
      <w:pPr>
        <w:pStyle w:val="PO26"/>
        <w:numPr>
          <w:ilvl w:val="0"/>
          <w:numId w:val="27"/>
        </w:numPr>
        <w:jc w:val="left"/>
        <w:spacing w:lineRule="auto" w:line="240" w:after="200"/>
        <w:contextualSpacing w:val="1"/>
        <w:ind w:left="720" w:hanging="360"/>
        <w:rPr>
          <w:rStyle w:val="PO183"/>
          <w:rFonts w:ascii="Times New Roman" w:eastAsia="Batang" w:hAnsi="Times New Roman" w:hint="default"/>
        </w:rPr>
        <w:wordWrap w:val="off"/>
      </w:pPr>
      <w:r>
        <w:rPr>
          <w:rStyle w:val="PO183"/>
          <w:rFonts w:ascii="Times New Roman" w:eastAsia="Batang" w:hAnsi="Times New Roman" w:hint="default"/>
        </w:rPr>
        <w:t xml:space="preserve">US Army Special Operations Joint Humanitarian Operation Course                      2010</w:t>
      </w: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Humanitarian relief, Detainee Operations, Refugee Camps, Medical camps</w:t>
      </w: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Style w:val="PO183"/>
          <w:rFonts w:ascii="Times New Roman" w:eastAsia="Batang" w:hAnsi="Times New Roman" w:hint="default"/>
        </w:rPr>
        <w:wordWrap w:val="off"/>
      </w:pPr>
    </w:p>
    <w:p>
      <w:pPr>
        <w:pStyle w:val="PO26"/>
        <w:numPr>
          <w:ilvl w:val="0"/>
          <w:numId w:val="27"/>
        </w:numPr>
        <w:jc w:val="left"/>
        <w:spacing w:lineRule="auto" w:line="240" w:after="200"/>
        <w:contextualSpacing w:val="1"/>
        <w:ind w:left="720" w:hanging="360"/>
        <w:rPr>
          <w:rStyle w:val="PO183"/>
          <w:rFonts w:ascii="Times New Roman" w:eastAsia="Batang" w:hAnsi="Times New Roman" w:hint="default"/>
        </w:rPr>
        <w:wordWrap w:val="off"/>
      </w:pPr>
      <w:r>
        <w:rPr>
          <w:rStyle w:val="PO183"/>
          <w:rFonts w:ascii="Times New Roman" w:eastAsia="Batang" w:hAnsi="Times New Roman" w:hint="default"/>
        </w:rPr>
        <w:t xml:space="preserve">US Army Advance Leaders Course (ALC)                                                              2010</w:t>
      </w: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Intermediate Leadership and Management Training Course</w:t>
      </w: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Style w:val="PO183"/>
          <w:rFonts w:ascii="Times New Roman" w:eastAsia="Batang" w:hAnsi="Times New Roman" w:hint="default"/>
        </w:rPr>
        <w:wordWrap w:val="off"/>
      </w:pPr>
    </w:p>
    <w:p>
      <w:pPr>
        <w:pStyle w:val="PO26"/>
        <w:numPr>
          <w:ilvl w:val="0"/>
          <w:numId w:val="27"/>
        </w:numPr>
        <w:jc w:val="left"/>
        <w:spacing w:lineRule="auto" w:line="240" w:after="200"/>
        <w:contextualSpacing w:val="1"/>
        <w:ind w:left="720" w:hanging="360"/>
        <w:rPr>
          <w:rStyle w:val="PO183"/>
          <w:rFonts w:ascii="Times New Roman" w:eastAsia="Batang" w:hAnsi="Times New Roman" w:hint="default"/>
        </w:rPr>
        <w:wordWrap w:val="off"/>
      </w:pPr>
      <w:r>
        <w:rPr>
          <w:rStyle w:val="PO183"/>
          <w:rFonts w:ascii="Times New Roman" w:eastAsia="Batang" w:hAnsi="Times New Roman" w:hint="default"/>
        </w:rPr>
        <w:t xml:space="preserve">US Army Warriors Leaders Course (WLC)            </w:t>
      </w:r>
      <w:r>
        <w:rPr>
          <w:rStyle w:val="PO183"/>
          <w:rFonts w:ascii="Times New Roman" w:eastAsia="Batang" w:hAnsi="Times New Roman" w:hint="default"/>
        </w:rPr>
        <w:tab/>
      </w:r>
      <w:r>
        <w:rPr>
          <w:rStyle w:val="PO183"/>
          <w:rFonts w:ascii="Times New Roman" w:eastAsia="Batang" w:hAnsi="Times New Roman" w:hint="default"/>
        </w:rPr>
        <w:tab/>
      </w:r>
      <w:r>
        <w:rPr>
          <w:rStyle w:val="PO183"/>
          <w:rFonts w:ascii="Times New Roman" w:eastAsia="Batang" w:hAnsi="Times New Roman" w:hint="default"/>
        </w:rPr>
        <w:tab/>
      </w:r>
      <w:r>
        <w:rPr>
          <w:rStyle w:val="PO183"/>
          <w:rFonts w:ascii="Times New Roman" w:eastAsia="Batang" w:hAnsi="Times New Roman" w:hint="default"/>
        </w:rPr>
        <w:t xml:space="preserve">               2010</w:t>
      </w: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Basic Leadership and Management Training Course</w:t>
      </w: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Style w:val="PO183"/>
          <w:rFonts w:ascii="Times New Roman" w:eastAsia="Batang" w:hAnsi="Times New Roman" w:hint="default"/>
        </w:rPr>
        <w:wordWrap w:val="off"/>
      </w:pPr>
    </w:p>
    <w:p>
      <w:pPr>
        <w:pStyle w:val="PO26"/>
        <w:numPr>
          <w:ilvl w:val="0"/>
          <w:numId w:val="27"/>
        </w:numPr>
        <w:jc w:val="left"/>
        <w:spacing w:lineRule="auto" w:line="240" w:after="200"/>
        <w:contextualSpacing w:val="1"/>
        <w:ind w:left="720" w:hanging="360"/>
        <w:rPr>
          <w:rStyle w:val="PO183"/>
          <w:rFonts w:ascii="Times New Roman" w:eastAsia="Batang" w:hAnsi="Times New Roman" w:hint="default"/>
        </w:rPr>
        <w:wordWrap w:val="off"/>
      </w:pPr>
      <w:r>
        <w:rPr>
          <w:rStyle w:val="PO183"/>
          <w:rFonts w:ascii="Times New Roman" w:eastAsia="Batang" w:hAnsi="Times New Roman" w:hint="default"/>
        </w:rPr>
        <w:t xml:space="preserve">US Army Manager Development Course (40 Hrs) FT. Bragg, NC 28310               2005</w:t>
      </w: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Supervisors Time Management, Objectives and Plans, Problem solving and </w:t>
      </w: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Decision making</w:t>
      </w: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Style w:val="PO183"/>
          <w:rFonts w:ascii="Times New Roman" w:eastAsia="Batang" w:hAnsi="Times New Roman" w:hint="default"/>
        </w:rPr>
        <w:wordWrap w:val="off"/>
      </w:pPr>
    </w:p>
    <w:p>
      <w:pPr>
        <w:pStyle w:val="PO26"/>
        <w:numPr>
          <w:ilvl w:val="0"/>
          <w:numId w:val="27"/>
        </w:numPr>
        <w:jc w:val="left"/>
        <w:spacing w:lineRule="auto" w:line="240" w:after="200"/>
        <w:contextualSpacing w:val="1"/>
        <w:ind w:left="720" w:hanging="360"/>
        <w:rPr>
          <w:rStyle w:val="PO183"/>
          <w:rFonts w:ascii="Times New Roman" w:eastAsia="Batang" w:hAnsi="Times New Roman" w:hint="default"/>
        </w:rPr>
        <w:wordWrap w:val="off"/>
      </w:pPr>
      <w:r>
        <w:rPr>
          <w:rStyle w:val="PO183"/>
          <w:rFonts w:ascii="Times New Roman" w:eastAsia="Batang" w:hAnsi="Times New Roman" w:hint="default"/>
        </w:rPr>
        <w:t xml:space="preserve">US Army Supervisor Course (40 Hrs) FT. Bragg, NC 28310                                  2005</w:t>
      </w: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Supervisor performance management, Safety, Training and Development</w:t>
      </w: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Style w:val="PO186"/>
          <w:rFonts w:ascii="Times New Roman" w:eastAsia="Batang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Labor Relations, Counseling and Mentoring, Incentives and Awards, </w:t>
      </w:r>
    </w:p>
    <w:p>
      <w:pPr>
        <w:pStyle w:val="PO26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Fonts w:ascii="Times New Roman" w:eastAsia="Times New Roman" w:hAnsi="Times New Roman" w:hint="default"/>
        </w:rPr>
        <w:wordWrap w:val="off"/>
      </w:pPr>
      <w:r>
        <w:rPr>
          <w:rStyle w:val="PO186"/>
          <w:rFonts w:ascii="Times New Roman" w:eastAsia="Batang" w:hAnsi="Times New Roman" w:hint="default"/>
        </w:rPr>
        <w:t xml:space="preserve">Creating an Engaging Work Environment.                                                              </w:t>
      </w:r>
    </w:p>
    <w:p>
      <w:pPr>
        <w:pStyle w:val="PO159"/>
        <w:numPr>
          <w:ilvl w:val="0"/>
          <w:numId w:val="0"/>
        </w:numPr>
        <w:jc w:val="left"/>
        <w:spacing w:lineRule="auto" w:line="240" w:after="200"/>
        <w:contextualSpacing w:val="1"/>
        <w:ind w:left="720" w:firstLine="0"/>
        <w:rPr>
          <w:rFonts w:ascii="Times New Roman" w:eastAsia="Times New Roman" w:hAnsi="Times New Roman" w:hint="default"/>
        </w:rPr>
      </w:pPr>
    </w:p>
    <w:p>
      <w:pPr>
        <w:pStyle w:val="PO163"/>
        <w:numPr>
          <w:ilvl w:val="0"/>
          <w:numId w:val="0"/>
        </w:numPr>
        <w:jc w:val="left"/>
        <w:spacing w:lineRule="auto" w:line="240" w:after="200"/>
        <w:ind w:left="720" w:firstLine="0"/>
        <w:rPr>
          <w:b w:val="1"/>
          <w:rFonts w:ascii="Times New Roman" w:eastAsia="Times New Roman" w:hAnsi="Times New Roman" w:hint="default"/>
        </w:rPr>
      </w:pPr>
    </w:p>
    <w:p>
      <w:pPr>
        <w:pStyle w:val="PO167"/>
        <w:numPr>
          <w:ilvl w:val="0"/>
          <w:numId w:val="0"/>
        </w:numPr>
        <w:jc w:val="left"/>
        <w:spacing w:lineRule="auto" w:line="240" w:after="200"/>
        <w:ind w:left="720" w:firstLine="0"/>
        <w:rPr>
          <w:b w:val="1"/>
          <w:sz w:val="22"/>
          <w:szCs w:val="22"/>
          <w:rFonts w:ascii="Calibri" w:eastAsia="Calibri" w:hAnsi="Calibri" w:hint="default"/>
        </w:rPr>
      </w:pPr>
    </w:p>
    <w:p>
      <w:pPr>
        <w:pStyle w:val="PO167"/>
        <w:numPr>
          <w:ilvl w:val="0"/>
          <w:numId w:val="0"/>
        </w:numPr>
        <w:jc w:val="left"/>
        <w:spacing w:lineRule="auto" w:line="240" w:after="200"/>
        <w:ind w:left="720" w:firstLine="0"/>
        <w:rPr>
          <w:b w:val="1"/>
          <w:sz w:val="22"/>
          <w:szCs w:val="22"/>
          <w:rFonts w:ascii="Calibri" w:eastAsia="Calibri" w:hAnsi="Calibri" w:hint="default"/>
        </w:rPr>
      </w:pPr>
      <w:r>
        <w:rPr>
          <w:rStyle w:val="PO206"/>
          <w:b w:val="1"/>
          <w:sz w:val="22"/>
          <w:szCs w:val="22"/>
          <w:rFonts w:ascii="Calibri" w:eastAsia="Calibri" w:hAnsi="Calibri" w:hint="default"/>
        </w:rPr>
        <w:t xml:space="preserve">                          </w:t>
      </w:r>
    </w:p>
    <w:p>
      <w:pPr>
        <w:pStyle w:val="PO167"/>
        <w:numPr>
          <w:ilvl w:val="0"/>
          <w:numId w:val="0"/>
        </w:numPr>
        <w:jc w:val="left"/>
        <w:spacing w:lineRule="auto" w:line="240" w:after="200"/>
        <w:ind w:left="720" w:firstLine="0"/>
        <w:rPr>
          <w:b w:val="1"/>
          <w:sz w:val="22"/>
          <w:szCs w:val="22"/>
          <w:rFonts w:ascii="Calibri" w:eastAsia="Calibri" w:hAnsi="Calibri" w:hint="default"/>
        </w:rPr>
      </w:pPr>
    </w:p>
    <w:p>
      <w:pPr>
        <w:pStyle w:val="PO167"/>
        <w:numPr>
          <w:ilvl w:val="0"/>
          <w:numId w:val="0"/>
        </w:numPr>
        <w:jc w:val="left"/>
        <w:spacing w:lineRule="auto" w:line="240" w:after="200"/>
        <w:ind w:left="720" w:firstLine="0"/>
        <w:rPr>
          <w:b w:val="1"/>
          <w:sz w:val="22"/>
          <w:szCs w:val="22"/>
          <w:rFonts w:ascii="Calibri" w:eastAsia="Calibri" w:hAnsi="Calibri" w:hint="default"/>
        </w:rPr>
      </w:pPr>
    </w:p>
    <w:p>
      <w:pPr>
        <w:pStyle w:val="PO167"/>
        <w:numPr>
          <w:ilvl w:val="0"/>
          <w:numId w:val="0"/>
        </w:numPr>
        <w:jc w:val="left"/>
        <w:spacing w:lineRule="auto" w:line="240" w:after="200"/>
        <w:ind w:left="720" w:firstLine="0"/>
        <w:rPr>
          <w:b w:val="1"/>
          <w:sz w:val="22"/>
          <w:szCs w:val="22"/>
          <w:rFonts w:ascii="Calibri" w:eastAsia="Calibri" w:hAnsi="Calibri" w:hint="default"/>
        </w:rPr>
      </w:pPr>
    </w:p>
    <w:p>
      <w:pPr>
        <w:pStyle w:val="PO167"/>
        <w:numPr>
          <w:ilvl w:val="0"/>
          <w:numId w:val="0"/>
        </w:numPr>
        <w:jc w:val="left"/>
        <w:spacing w:lineRule="auto" w:line="240" w:after="200"/>
        <w:ind w:left="720" w:firstLine="0"/>
        <w:rPr>
          <w:b w:val="1"/>
          <w:sz w:val="22"/>
          <w:szCs w:val="22"/>
          <w:rFonts w:ascii="Calibri" w:eastAsia="Calibri" w:hAnsi="Calibri" w:hint="default"/>
        </w:rPr>
      </w:pPr>
    </w:p>
    <w:p>
      <w:pPr>
        <w:pStyle w:val="PO167"/>
        <w:numPr>
          <w:ilvl w:val="0"/>
          <w:numId w:val="0"/>
        </w:numPr>
        <w:jc w:val="left"/>
        <w:spacing w:lineRule="auto" w:line="240" w:after="200"/>
        <w:ind w:left="720" w:firstLine="0"/>
        <w:rPr>
          <w:b w:val="1"/>
          <w:sz w:val="22"/>
          <w:szCs w:val="22"/>
          <w:rFonts w:ascii="Calibri" w:eastAsia="Calibri" w:hAnsi="Calibri" w:hint="default"/>
        </w:rPr>
      </w:pPr>
    </w:p>
    <w:p>
      <w:pPr>
        <w:pStyle w:val="PO167"/>
        <w:numPr>
          <w:ilvl w:val="0"/>
          <w:numId w:val="0"/>
        </w:numPr>
        <w:jc w:val="left"/>
        <w:spacing w:lineRule="auto" w:line="240" w:after="200"/>
        <w:ind w:left="720" w:firstLine="0"/>
        <w:rPr>
          <w:b w:val="1"/>
          <w:sz w:val="22"/>
          <w:szCs w:val="22"/>
          <w:rFonts w:ascii="Calibri" w:eastAsia="Calibri" w:hAnsi="Calibri" w:hint="default"/>
        </w:rPr>
      </w:pPr>
    </w:p>
    <w:p>
      <w:pPr>
        <w:pStyle w:val="PO167"/>
        <w:numPr>
          <w:ilvl w:val="0"/>
          <w:numId w:val="0"/>
        </w:numPr>
        <w:jc w:val="left"/>
        <w:spacing w:lineRule="auto" w:line="240" w:after="200"/>
        <w:ind w:left="720" w:firstLine="0"/>
        <w:rPr>
          <w:b w:val="1"/>
          <w:sz w:val="22"/>
          <w:szCs w:val="22"/>
          <w:rFonts w:ascii="Calibri" w:eastAsia="Calibri" w:hAnsi="Calibri" w:hint="default"/>
        </w:rPr>
      </w:pPr>
    </w:p>
    <w:p>
      <w:pPr>
        <w:pStyle w:val="PO167"/>
        <w:numPr>
          <w:ilvl w:val="0"/>
          <w:numId w:val="0"/>
        </w:numPr>
        <w:jc w:val="left"/>
        <w:spacing w:lineRule="auto" w:line="240" w:after="200"/>
        <w:ind w:left="720" w:firstLine="0"/>
        <w:rPr>
          <w:b w:val="1"/>
          <w:sz w:val="22"/>
          <w:szCs w:val="22"/>
          <w:rFonts w:ascii="Calibri" w:eastAsia="Calibri" w:hAnsi="Calibri" w:hint="default"/>
        </w:rPr>
      </w:pPr>
    </w:p>
    <w:p>
      <w:pPr>
        <w:pStyle w:val="PO167"/>
        <w:numPr>
          <w:ilvl w:val="0"/>
          <w:numId w:val="0"/>
        </w:numPr>
        <w:jc w:val="left"/>
        <w:spacing w:lineRule="auto" w:line="240" w:after="200"/>
        <w:ind w:left="720" w:firstLine="0"/>
        <w:rPr>
          <w:b w:val="1"/>
          <w:sz w:val="22"/>
          <w:szCs w:val="22"/>
          <w:rFonts w:ascii="Calibri" w:eastAsia="Calibri" w:hAnsi="Calibri" w:hint="default"/>
        </w:rPr>
      </w:pPr>
    </w:p>
    <w:p>
      <w:pPr>
        <w:pStyle w:val="PO167"/>
        <w:numPr>
          <w:ilvl w:val="0"/>
          <w:numId w:val="0"/>
        </w:numPr>
        <w:jc w:val="left"/>
        <w:spacing w:lineRule="auto" w:line="240" w:after="200"/>
        <w:ind w:left="0" w:hanging="0"/>
        <w:rPr>
          <w:b w:val="1"/>
          <w:sz w:val="22"/>
          <w:szCs w:val="22"/>
          <w:rFonts w:ascii="Calibri" w:eastAsia="Calibri" w:hAnsi="Calibri" w:hint="default"/>
        </w:rPr>
      </w:pPr>
    </w:p>
    <w:p>
      <w:pPr>
        <w:pStyle w:val="PO167"/>
        <w:numPr>
          <w:ilvl w:val="0"/>
          <w:numId w:val="0"/>
        </w:numPr>
        <w:jc w:val="left"/>
        <w:spacing w:lineRule="auto" w:line="240" w:after="200"/>
        <w:ind w:left="720" w:firstLine="0"/>
        <w:rPr>
          <w:b w:val="1"/>
          <w:sz w:val="22"/>
          <w:szCs w:val="22"/>
          <w:rFonts w:ascii="Calibri" w:eastAsia="Calibri" w:hAnsi="Calibri" w:hint="default"/>
        </w:rPr>
      </w:pPr>
    </w:p>
    <w:p>
      <w:pPr>
        <w:pStyle w:val="PO167"/>
        <w:numPr>
          <w:ilvl w:val="0"/>
          <w:numId w:val="0"/>
        </w:numPr>
        <w:jc w:val="left"/>
        <w:spacing w:lineRule="auto" w:line="240" w:after="200"/>
        <w:ind w:left="720" w:firstLine="0"/>
        <w:rPr>
          <w:b w:val="1"/>
          <w:sz w:val="22"/>
          <w:szCs w:val="22"/>
          <w:rFonts w:ascii="Calibri" w:eastAsia="Calibri" w:hAnsi="Calibri" w:hint="default"/>
        </w:rPr>
      </w:pPr>
    </w:p>
    <w:p>
      <w:pPr>
        <w:pStyle w:val="PO167"/>
        <w:numPr>
          <w:ilvl w:val="0"/>
          <w:numId w:val="0"/>
        </w:numPr>
        <w:jc w:val="left"/>
        <w:spacing w:lineRule="auto" w:line="240" w:after="200"/>
        <w:ind w:left="720" w:firstLine="0"/>
        <w:rPr>
          <w:b w:val="1"/>
          <w:sz w:val="22"/>
          <w:szCs w:val="22"/>
          <w:rFonts w:ascii="Calibri" w:eastAsia="Calibri" w:hAnsi="Calibri" w:hint="default"/>
        </w:rPr>
      </w:pPr>
      <w:r>
        <w:rPr>
          <w:sz w:val="20"/>
        </w:rPr>
        <w:drawing>
          <wp:inline distT="0" distB="0" distL="0" distR="0">
            <wp:extent cx="5944235" cy="7692390"/>
            <wp:effectExtent l="19050" t="0" r="0" b="0"/>
            <wp:docPr id="20" name="Picture 2" descr="/storage/emulated/0/.polaris_temp/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storage/emulated/0/.polaris_temp/image2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wps:cNvSpPr/>
                  <pic:spPr>
                    <a:xfrm>
                      <a:off x="0" y="0"/>
                      <a:ext cx="5944870" cy="7693025"/>
                    </a:xfrm>
                    <a:prstGeom prst="rect"/>
                    <a:noFill/>
                    <a:ln w="317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167"/>
        <w:numPr>
          <w:ilvl w:val="0"/>
          <w:numId w:val="0"/>
        </w:numPr>
        <w:jc w:val="left"/>
        <w:spacing w:lineRule="auto" w:line="240" w:after="200"/>
        <w:ind w:left="720" w:firstLine="0"/>
        <w:rPr>
          <w:b w:val="1"/>
          <w:sz w:val="22"/>
          <w:szCs w:val="22"/>
          <w:rFonts w:ascii="Calibri" w:eastAsia="Calibri" w:hAnsi="Calibri" w:hint="default"/>
        </w:rPr>
      </w:pPr>
      <w:r>
        <w:rPr>
          <w:sz w:val="20"/>
        </w:rPr>
        <w:drawing>
          <wp:inline distT="0" distB="0" distL="0" distR="0">
            <wp:extent cx="5944235" cy="7692390"/>
            <wp:effectExtent l="19050" t="0" r="0" b="0"/>
            <wp:docPr id="22" name="Picture 3" descr="/storage/emulated/0/.polaris_temp/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storage/emulated/0/.polaris_temp/image3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wps:cNvSpPr/>
                  <pic:spPr>
                    <a:xfrm>
                      <a:off x="0" y="0"/>
                      <a:ext cx="5944870" cy="7693025"/>
                    </a:xfrm>
                    <a:prstGeom prst="rect"/>
                    <a:noFill/>
                    <a:ln w="317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167"/>
        <w:numPr>
          <w:ilvl w:val="0"/>
          <w:numId w:val="0"/>
        </w:numPr>
        <w:jc w:val="left"/>
        <w:spacing w:lineRule="auto" w:line="240" w:after="200"/>
        <w:ind w:left="720" w:firstLine="0"/>
        <w:rPr>
          <w:b w:val="1"/>
          <w:sz w:val="22"/>
          <w:szCs w:val="22"/>
          <w:rFonts w:ascii="Calibri" w:eastAsia="Calibri" w:hAnsi="Calibri" w:hint="default"/>
        </w:rPr>
      </w:pPr>
    </w:p>
    <w:sectPr>
      <w:type w:val="continuous"/>
      <w:pgSz w:w="12240" w:h="15840"/>
      <w:pgMar w:top="1440" w:right="1440" w:bottom="1440" w:left="1440" w:header="720" w:footer="720" w:gutter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anumGothic">
    <w:panose1 w:val="020F0502020204030204"/>
    <w:charset w:val="0"/>
    <w:family w:val="mordern"/>
    <w:pitch w:val="variable"/>
    <w:sig w:usb0="A00002EF" w:usb1="4000207B" w:usb2="00000000" w:usb3="00000000" w:csb0="0000009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0000009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0000009F" w:csb1="00000000"/>
  </w:font>
  <w:font w:name="Symbol">
    <w:panose1 w:val="020F0502020204030204"/>
    <w:charset w:val="0"/>
    <w:family w:val="mordern"/>
    <w:pitch w:val="variable"/>
    <w:sig w:usb0="A00002EF" w:usb1="4000207B" w:usb2="00000000" w:usb3="00000000" w:csb0="0000009F" w:csb1="00000000"/>
  </w:font>
  <w:font w:name="Courier New">
    <w:panose1 w:val="020F0502020204030204"/>
    <w:charset w:val="0"/>
    <w:family w:val="mordern"/>
    <w:pitch w:val="variable"/>
    <w:sig w:usb0="A00002EF" w:usb1="4000207B" w:usb2="00000000" w:usb3="00000000" w:csb0="0000009F" w:csb1="00000000"/>
  </w:font>
  <w:font w:name="Batang">
    <w:panose1 w:val="020F0502020204030204"/>
    <w:charset w:val="0"/>
    <w:family w:val="mordern"/>
    <w:pitch w:val="variable"/>
    <w:sig w:usb0="A00002EF" w:usb1="4000207B" w:usb2="00000000" w:usb3="00000000" w:csb0="0000009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0000009F" w:csb1="00000000"/>
  </w:font>
  <w:font w:name="Tahoma">
    <w:panose1 w:val="020F0502020204030204"/>
    <w:charset w:val="0"/>
    <w:family w:val="mordern"/>
    <w:pitch w:val="variable"/>
    <w:sig w:usb0="A00002EF" w:usb1="4000207B" w:usb2="00000000" w:usb3="00000000" w:csb0="0000009F" w:csb1="00000000"/>
  </w:font>
</w:fonts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pStyle w:val="PO154"/>
      <w:numPr>
        <w:ilvl w:val="0"/>
        <w:numId w:val="0"/>
      </w:numPr>
      <w:jc w:val="right"/>
      <w:spacing w:lineRule="auto" w:line="240" w:after="0"/>
      <w:ind w:left="720" w:firstLine="0"/>
      <w:tabs>
        <w:tab w:val="center" w:pos="4680"/>
        <w:tab w:val="right" w:pos="9360"/>
      </w:tabs>
      <w:rPr>
        <w:sz w:val="22"/>
        <w:szCs w:val="22"/>
        <w:rFonts w:ascii="Calibri" w:eastAsia="Calibri" w:hAnsi="Calibri" w:hint="default"/>
      </w:rPr>
    </w:pPr>
    <w:r>
      <w:rPr>
        <w:rStyle w:val="PO180"/>
        <w:sz w:val="22"/>
        <w:szCs w:val="22"/>
        <w:rFonts w:ascii="Calibri" w:eastAsia="Calibri" w:hAnsi="Calibri" w:hint="default"/>
      </w:rPr>
      <w:t xml:space="preserve">Fuentes, </w:t>
    </w:r>
    <w:r>
      <w:fldChar w:fldCharType="begin"/>
    </w:r>
    <w:r>
      <w:instrText>PAGE  \* MERGEFORMAT</w:instrText>
    </w:r>
    <w:r>
      <w:fldChar w:fldCharType="separate"/>
    </w:r>
    <w:r>
      <w:rPr>
        <w:rStyle w:val="PO182"/>
        <w:sz w:val="22"/>
        <w:szCs w:val="22"/>
        <w:rFonts w:ascii="Calibri" w:eastAsia="Calibri" w:hAnsi="Calibri" w:hint="default"/>
      </w:rPr>
      <w:t>4</w:t>
    </w:r>
    <w:r>
      <w:fldChar w:fldCharType="end"/>
    </w:r>
    <w:r>
      <w:rPr>
        <w:rStyle w:val="PO180"/>
        <w:sz w:val="22"/>
        <w:szCs w:val="22"/>
        <w:rFonts w:ascii="Calibri" w:eastAsia="Calibri" w:hAnsi="Calibri" w:hint="default"/>
      </w:rPr>
      <w:t xml:space="preserve"> of 5</w:t>
    </w:r>
  </w:p>
  <w:p>
    <w:pPr>
      <w:pStyle w:val="PO155"/>
      <w:numPr>
        <w:ilvl w:val="0"/>
        <w:numId w:val="0"/>
      </w:numPr>
      <w:jc w:val="left"/>
      <w:spacing w:lineRule="auto" w:line="240" w:after="0"/>
      <w:ind w:left="720" w:firstLine="0"/>
      <w:tabs>
        <w:tab w:val="center" w:pos="4680"/>
        <w:tab w:val="right" w:pos="9360"/>
      </w:tabs>
      <w:rPr>
        <w:sz w:val="22"/>
        <w:szCs w:val="22"/>
        <w:rFonts w:ascii="Calibri" w:eastAsia="Calibri" w:hAnsi="Calibri" w:hint="default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pStyle w:val="PO154"/>
      <w:numPr>
        <w:ilvl w:val="0"/>
        <w:numId w:val="0"/>
      </w:numPr>
      <w:jc w:val="right"/>
      <w:spacing w:lineRule="auto" w:line="240" w:after="0"/>
      <w:ind w:left="720" w:firstLine="0"/>
      <w:tabs>
        <w:tab w:val="center" w:pos="4680"/>
        <w:tab w:val="right" w:pos="9360"/>
      </w:tabs>
      <w:rPr>
        <w:sz w:val="22"/>
        <w:szCs w:val="22"/>
        <w:rFonts w:ascii="Calibri" w:eastAsia="Calibri" w:hAnsi="Calibri" w:hint="default"/>
      </w:rPr>
    </w:pPr>
    <w:r>
      <w:rPr>
        <w:rStyle w:val="PO180"/>
        <w:sz w:val="22"/>
        <w:szCs w:val="22"/>
        <w:rFonts w:ascii="Calibri" w:eastAsia="Calibri" w:hAnsi="Calibri" w:hint="default"/>
      </w:rPr>
      <w:t xml:space="preserve">Fuentes, </w:t>
    </w:r>
    <w:r>
      <w:fldChar w:fldCharType="begin"/>
    </w:r>
    <w:r>
      <w:instrText>PAGE  \* MERGEFORMAT</w:instrText>
    </w:r>
    <w:r>
      <w:fldChar w:fldCharType="end"/>
    </w:r>
    <w:r>
      <w:rPr>
        <w:rStyle w:val="PO180"/>
        <w:sz w:val="22"/>
        <w:szCs w:val="22"/>
        <w:rFonts w:ascii="Calibri" w:eastAsia="Calibri" w:hAnsi="Calibri" w:hint="default"/>
      </w:rPr>
      <w:t xml:space="preserve"> of 2</w:t>
    </w:r>
  </w:p>
  <w:p>
    <w:pPr>
      <w:pStyle w:val="PO155"/>
      <w:numPr>
        <w:ilvl w:val="0"/>
        <w:numId w:val="0"/>
      </w:numPr>
      <w:jc w:val="left"/>
      <w:spacing w:lineRule="auto" w:line="240" w:after="0"/>
      <w:ind w:left="720" w:firstLine="0"/>
      <w:tabs>
        <w:tab w:val="center" w:pos="4680"/>
        <w:tab w:val="right" w:pos="9360"/>
      </w:tabs>
      <w:rPr>
        <w:sz w:val="22"/>
        <w:szCs w:val="22"/>
        <w:rFonts w:ascii="Calibri" w:eastAsia="Calibri" w:hAnsi="Calibri" w:hint="default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000000"/>
    <w:tmpl w:val="18437513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 w:val="0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</w:abstractNum>
  <w:abstractNum w:abstractNumId="1">
    <w:multiLevelType w:val="hybridMultilevel"/>
    <w:nsid w:val="000001"/>
    <w:tmpl w:val="960FE55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 w:val="0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</w:abstractNum>
  <w:abstractNum w:abstractNumId="2">
    <w:multiLevelType w:val="hybridMultilevel"/>
    <w:nsid w:val="000002"/>
    <w:tmpl w:val="597FAFF6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 w:val="0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</w:abstractNum>
  <w:abstractNum w:abstractNumId="3">
    <w:multiLevelType w:val="hybridMultilevel"/>
    <w:nsid w:val="000003"/>
    <w:tmpl w:val="52A1B9D8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</w:abstractNum>
  <w:abstractNum w:abstractNumId="4">
    <w:multiLevelType w:val="hybridMultilevel"/>
    <w:nsid w:val="000004"/>
    <w:tmpl w:val="43B9E7E7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 w:val="0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</w:abstractNum>
  <w:abstractNum w:abstractNumId="5">
    <w:multiLevelType w:val="hybridMultilevel"/>
    <w:nsid w:val="000005"/>
    <w:tmpl w:val="479E6F33"/>
    <w:lvl w:ilvl="0">
      <w:lvlJc w:val="left"/>
      <w:numFmt w:val="bullet"/>
      <w:suff w:val="tab"/>
      <w:pPr>
        <w:ind w:left="765" w:hanging="360"/>
      </w:pPr>
      <w:rPr>
        <w:color w:val="000000"/>
        <w:rFonts w:ascii="Symbol" w:eastAsia="Symbol" w:hAnsi="Symbol"/>
        <w:b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85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205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925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45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65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85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805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525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</w:abstractNum>
  <w:abstractNum w:abstractNumId="6">
    <w:multiLevelType w:val="hybridMultilevel"/>
    <w:nsid w:val="000006"/>
    <w:tmpl w:val="5137AB1A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 w:val="0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</w:abstractNum>
  <w:abstractNum w:abstractNumId="7">
    <w:multiLevelType w:val="hybridMultilevel"/>
    <w:nsid w:val="000007"/>
    <w:tmpl w:val="131C7D92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 w:val="0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</w:abstractNum>
  <w:abstractNum w:abstractNumId="8">
    <w:multiLevelType w:val="hybridMultilevel"/>
    <w:nsid w:val="000008"/>
    <w:tmpl w:val="776AAF6A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 w:val="0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</w:abstractNum>
  <w:abstractNum w:abstractNumId="9">
    <w:multiLevelType w:val="hybridMultilevel"/>
    <w:nsid w:val="000009"/>
    <w:tmpl w:val="7F291E0F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 w:val="0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</w:abstractNum>
  <w:abstractNum w:abstractNumId="10">
    <w:multiLevelType w:val="multilevel"/>
    <w:nsid w:val="00000A"/>
    <w:tmpl w:val="3613C6B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</w:pPr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</w:pPr>
      <w:lvlText w:val="%2.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</w:p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</w:p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</w:p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</w:p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</w:pPr>
      <w:lvlText w:val="%9."/>
    </w:lvl>
  </w:abstractNum>
  <w:abstractNum w:abstractNumId="11">
    <w:multiLevelType w:val="hybridMultilevel"/>
    <w:nsid w:val="00000B"/>
    <w:tmpl w:val="1715EE0C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 w:val="0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2">
    <w:multiLevelType w:val="hybridMultilevel"/>
    <w:nsid w:val="00000C"/>
    <w:tmpl w:val="108C37C8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 w:val="0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3">
    <w:multiLevelType w:val="hybridMultilevel"/>
    <w:nsid w:val="00000D"/>
    <w:tmpl w:val="1A834F68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 w:val="0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4">
    <w:multiLevelType w:val="hybridMultilevel"/>
    <w:nsid w:val="00000E"/>
    <w:tmpl w:val="576C2827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5">
    <w:multiLevelType w:val="hybridMultilevel"/>
    <w:nsid w:val="00000F"/>
    <w:tmpl w:val="5321C9D4"/>
    <w:lvl w:ilvl="0">
      <w:lvlJc w:val="left"/>
      <w:numFmt w:val="bullet"/>
      <w:suff w:val="tab"/>
      <w:pPr>
        <w:ind w:left="1440" w:hanging="360"/>
      </w:pPr>
      <w:rPr>
        <w:color w:val="000000"/>
        <w:rFonts w:ascii="Symbol" w:eastAsia="Symbol" w:hAnsi="Symbol"/>
        <w:b w:val="0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216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88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360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432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504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76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648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720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6">
    <w:multiLevelType w:val="hybridMultilevel"/>
    <w:nsid w:val="000010"/>
    <w:tmpl w:val="1F8A1945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 w:val="0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7">
    <w:multiLevelType w:val="hybridMultilevel"/>
    <w:nsid w:val="000011"/>
    <w:tmpl w:val="76BE7AD0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8">
    <w:multiLevelType w:val="hybridMultilevel"/>
    <w:nsid w:val="000012"/>
    <w:tmpl w:val="BCC53B5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 w:val="0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9">
    <w:multiLevelType w:val="hybridMultilevel"/>
    <w:nsid w:val="000013"/>
    <w:tmpl w:val="75AA0CB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 w:val="0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20">
    <w:multiLevelType w:val="hybridMultilevel"/>
    <w:nsid w:val="000014"/>
    <w:tmpl w:val="2BA93B4A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21">
    <w:multiLevelType w:val="hybridMultilevel"/>
    <w:nsid w:val="000015"/>
    <w:tmpl w:val="21113234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 w:val="0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22">
    <w:multiLevelType w:val="hybridMultilevel"/>
    <w:nsid w:val="000016"/>
    <w:tmpl w:val="96A88C4"/>
    <w:lvl w:ilvl="0">
      <w:lvlJc w:val="left"/>
      <w:numFmt w:val="bullet"/>
      <w:suff w:val="tab"/>
      <w:pPr>
        <w:ind w:left="1440" w:hanging="360"/>
      </w:pPr>
      <w:rPr>
        <w:color w:val="000000"/>
        <w:rFonts w:ascii="Symbol" w:eastAsia="Symbol" w:hAnsi="Symbol"/>
        <w:b w:val="0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216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88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360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432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504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76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648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720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23">
    <w:multiLevelType w:val="hybridMultilevel"/>
    <w:nsid w:val="000017"/>
    <w:tmpl w:val="7DA64239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 w:val="0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24">
    <w:multiLevelType w:val="hybridMultilevel"/>
    <w:nsid w:val="000018"/>
    <w:tmpl w:val="45A6DE10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25">
    <w:multiLevelType w:val="hybridMultilevel"/>
    <w:nsid w:val="000019"/>
    <w:tmpl w:val="7BF4FB3A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 w:val="0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color w:val="000000"/>
        <w:rFonts w:ascii="Times New Roman" w:eastAsia="Times New Roman" w:hAnsi="Times New Roman"/>
        <w:b/>
        <w:shd w:val="clear"/>
        <w:sz w:val="20"/>
        <w:szCs w:val="20"/>
        <w:w w:val="100"/>
      </w:rPr>
      <w:lvlText w:val="§"/>
    </w:lvl>
  </w:abstractNum>
  <w:abstractNum w:abstractNumId="26">
    <w:multiLevelType w:val="hybridMultilevel"/>
    <w:nsid w:val="00001A"/>
    <w:tmpl w:val="65000FFF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 w:val="0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27">
    <w:multiLevelType w:val="hybridMultilevel"/>
    <w:nsid w:val="00001B"/>
    <w:tmpl w:val="5A31B9FA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 w:val="0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28">
    <w:multiLevelType w:val="hybridMultilevel"/>
    <w:nsid w:val="00001C"/>
    <w:tmpl w:val="781654E8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 w:val="0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29">
    <w:multiLevelType w:val="hybridMultilevel"/>
    <w:nsid w:val="00001D"/>
    <w:tmpl w:val="34A51CC3"/>
    <w:lvl w:ilvl="0">
      <w:lvlJc w:val="left"/>
      <w:numFmt w:val="bullet"/>
      <w:suff w:val="tab"/>
      <w:pPr>
        <w:ind w:left="720" w:hanging="360"/>
      </w:pPr>
      <w:rPr>
        <w:color w:val="000000"/>
        <w:rFonts w:ascii="Symbol" w:eastAsia="Symbol" w:hAnsi="Symbol"/>
        <w:b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num w:numId="1">
    <w:abstractNumId w:val="2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22"/>
  </w:num>
  <w:num w:numId="13">
    <w:abstractNumId w:val="12"/>
  </w:num>
  <w:num w:numId="14">
    <w:abstractNumId w:val="28"/>
  </w:num>
  <w:num w:numId="15">
    <w:abstractNumId w:val="15"/>
  </w:num>
  <w:num w:numId="16">
    <w:abstractNumId w:val="24"/>
  </w:num>
  <w:num w:numId="17">
    <w:abstractNumId w:val="20"/>
  </w:num>
  <w:num w:numId="18">
    <w:abstractNumId w:val="14"/>
  </w:num>
  <w:num w:numId="19">
    <w:abstractNumId w:val="29"/>
  </w:num>
  <w:num w:numId="20">
    <w:abstractNumId w:val="17"/>
  </w:num>
  <w:num w:numId="21">
    <w:abstractNumId w:val="13"/>
  </w:num>
  <w:num w:numId="22">
    <w:abstractNumId w:val="21"/>
  </w:num>
  <w:num w:numId="23">
    <w:abstractNumId w:val="16"/>
  </w:num>
  <w:num w:numId="24">
    <w:abstractNumId w:val="18"/>
  </w:num>
  <w:num w:numId="25">
    <w:abstractNumId w:val="27"/>
  </w:num>
  <w:num w:numId="26">
    <w:abstractNumId w:val="23"/>
  </w:num>
  <w:num w:numId="27">
    <w:abstractNumId w:val="19"/>
  </w:num>
  <w:num w:numId="28">
    <w:abstractNumId w:val="11"/>
  </w:num>
  <w:num w:numId="29">
    <w:abstractNumId w:val="26"/>
  </w:num>
  <w:num w:numId="30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 w:val="0">
    <w:doNotExpandShiftReturn/>
    <w:useFELayout/>
    <w:compatSetting w:name="compatibilityMode" w:uri="http://schemas.microsoft.com/office/word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/>
    </w:pPrDefault>
    <w:rPrDefault>
      <w:rPr>
        <w:rFonts w:ascii="Times New Roman" w:eastAsia="Batang" w:hAnsi="Times New Roman"/>
        <w:shd w:val="clear"/>
        <w:sz w:val="20"/>
        <w:szCs w:val="20"/>
        <w:w w:val="100"/>
      </w:rPr>
    </w:rPrDefault>
  </w:docDefaults>
  <w:style w:default="1" w:styleId="PO1" w:type="paragraph">
    <w:name w:val="Normal"/>
    <w:uiPriority w:val="1"/>
    <w:pPr>
      <w:autoSpaceDE w:val="0"/>
      <w:autoSpaceDN w:val="0"/>
      <w:jc w:val="both"/>
    </w:pPr>
    <w:rPr>
      <w:rFonts w:ascii="Batang" w:eastAsia="NanumGothic" w:hAnsi="Batang"/>
      <w:shd w:val="clear"/>
      <w:sz w:val="20"/>
      <w:szCs w:val="20"/>
      <w:w w:val="100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qFormat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ind w:left="400" w:firstLine="0"/>
    </w:pPr>
  </w:style>
  <w:style w:customStyle="1" w:styleId="PO151" w:type="table">
    <w:name w:val="Default Table"/>
    <w:uiPriority w:val="151"/>
    <w:tblPr>
      <w:tblBorders>
        <w:bottom w:color="000000" w:sz="4" w:val="single"/>
        <w:insideH w:color="000000" w:sz="4" w:val="single"/>
        <w:insideV w:color="000000" w:sz="4" w:val="single"/>
        <w:left w:color="000000" w:sz="4" w:val="single"/>
        <w:right w:color="000000" w:sz="4" w:val="single"/>
        <w:top w:color="000000" w:sz="4" w:val="single"/>
      </w:tblBorders>
      <w:tblCellMar>
        <w:bottom w:type="dxa" w:w="0"/>
        <w:left w:type="dxa" w:w="108"/>
        <w:right w:type="dxa" w:w="108"/>
        <w:top w:type="dxa" w:w="0"/>
      </w:tblCellMar>
    </w:tblPr>
  </w:style>
  <w:style w:customStyle="1" w:styleId="PO152" w:type="paragraph">
    <w:name w:val="ParaAttribute0"/>
    <w:uiPriority w:val="152"/>
    <w:pPr>
      <w:ind w:left="720" w:firstLine="0"/>
      <w:jc w:val="center"/>
    </w:pPr>
  </w:style>
  <w:style w:customStyle="1" w:styleId="PO153" w:type="paragraph">
    <w:name w:val="ParaAttribute1"/>
    <w:uiPriority w:val="153"/>
    <w:pPr>
      <w:ind w:left="720" w:firstLine="0"/>
      <w:jc w:val="right"/>
      <w:tabs>
        <w:tab w:val="center" w:pos="4680"/>
        <w:tab w:val="right" w:pos="9360"/>
      </w:tabs>
    </w:pPr>
  </w:style>
  <w:style w:customStyle="1" w:styleId="PO154" w:type="paragraph">
    <w:name w:val="ParaAttribute2"/>
    <w:uiPriority w:val="154"/>
    <w:pPr>
      <w:ind w:left="720" w:firstLine="0"/>
      <w:jc w:val="right"/>
      <w:tabs>
        <w:tab w:val="center" w:pos="4680"/>
        <w:tab w:val="right" w:pos="9360"/>
      </w:tabs>
    </w:pPr>
  </w:style>
  <w:style w:customStyle="1" w:styleId="PO155" w:type="paragraph">
    <w:name w:val="ParaAttribute3"/>
    <w:uiPriority w:val="155"/>
    <w:pPr>
      <w:ind w:left="720" w:firstLine="0"/>
      <w:tabs>
        <w:tab w:val="center" w:pos="4680"/>
        <w:tab w:val="right" w:pos="9360"/>
      </w:tabs>
    </w:pPr>
  </w:style>
  <w:style w:customStyle="1" w:styleId="PO156" w:type="paragraph">
    <w:name w:val="ParaAttribute4"/>
    <w:uiPriority w:val="156"/>
    <w:pPr>
      <w:ind w:left="720" w:firstLine="0"/>
      <w:jc w:val="center"/>
    </w:pPr>
  </w:style>
  <w:style w:customStyle="1" w:styleId="PO157" w:type="paragraph">
    <w:name w:val="ParaAttribute5"/>
    <w:uiPriority w:val="157"/>
    <w:pPr/>
  </w:style>
  <w:style w:customStyle="1" w:styleId="PO158" w:type="paragraph">
    <w:name w:val="ParaAttribute6"/>
    <w:uiPriority w:val="158"/>
    <w:pPr/>
  </w:style>
  <w:style w:customStyle="1" w:styleId="PO159" w:type="paragraph">
    <w:name w:val="ParaAttribute7"/>
    <w:uiPriority w:val="159"/>
    <w:pPr>
      <w:ind w:left="720" w:firstLine="0"/>
    </w:pPr>
  </w:style>
  <w:style w:customStyle="1" w:styleId="PO160" w:type="paragraph">
    <w:name w:val="ParaAttribute8"/>
    <w:uiPriority w:val="160"/>
    <w:pPr>
      <w:ind w:left="720" w:hanging="360"/>
    </w:pPr>
  </w:style>
  <w:style w:customStyle="1" w:styleId="PO161" w:type="paragraph">
    <w:name w:val="ParaAttribute9"/>
    <w:uiPriority w:val="161"/>
    <w:pPr/>
  </w:style>
  <w:style w:customStyle="1" w:styleId="PO162" w:type="paragraph">
    <w:name w:val="ParaAttribute10"/>
    <w:uiPriority w:val="162"/>
    <w:pPr>
      <w:ind w:left="720" w:hanging="360"/>
    </w:pPr>
  </w:style>
  <w:style w:customStyle="1" w:styleId="PO163" w:type="paragraph">
    <w:name w:val="ParaAttribute11"/>
    <w:uiPriority w:val="163"/>
    <w:pPr>
      <w:ind w:left="720" w:firstLine="0"/>
    </w:pPr>
  </w:style>
  <w:style w:customStyle="1" w:styleId="PO164" w:type="paragraph">
    <w:name w:val="ParaAttribute12"/>
    <w:uiPriority w:val="164"/>
    <w:pPr>
      <w:ind w:left="720" w:firstLine="0"/>
    </w:pPr>
  </w:style>
  <w:style w:customStyle="1" w:styleId="PO165" w:type="paragraph">
    <w:name w:val="ParaAttribute13"/>
    <w:uiPriority w:val="165"/>
    <w:pPr/>
  </w:style>
  <w:style w:customStyle="1" w:styleId="PO166" w:type="paragraph">
    <w:name w:val="ParaAttribute14"/>
    <w:uiPriority w:val="166"/>
    <w:pPr>
      <w:ind w:left="765" w:hanging="360"/>
    </w:pPr>
  </w:style>
  <w:style w:customStyle="1" w:styleId="PO167" w:type="paragraph">
    <w:name w:val="ParaAttribute15"/>
    <w:uiPriority w:val="167"/>
    <w:pPr>
      <w:ind w:left="720" w:firstLine="0"/>
    </w:pPr>
  </w:style>
  <w:style w:customStyle="1" w:styleId="PO168" w:type="paragraph">
    <w:name w:val="ParaAttribute16"/>
    <w:uiPriority w:val="168"/>
    <w:pPr/>
  </w:style>
  <w:style w:customStyle="1" w:styleId="PO169" w:type="paragraph">
    <w:name w:val="ParaAttribute17"/>
    <w:uiPriority w:val="169"/>
    <w:pPr/>
  </w:style>
  <w:style w:customStyle="1" w:styleId="PO170" w:type="paragraph">
    <w:name w:val="ParaAttribute18"/>
    <w:uiPriority w:val="170"/>
    <w:pPr/>
  </w:style>
  <w:style w:customStyle="1" w:styleId="PO171" w:type="paragraph">
    <w:name w:val="ParaAttribute19"/>
    <w:uiPriority w:val="171"/>
    <w:pPr/>
  </w:style>
  <w:style w:customStyle="1" w:styleId="PO172" w:type="paragraph">
    <w:name w:val="ParaAttribute20"/>
    <w:uiPriority w:val="172"/>
    <w:pPr/>
  </w:style>
  <w:style w:customStyle="1" w:styleId="PO173" w:type="paragraph">
    <w:name w:val="ParaAttribute21"/>
    <w:uiPriority w:val="173"/>
    <w:pPr/>
  </w:style>
  <w:style w:customStyle="1" w:styleId="PO174" w:type="paragraph">
    <w:name w:val="ParaAttribute22"/>
    <w:uiPriority w:val="174"/>
    <w:pPr/>
  </w:style>
  <w:style w:customStyle="1" w:styleId="PO175" w:type="paragraph">
    <w:name w:val="ParaAttribute23"/>
    <w:uiPriority w:val="175"/>
    <w:pPr/>
  </w:style>
  <w:style w:customStyle="1" w:styleId="PO176" w:type="paragraph">
    <w:name w:val="ParaAttribute24"/>
    <w:uiPriority w:val="176"/>
    <w:pPr/>
  </w:style>
  <w:style w:customStyle="1" w:styleId="PO177" w:type="paragraph">
    <w:name w:val="ParaAttribute25"/>
    <w:uiPriority w:val="177"/>
    <w:pPr/>
  </w:style>
  <w:style w:customStyle="1" w:styleId="PO178" w:type="character">
    <w:name w:val="CharAttribute0"/>
    <w:uiPriority w:val="178"/>
    <w:rPr>
      <w:rFonts w:ascii="Times New Roman" w:eastAsia="Times New Roman" w:hAnsi="Times New Roman"/>
      <w:b/>
      <w:shd w:val="clear"/>
      <w:sz w:val="20"/>
      <w:szCs w:val="20"/>
      <w:w w:val="100"/>
    </w:rPr>
  </w:style>
  <w:style w:customStyle="1" w:styleId="PO179" w:type="character">
    <w:name w:val="CharAttribute1"/>
    <w:uiPriority w:val="179"/>
    <w:rPr>
      <w:rFonts w:ascii="Calibri" w:eastAsia="Calibri" w:hAnsi="Calibri"/>
      <w:shd w:val="clear"/>
      <w:sz w:val="22"/>
      <w:szCs w:val="22"/>
      <w:w w:val="100"/>
    </w:rPr>
  </w:style>
  <w:style w:customStyle="1" w:styleId="PO180" w:type="character">
    <w:name w:val="CharAttribute2"/>
    <w:uiPriority w:val="180"/>
    <w:rPr>
      <w:rFonts w:ascii="Calibri" w:eastAsia="Calibri" w:hAnsi="Calibri"/>
      <w:shd w:val="clear"/>
      <w:sz w:val="22"/>
      <w:szCs w:val="22"/>
      <w:w w:val="100"/>
    </w:rPr>
  </w:style>
  <w:style w:customStyle="1" w:styleId="PO181" w:type="character">
    <w:name w:val="CharAttribute3"/>
    <w:uiPriority w:val="181"/>
    <w:rPr>
      <w:rFonts w:ascii="Times New Roman" w:eastAsia="Times New Roman" w:hAnsi="Times New Roman"/>
      <w:shd w:val="clear"/>
      <w:sz w:val="20"/>
      <w:szCs w:val="20"/>
      <w:w w:val="100"/>
    </w:rPr>
  </w:style>
  <w:style w:customStyle="1" w:styleId="PO182" w:type="character">
    <w:name w:val="CharAttribute4"/>
    <w:uiPriority w:val="182"/>
    <w:rPr>
      <w:rFonts w:ascii="Calibri" w:eastAsia="Calibri" w:hAnsi="Calibri"/>
      <w:shd w:val="clear"/>
      <w:sz w:val="22"/>
      <w:szCs w:val="22"/>
      <w:w w:val="100"/>
    </w:rPr>
  </w:style>
  <w:style w:customStyle="1" w:styleId="PO183" w:type="character">
    <w:name w:val="CharAttribute5"/>
    <w:uiPriority w:val="183"/>
    <w:rPr>
      <w:rFonts w:ascii="Times New Roman" w:eastAsia="Times New Roman" w:hAnsi="Times New Roman"/>
      <w:b/>
      <w:shd w:val="clear"/>
      <w:sz w:val="20"/>
      <w:szCs w:val="20"/>
      <w:w w:val="100"/>
    </w:rPr>
  </w:style>
  <w:style w:customStyle="1" w:styleId="PO184" w:type="character">
    <w:name w:val="CharAttribute6"/>
    <w:uiPriority w:val="184"/>
    <w:rPr>
      <w:rFonts w:ascii="Times New Roman" w:eastAsia="Times New Roman" w:hAnsi="Times New Roman"/>
      <w:b/>
      <w:shd w:val="clear"/>
      <w:sz w:val="20"/>
      <w:szCs w:val="20"/>
      <w:w w:val="100"/>
    </w:rPr>
  </w:style>
  <w:style w:customStyle="1" w:styleId="PO185" w:type="character">
    <w:name w:val="CharAttribute7"/>
    <w:uiPriority w:val="185"/>
    <w:rPr>
      <w:rFonts w:ascii="Times New Roman" w:eastAsia="Times New Roman" w:hAnsi="Times New Roman"/>
      <w:shd w:val="clear"/>
      <w:sz w:val="20"/>
      <w:szCs w:val="20"/>
      <w:w w:val="100"/>
    </w:rPr>
  </w:style>
  <w:style w:customStyle="1" w:styleId="PO186" w:type="character">
    <w:name w:val="CharAttribute8"/>
    <w:uiPriority w:val="186"/>
    <w:rPr>
      <w:rFonts w:ascii="Times New Roman" w:eastAsia="Times New Roman" w:hAnsi="Times New Roman"/>
      <w:shd w:val="clear"/>
      <w:sz w:val="20"/>
      <w:szCs w:val="20"/>
      <w:w w:val="100"/>
    </w:rPr>
  </w:style>
  <w:style w:customStyle="1" w:styleId="PO187" w:type="character">
    <w:name w:val="CharAttribute9"/>
    <w:uiPriority w:val="187"/>
    <w:rPr>
      <w:color w:val="0000FF"/>
      <w:rFonts w:ascii="Calibri" w:eastAsia="Calibri" w:hAnsi="Calibri"/>
      <w:shd w:val="clear"/>
      <w:sz w:val="22"/>
      <w:szCs w:val="22"/>
      <w:u w:val="single"/>
      <w:w w:val="100"/>
    </w:rPr>
  </w:style>
  <w:style w:customStyle="1" w:styleId="PO188" w:type="character">
    <w:name w:val="CharAttribute10"/>
    <w:uiPriority w:val="188"/>
    <w:rPr>
      <w:color w:val="0000FF"/>
      <w:rFonts w:ascii="Calibri" w:eastAsia="Calibri" w:hAnsi="Calibri"/>
      <w:shd w:val="clear"/>
      <w:sz w:val="22"/>
      <w:szCs w:val="22"/>
      <w:u w:val="single"/>
      <w:w w:val="100"/>
    </w:rPr>
  </w:style>
  <w:style w:customStyle="1" w:styleId="PO189" w:type="character">
    <w:name w:val="CharAttribute11"/>
    <w:uiPriority w:val="189"/>
    <w:rPr>
      <w:rFonts w:ascii="Calibri" w:eastAsia="Calibri" w:hAnsi="Calibri"/>
      <w:shd w:val="clear"/>
      <w:sz w:val="22"/>
      <w:szCs w:val="22"/>
      <w:w w:val="100"/>
    </w:rPr>
  </w:style>
  <w:style w:customStyle="1" w:styleId="PO190" w:type="character">
    <w:name w:val="CharAttribute12"/>
    <w:uiPriority w:val="190"/>
    <w:rPr>
      <w:rFonts w:ascii="Calibri" w:eastAsia="Calibri" w:hAnsi="Calibri"/>
      <w:shd w:val="clear"/>
      <w:sz w:val="22"/>
      <w:szCs w:val="22"/>
      <w:w w:val="100"/>
    </w:rPr>
  </w:style>
  <w:style w:customStyle="1" w:styleId="PO191" w:type="character">
    <w:name w:val="CharAttribute13"/>
    <w:uiPriority w:val="191"/>
    <w:rPr>
      <w:rFonts w:ascii="Times New Roman" w:eastAsia="Times New Roman" w:hAnsi="Times New Roman"/>
      <w:b/>
      <w:shd w:val="clear"/>
      <w:sz w:val="20"/>
      <w:szCs w:val="20"/>
      <w:u w:val="single"/>
      <w:w w:val="100"/>
    </w:rPr>
  </w:style>
  <w:style w:customStyle="1" w:styleId="PO192" w:type="character">
    <w:name w:val="CharAttribute14"/>
    <w:uiPriority w:val="192"/>
    <w:rPr>
      <w:rFonts w:ascii="Times New Roman" w:eastAsia="Times New Roman" w:hAnsi="Times New Roman"/>
      <w:b/>
      <w:shd w:val="clear"/>
      <w:sz w:val="20"/>
      <w:szCs w:val="20"/>
      <w:u w:val="single"/>
      <w:w w:val="100"/>
    </w:rPr>
  </w:style>
  <w:style w:customStyle="1" w:styleId="PO193" w:type="character">
    <w:name w:val="CharAttribute15"/>
    <w:uiPriority w:val="193"/>
    <w:rPr>
      <w:rFonts w:ascii="Times New Roman" w:eastAsia="Times New Roman" w:hAnsi="Times New Roman"/>
      <w:b/>
      <w:shd w:val="clear"/>
      <w:sz w:val="20"/>
      <w:szCs w:val="20"/>
      <w:w w:val="100"/>
    </w:rPr>
  </w:style>
  <w:style w:customStyle="1" w:styleId="PO194" w:type="character">
    <w:name w:val="CharAttribute16"/>
    <w:uiPriority w:val="194"/>
    <w:rPr>
      <w:rFonts w:ascii="Symbol" w:eastAsia="Symbol" w:hAnsi="Symbol"/>
      <w:shd w:val="clear"/>
      <w:sz w:val="20"/>
      <w:szCs w:val="20"/>
      <w:w w:val="100"/>
    </w:rPr>
  </w:style>
  <w:style w:customStyle="1" w:styleId="PO195" w:type="character">
    <w:name w:val="CharAttribute17"/>
    <w:uiPriority w:val="195"/>
    <w:rPr>
      <w:rFonts w:ascii="Symbol" w:eastAsia="Symbol" w:hAnsi="Symbol"/>
      <w:shd w:val="clear"/>
      <w:sz w:val="20"/>
      <w:szCs w:val="20"/>
      <w:w w:val="100"/>
    </w:rPr>
  </w:style>
  <w:style w:customStyle="1" w:styleId="PO196" w:type="character">
    <w:name w:val="CharAttribute18"/>
    <w:uiPriority w:val="196"/>
    <w:rPr>
      <w:rFonts w:ascii="Symbol" w:eastAsia="Symbol" w:hAnsi="Symbol"/>
      <w:shd w:val="clear"/>
      <w:sz w:val="20"/>
      <w:szCs w:val="20"/>
      <w:w w:val="100"/>
    </w:rPr>
  </w:style>
  <w:style w:customStyle="1" w:styleId="PO197" w:type="character">
    <w:name w:val="CharAttribute19"/>
    <w:uiPriority w:val="197"/>
    <w:rPr>
      <w:rFonts w:ascii="Symbol" w:eastAsia="Symbol" w:hAnsi="Symbol"/>
      <w:shd w:val="clear"/>
      <w:sz w:val="20"/>
      <w:szCs w:val="20"/>
      <w:w w:val="100"/>
    </w:rPr>
  </w:style>
  <w:style w:customStyle="1" w:styleId="PO198" w:type="character">
    <w:name w:val="CharAttribute20"/>
    <w:uiPriority w:val="198"/>
    <w:rPr>
      <w:rFonts w:ascii="Times New Roman" w:eastAsia="Times New Roman" w:hAnsi="Times New Roman"/>
      <w:b/>
      <w:shd w:val="clear"/>
      <w:sz w:val="20"/>
      <w:szCs w:val="20"/>
      <w:vertAlign w:val="superscript"/>
      <w:w w:val="100"/>
    </w:rPr>
  </w:style>
  <w:style w:customStyle="1" w:styleId="PO199" w:type="character">
    <w:name w:val="CharAttribute21"/>
    <w:uiPriority w:val="199"/>
    <w:rPr>
      <w:rFonts w:ascii="Times New Roman" w:eastAsia="Times New Roman" w:hAnsi="Times New Roman"/>
      <w:shd w:val="clear"/>
      <w:sz w:val="20"/>
      <w:szCs w:val="20"/>
      <w:vertAlign w:val="superscript"/>
      <w:w w:val="100"/>
    </w:rPr>
  </w:style>
  <w:style w:customStyle="1" w:styleId="PO200" w:type="character">
    <w:name w:val="CharAttribute22"/>
    <w:uiPriority w:val="200"/>
    <w:rPr>
      <w:rFonts w:ascii="Symbol" w:eastAsia="Symbol" w:hAnsi="Symbol"/>
      <w:b/>
      <w:shd w:val="clear"/>
      <w:sz w:val="20"/>
      <w:szCs w:val="20"/>
      <w:w w:val="100"/>
    </w:rPr>
  </w:style>
  <w:style w:customStyle="1" w:styleId="PO201" w:type="character">
    <w:name w:val="CharAttribute23"/>
    <w:uiPriority w:val="201"/>
    <w:rPr>
      <w:rFonts w:ascii="Symbol" w:eastAsia="Symbol" w:hAnsi="Symbol"/>
      <w:b/>
      <w:shd w:val="clear"/>
      <w:sz w:val="20"/>
      <w:szCs w:val="20"/>
      <w:w w:val="100"/>
    </w:rPr>
  </w:style>
  <w:style w:customStyle="1" w:styleId="PO202" w:type="character">
    <w:name w:val="CharAttribute24"/>
    <w:uiPriority w:val="202"/>
    <w:rPr>
      <w:rFonts w:ascii="Symbol" w:eastAsia="Symbol" w:hAnsi="Symbol"/>
      <w:b/>
      <w:shd w:val="clear"/>
      <w:sz w:val="20"/>
      <w:szCs w:val="20"/>
      <w:w w:val="100"/>
    </w:rPr>
  </w:style>
  <w:style w:customStyle="1" w:styleId="PO203" w:type="character">
    <w:name w:val="CharAttribute25"/>
    <w:uiPriority w:val="203"/>
    <w:rPr>
      <w:rFonts w:ascii="Symbol" w:eastAsia="Symbol" w:hAnsi="Symbol"/>
      <w:shd w:val="clear"/>
      <w:sz w:val="20"/>
      <w:szCs w:val="20"/>
      <w:w w:val="100"/>
    </w:rPr>
  </w:style>
  <w:style w:customStyle="1" w:styleId="PO204" w:type="character">
    <w:name w:val="CharAttribute26"/>
    <w:uiPriority w:val="204"/>
    <w:rPr>
      <w:rFonts w:ascii="Symbol" w:eastAsia="Symbol" w:hAnsi="Symbol"/>
      <w:shd w:val="clear"/>
      <w:sz w:val="20"/>
      <w:szCs w:val="20"/>
      <w:w w:val="100"/>
    </w:rPr>
  </w:style>
  <w:style w:customStyle="1" w:styleId="PO205" w:type="character">
    <w:name w:val="CharAttribute27"/>
    <w:uiPriority w:val="205"/>
    <w:rPr>
      <w:rFonts w:ascii="Calibri" w:eastAsia="Calibri" w:hAnsi="Calibri"/>
      <w:b/>
      <w:shd w:val="clear"/>
      <w:sz w:val="22"/>
      <w:szCs w:val="22"/>
      <w:w w:val="100"/>
    </w:rPr>
  </w:style>
  <w:style w:customStyle="1" w:styleId="PO206" w:type="character">
    <w:name w:val="CharAttribute28"/>
    <w:uiPriority w:val="206"/>
    <w:rPr>
      <w:rFonts w:ascii="Calibri" w:eastAsia="Calibri" w:hAnsi="Calibri"/>
      <w:b/>
      <w:shd w:val="clear"/>
      <w:sz w:val="22"/>
      <w:szCs w:val="22"/>
      <w:w w:val="100"/>
    </w:rPr>
  </w:style>
  <w:style w:customStyle="1" w:styleId="PO207" w:type="character">
    <w:name w:val="CharAttribute29"/>
    <w:uiPriority w:val="207"/>
    <w:rPr>
      <w:rFonts w:ascii="Calibri" w:eastAsia="Calibri" w:hAnsi="Calibri"/>
      <w:b/>
      <w:shd w:val="clear"/>
      <w:sz w:val="22"/>
      <w:szCs w:val="22"/>
      <w:w w:val="100"/>
    </w:rPr>
  </w:style>
  <w:style w:styleId="PO208" w:type="paragraph">
    <w:name w:val="Balloon Text"/>
    <w:basedOn w:val="PO1"/>
    <w:link w:val="PO209"/>
    <w:uiPriority w:val="208"/>
    <w:semiHidden/>
    <w:unhideWhenUsed/>
    <w:rPr>
      <w:rFonts w:ascii="Tahoma" w:eastAsia="Tahoma" w:hAnsi="Tahoma"/>
      <w:shd w:val="clear"/>
      <w:sz w:val="16"/>
      <w:szCs w:val="16"/>
      <w:w w:val="100"/>
    </w:rPr>
  </w:style>
  <w:style w:customStyle="1" w:styleId="PO209" w:type="character">
    <w:name w:val="Balloon Text Char"/>
    <w:basedOn w:val="PO2"/>
    <w:link w:val="PO208"/>
    <w:uiPriority w:val="209"/>
    <w:semiHidden/>
    <w:rPr>
      <w:rFonts w:ascii="Tahoma" w:eastAsia="Tahoma" w:hAnsi="Tahoma"/>
      <w:shd w:val="clear"/>
      <w:sz w:val="16"/>
      <w:szCs w:val="16"/>
      <w:w w:val="100"/>
    </w:rPr>
  </w:style>
  <w:style w:styleId="PO210" w:type="character">
    <w:name w:val="Hyperlink"/>
    <w:basedOn w:val="PO2"/>
    <w:uiPriority w:val="210"/>
    <w:unhideWhenUsed/>
    <w:rPr>
      <w:color w:val="0000FF" w:themeColor="hyperlink"/>
      <w:shd w:val="clear"/>
      <w:sz w:val="20"/>
      <w:szCs w:val="20"/>
      <w:u w:val="single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numbering" Target="numbering.xml"></Relationship><Relationship Id="rId6" Type="http://schemas.openxmlformats.org/officeDocument/2006/relationships/image" Target="media/image1.jpeg"></Relationship><Relationship Id="rId7" Type="http://schemas.openxmlformats.org/officeDocument/2006/relationships/hyperlink" Target="mailto:dannyf2269@gmail.com" TargetMode="External"></Relationship><Relationship Id="rId8" Type="http://schemas.openxmlformats.org/officeDocument/2006/relationships/footer" Target="footer2.xml"></Relationship><Relationship Id="rId9" Type="http://schemas.openxmlformats.org/officeDocument/2006/relationships/footer" Target="footer3.xml"></Relationship><Relationship Id="rId10" Type="http://schemas.openxmlformats.org/officeDocument/2006/relationships/image" Target="media/image2.jpeg"></Relationship><Relationship Id="rId11" Type="http://schemas.openxmlformats.org/officeDocument/2006/relationships/image" Target="media/image3.jpeg"></Relationship><Relationship Id="rId1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>
</a:sysClr>
      </a:dk1>
      <a:lt1>
        <a:sysClr val="window" lastClr="FFFFFF">
</a:sysClr>
      </a:lt1>
      <a:dk2>
        <a:srgbClr val="1F497D">
</a:srgbClr>
      </a:dk2>
      <a:lt2>
        <a:srgbClr val="EEECE1">
</a:srgbClr>
      </a:lt2>
      <a:accent1>
        <a:srgbClr val="4F81BD">
</a:srgbClr>
      </a:accent1>
      <a:accent2>
        <a:srgbClr val="C0504D">
</a:srgbClr>
      </a:accent2>
      <a:accent3>
        <a:srgbClr val="9BBB59">
</a:srgbClr>
      </a:accent3>
      <a:accent4>
        <a:srgbClr val="8064A2">
</a:srgbClr>
      </a:accent4>
      <a:accent5>
        <a:srgbClr val="4BACC6">
</a:srgbClr>
      </a:accent5>
      <a:accent6>
        <a:srgbClr val="F79646">
</a:srgbClr>
      </a:accent6>
      <a:hlink>
        <a:srgbClr val="0000FF">
</a:srgbClr>
      </a:hlink>
      <a:folHlink>
        <a:srgbClr val="800080">
</a:srgbClr>
      </a:folHlink>
    </a:clrScheme>
    <a:fontScheme name="Office">
      <a:majorFont>
        <a:latin typeface="맑은 고딕">
</a:latin>
        <a:ea typeface="">
</a:ea>
        <a:cs typeface="">
</a:cs>
      </a:majorFont>
      <a:minorFont>
        <a:latin typeface="맑은 고딕">
</a:latin>
        <a:ea typeface="">
</a:ea>
        <a:cs typeface="">
</a:cs>
      </a:minorFont>
    </a:fontScheme>
    <a:fmtScheme name="Office">
      <a:fillStyleLst>
        <a:solidFill>
          <a:schemeClr val="phClr">
</a:schemeClr>
        </a:solidFill>
        <a:gradFill rotWithShape="1">
          <a:gsLst>
            <a:gs pos="0">
              <a:schemeClr val="phClr">
                <a:tint val="50000">
</a:tint>
                <a:satMod val="300000">
</a:satMod>
              </a:schemeClr>
            </a:gs>
            <a:gs pos="35000">
              <a:schemeClr val="phClr">
                <a:tint val="37000">
</a:tint>
                <a:satMod val="300000">
</a:satMod>
              </a:schemeClr>
            </a:gs>
            <a:gs pos="100000">
              <a:schemeClr val="phClr">
                <a:tint val="15000">
</a:tint>
                <a:satMod val="350000">
</a:satMod>
              </a:schemeClr>
            </a:gs>
          </a:gsLst>
          <a:lin ang="16200000" scaled="1">
</a:lin>
        </a:gradFill>
        <a:gradFill rotWithShape="1">
          <a:gsLst>
            <a:gs pos="0">
              <a:schemeClr val="phClr">
                <a:shade val="51000">
</a:shade>
                <a:satMod val="130000">
</a:satMod>
              </a:schemeClr>
            </a:gs>
            <a:gs pos="80000">
              <a:schemeClr val="phClr">
                <a:shade val="93000">
</a:shade>
                <a:satMod val="130000">
</a:satMod>
              </a:schemeClr>
            </a:gs>
            <a:gs pos="100000">
              <a:schemeClr val="phClr">
                <a:shade val="94000">
</a:shade>
                <a:satMod val="135000">
</a:satMod>
              </a:schemeClr>
            </a:gs>
          </a:gsLst>
          <a:lin ang="16200000" scaled="0">
</a:lin>
        </a:gradFill>
      </a:fillStyleLst>
      <a:lnStyleLst>
        <a:ln w="9525" cap="flat" cmpd="sng" algn="ctr">
          <a:solidFill>
            <a:schemeClr val="phClr">
              <a:shade val="95000">
</a:shade>
              <a:satMod val="105000">
</a:satMod>
            </a:schemeClr>
          </a:solidFill>
          <a:prstDash val="solid">
</a:prstDash>
        </a:ln>
        <a:ln w="25400" cap="flat" cmpd="sng" algn="ctr">
          <a:solidFill>
            <a:schemeClr val="phClr">
</a:schemeClr>
          </a:solidFill>
          <a:prstDash val="solid">
</a:prstDash>
        </a:ln>
        <a:ln w="38100" cap="flat" cmpd="sng" algn="ctr">
          <a:solidFill>
            <a:schemeClr val="phClr">
</a:schemeClr>
          </a:solidFill>
          <a:prstDash val="solid">
</a:prstDash>
        </a:ln>
      </a:lnStyleLst>
      <a:effectStyleLst>
        <a:effectStyle>
          <a:effectLst>
            <a:outerShdw blurRad="40000" dist="20000" dir="5400000" rotWithShape="0">
              <a:srgbClr val="000000">
                <a:alpha val="38000">
</a:alpha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>
</a:alpha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>
</a:alpha>
              </a:srgbClr>
            </a:outerShdw>
          </a:effectLst>
          <a:scene3d>
            <a:camera prst="orthographicFront">
              <a:rot lat="0" lon="0" rev="0">
</a:rot>
            </a:camera>
            <a:lightRig rig="threePt" dir="t">
              <a:rot lat="0" lon="0" rev="1200000">
</a:rot>
            </a:lightRig>
          </a:scene3d>
          <a:sp3d>
            <a:bevelT w="63500" h="25400">
</a:bevelT>
          </a:sp3d>
        </a:effectStyle>
      </a:effectStyleLst>
      <a:bgFillStyleLst>
        <a:solidFill>
          <a:schemeClr val="phClr">
</a:schemeClr>
        </a:solidFill>
        <a:gradFill rotWithShape="1">
          <a:gsLst>
            <a:gs pos="0">
              <a:schemeClr val="phClr">
                <a:tint val="40000">
</a:tint>
                <a:satMod val="350000">
</a:satMod>
              </a:schemeClr>
            </a:gs>
            <a:gs pos="40000">
              <a:schemeClr val="phClr">
                <a:tint val="45000">
</a:tint>
                <a:shade val="99000">
</a:shade>
                <a:satMod val="350000">
</a:satMod>
              </a:schemeClr>
            </a:gs>
            <a:gs pos="100000">
              <a:schemeClr val="phClr">
                <a:shade val="20000">
</a:shade>
                <a:satMod val="255000">
</a:satMod>
              </a:schemeClr>
            </a:gs>
          </a:gsLst>
          <a:path path="circle">
            <a:fillToRect l="50000" t="-80000" r="50000" b="180000">
</a:fillToRect>
          </a:path>
        </a:gradFill>
        <a:gradFill rotWithShape="1">
          <a:gsLst>
            <a:gs pos="0">
              <a:schemeClr val="phClr">
                <a:tint val="80000">
</a:tint>
                <a:satMod val="300000">
</a:satMod>
              </a:schemeClr>
            </a:gs>
            <a:gs pos="100000">
              <a:schemeClr val="phClr">
                <a:shade val="30000">
</a:shade>
                <a:satMod val="200000">
</a:satMod>
              </a:schemeClr>
            </a:gs>
          </a:gsLst>
          <a:path path="circle">
            <a:fillToRect l="50000" t="50000" r="50000" b="50000">
</a:fillToRect>
          </a:path>
        </a:gradFill>
      </a:bgFillStyleLst>
    </a:fmtScheme>
  </a:themeElements>
  <a:objectDefaults>
</a:objectDefaults>
  <a:extraClrSchemeLst>
</a:extraClrScheme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AppVersion>12.000</AppVersion>
  <Characters>7010</Characters>
  <CharactersWithSpaces>0</CharactersWithSpaces>
  <Company>Fuentes, pg 1 0f 2</Company>
  <DocSecurity>0</DocSecurity>
  <HyperlinksChanged>false</HyperlinksChanged>
  <Lines>49</Lines>
  <LinksUpToDate>false</LinksUpToDate>
  <Pages>6</Pages>
  <Paragraphs>14</Paragraphs>
  <Words>1048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danny boy</dc:creator>
  <cp:lastModifiedBy>danny fuentes</cp:lastModifiedBy>
  <dcterms:modified xsi:type="dcterms:W3CDTF">2015-03-26T03:09:00Z</dcterms:modified>
</cp:coreProperties>
</file>