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2.png" ContentType="image/png"/>
  <Override PartName="/word/media/rId55.png" ContentType="image/png"/>
  <Override PartName="/word/media/rId58.png" ContentType="image/png"/>
  <Override PartName="/word/media/rId61.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2024-06-12</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w:t>
      </w:r>
    </w:p>
    <w:bookmarkEnd w:id="20"/>
    <w:bookmarkStart w:id="21" w:name="size"/>
    <w:p>
      <w:pPr>
        <w:pStyle w:val="Heading1"/>
      </w:pPr>
      <w:r>
        <w:t xml:space="preserve">Size</w:t>
      </w:r>
    </w:p>
    <w:p>
      <w:pPr>
        <w:pStyle w:val="FirstParagraph"/>
      </w:pPr>
      <w:r>
        <w:t xml:space="preserve">Nonprofit organizations sizes within these data vary wildly. Some have list sizes of just 50, while others have list sizes of almost 30,000. The average list size is only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Average List Size</w:t>
            </w:r>
          </w:p>
        </w:tc>
        <w:tc>
          <w:tcPr/>
          <w:p>
            <w:pPr>
              <w:pStyle w:val="Compact"/>
              <w:jc w:val="center"/>
            </w:pPr>
            <w:r>
              <w:t xml:space="preserve">Average Open Rate</w:t>
            </w:r>
          </w:p>
        </w:tc>
        <w:tc>
          <w:tcPr/>
          <w:p>
            <w:pPr>
              <w:pStyle w:val="Compact"/>
              <w:jc w:val="center"/>
            </w:pPr>
            <w:r>
              <w:t xml:space="preserve">Average Click Rate</w:t>
            </w:r>
          </w:p>
        </w:tc>
        <w:tc>
          <w:tcPr/>
          <w:p>
            <w:pPr>
              <w:pStyle w:val="Compact"/>
              <w:jc w:val="center"/>
            </w:pPr>
            <w:r>
              <w:t xml:space="preserve">Average Bounce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2473</w:t>
            </w:r>
          </w:p>
        </w:tc>
        <w:tc>
          <w:tcPr/>
          <w:p>
            <w:pPr>
              <w:pStyle w:val="Compact"/>
              <w:jc w:val="center"/>
            </w:pPr>
            <w:r>
              <w:t xml:space="preserve">34.43%</w:t>
            </w:r>
          </w:p>
        </w:tc>
        <w:tc>
          <w:tcPr/>
          <w:p>
            <w:pPr>
              <w:pStyle w:val="Compact"/>
              <w:jc w:val="center"/>
            </w:pPr>
            <w:r>
              <w:t xml:space="preserve">2.86%</w:t>
            </w:r>
          </w:p>
        </w:tc>
        <w:tc>
          <w:tcPr/>
          <w:p>
            <w:pPr>
              <w:pStyle w:val="Compact"/>
              <w:jc w:val="center"/>
            </w:pPr>
            <w:r>
              <w:t xml:space="preserve">7.42%</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5170</w:t>
            </w:r>
          </w:p>
        </w:tc>
        <w:tc>
          <w:tcPr/>
          <w:p>
            <w:pPr>
              <w:pStyle w:val="Compact"/>
              <w:jc w:val="center"/>
            </w:pPr>
            <w:r>
              <w:t xml:space="preserve">34.44%</w:t>
            </w:r>
          </w:p>
        </w:tc>
        <w:tc>
          <w:tcPr/>
          <w:p>
            <w:pPr>
              <w:pStyle w:val="Compact"/>
              <w:jc w:val="center"/>
            </w:pPr>
            <w:r>
              <w:t xml:space="preserve">1.56%</w:t>
            </w:r>
          </w:p>
        </w:tc>
        <w:tc>
          <w:tcPr/>
          <w:p>
            <w:pPr>
              <w:pStyle w:val="Compact"/>
              <w:jc w:val="center"/>
            </w:pPr>
            <w:r>
              <w:t xml:space="preserve">6.88%</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1101</w:t>
            </w:r>
          </w:p>
        </w:tc>
        <w:tc>
          <w:tcPr/>
          <w:p>
            <w:pPr>
              <w:pStyle w:val="Compact"/>
              <w:jc w:val="center"/>
            </w:pPr>
            <w:r>
              <w:t xml:space="preserve">34.43%</w:t>
            </w:r>
          </w:p>
        </w:tc>
        <w:tc>
          <w:tcPr/>
          <w:p>
            <w:pPr>
              <w:pStyle w:val="Compact"/>
              <w:jc w:val="center"/>
            </w:pPr>
            <w:r>
              <w:t xml:space="preserve">3.52%</w:t>
            </w:r>
          </w:p>
        </w:tc>
        <w:tc>
          <w:tcPr/>
          <w:p>
            <w:pPr>
              <w:pStyle w:val="Compact"/>
              <w:jc w:val="center"/>
            </w:pPr>
            <w:r>
              <w:t xml:space="preserve">6.98%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click rate, or bounce rate.</w:t>
      </w:r>
    </w:p>
    <w:bookmarkEnd w:id="21"/>
    <w:bookmarkStart w:id="64" w:name="day-of-the-week"/>
    <w:p>
      <w:pPr>
        <w:pStyle w:val="Heading1"/>
      </w:pPr>
      <w:r>
        <w:t xml:space="preserve">Day of the Week</w:t>
      </w:r>
    </w:p>
    <w:p>
      <w:pPr>
        <w:pStyle w:val="FirstParagraph"/>
      </w:pPr>
      <w:r>
        <w:t xml:space="preserve">Once work on an email campaign is finished, perhaps the biggest question faced is when to send it. Below is a side-by-side box and whisker plot of the open rate plotted by day of the week.</w:t>
      </w:r>
    </w:p>
    <w:p>
      <w:pPr>
        <w:pStyle w:val="BodyText"/>
      </w:pPr>
      <w:r>
        <w:drawing>
          <wp:inline>
            <wp:extent cx="5334000" cy="4267200"/>
            <wp:effectExtent b="0" l="0" r="0" t="0"/>
            <wp:docPr descr="" title="" id="23" name="Picture"/>
            <a:graphic>
              <a:graphicData uri="http://schemas.openxmlformats.org/drawingml/2006/picture">
                <pic:pic>
                  <pic:nvPicPr>
                    <pic:cNvPr descr="emailProject_files/figure-docx/unnamed-chunk-1-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plots-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9" name="Picture"/>
            <a:graphic>
              <a:graphicData uri="http://schemas.openxmlformats.org/drawingml/2006/picture">
                <pic:pic>
                  <pic:nvPicPr>
                    <pic:cNvPr descr="emailProject_files/figure-docx/plots-2.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2" name="Picture"/>
            <a:graphic>
              <a:graphicData uri="http://schemas.openxmlformats.org/drawingml/2006/picture">
                <pic:pic>
                  <pic:nvPicPr>
                    <pic:cNvPr descr="emailProject_files/figure-docx/plots-3.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5" name="Picture"/>
            <a:graphic>
              <a:graphicData uri="http://schemas.openxmlformats.org/drawingml/2006/picture">
                <pic:pic>
                  <pic:nvPicPr>
                    <pic:cNvPr descr="emailProject_files/figure-docx/plots-4.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8" name="Picture"/>
            <a:graphic>
              <a:graphicData uri="http://schemas.openxmlformats.org/drawingml/2006/picture">
                <pic:pic>
                  <pic:nvPicPr>
                    <pic:cNvPr descr="emailProject_files/figure-docx/plots-5.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1" name="Picture"/>
            <a:graphic>
              <a:graphicData uri="http://schemas.openxmlformats.org/drawingml/2006/picture">
                <pic:pic>
                  <pic:nvPicPr>
                    <pic:cNvPr descr="emailProject_files/figure-docx/plots-6.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4" name="Picture"/>
            <a:graphic>
              <a:graphicData uri="http://schemas.openxmlformats.org/drawingml/2006/picture">
                <pic:pic>
                  <pic:nvPicPr>
                    <pic:cNvPr descr="emailProject_files/figure-docx/plots-7.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7" name="Picture"/>
            <a:graphic>
              <a:graphicData uri="http://schemas.openxmlformats.org/drawingml/2006/picture">
                <pic:pic>
                  <pic:nvPicPr>
                    <pic:cNvPr descr="emailProject_files/figure-docx/plots-8.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0" name="Picture"/>
            <a:graphic>
              <a:graphicData uri="http://schemas.openxmlformats.org/drawingml/2006/picture">
                <pic:pic>
                  <pic:nvPicPr>
                    <pic:cNvPr descr="emailProject_files/figure-docx/plots-9.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3" name="Picture"/>
            <a:graphic>
              <a:graphicData uri="http://schemas.openxmlformats.org/drawingml/2006/picture">
                <pic:pic>
                  <pic:nvPicPr>
                    <pic:cNvPr descr="emailProject_files/figure-docx/plots-10.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6" name="Picture"/>
            <a:graphic>
              <a:graphicData uri="http://schemas.openxmlformats.org/drawingml/2006/picture">
                <pic:pic>
                  <pic:nvPicPr>
                    <pic:cNvPr descr="emailProject_files/figure-docx/plots-1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9" name="Picture"/>
            <a:graphic>
              <a:graphicData uri="http://schemas.openxmlformats.org/drawingml/2006/picture">
                <pic:pic>
                  <pic:nvPicPr>
                    <pic:cNvPr descr="emailProject_files/figure-docx/plots-12.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2" name="Picture"/>
            <a:graphic>
              <a:graphicData uri="http://schemas.openxmlformats.org/drawingml/2006/picture">
                <pic:pic>
                  <pic:nvPicPr>
                    <pic:cNvPr descr="emailProject_files/figure-docx/plots-13.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2024-06-12T20:58:44Z</dcterms:created>
  <dcterms:modified xsi:type="dcterms:W3CDTF">2024-06-12T20:58:44Z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2024-06-12</vt:lpwstr>
  </property>
  <property fmtid="{D5CDD505-2E9C-101B-9397-08002B2CF9AE}" pid="3" name="editor_options">
    <vt:lpwstr/>
  </property>
  <property fmtid="{D5CDD505-2E9C-101B-9397-08002B2CF9AE}" pid="4" name="output">
    <vt:lpwstr>word_document</vt:lpwstr>
  </property>
</Properties>
</file>