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0BA1BC" w14:textId="77777777" w:rsidR="00AC2881" w:rsidRDefault="00000000">
      <w:pPr>
        <w:pStyle w:val="Title"/>
      </w:pPr>
      <w:r>
        <w:t>Email Report</w:t>
      </w:r>
    </w:p>
    <w:p w14:paraId="0F486A57" w14:textId="77777777" w:rsidR="00AC2881" w:rsidRDefault="00000000">
      <w:pPr>
        <w:pStyle w:val="Author"/>
      </w:pPr>
      <w:r>
        <w:t>Justin Wininger</w:t>
      </w:r>
    </w:p>
    <w:p w14:paraId="68243231" w14:textId="77777777" w:rsidR="00AC2881" w:rsidRDefault="00000000">
      <w:pPr>
        <w:pStyle w:val="Date"/>
      </w:pPr>
      <w:r>
        <w:t>2024-08-02</w:t>
      </w:r>
    </w:p>
    <w:p w14:paraId="4FA6708B" w14:textId="77777777" w:rsidR="00AC2881" w:rsidRDefault="00000000">
      <w:pPr>
        <w:pStyle w:val="Heading1"/>
      </w:pPr>
      <w:bookmarkStart w:id="0" w:name="introduction"/>
      <w:r>
        <w:t>Introduction</w:t>
      </w:r>
    </w:p>
    <w:p w14:paraId="3F38702B" w14:textId="77777777" w:rsidR="00AC2881" w:rsidRDefault="00000000">
      <w:pPr>
        <w:pStyle w:val="FirstParagraph"/>
      </w:pPr>
      <w:r>
        <w:t>This is a report of 365 marketing email campaigns containing almost 290,000 individual emails sent by PGI Partners, Inc. and Endowment Development Services, Inc. since 2008. This report will look at several statistics of each campaign, including open rate and click-to-open rate. This report will almost exclusively use the median instead of the mean. The median, being resistant to outliers, is a much better representation of the “typical” case.</w:t>
      </w:r>
    </w:p>
    <w:p w14:paraId="7333FC22" w14:textId="77777777" w:rsidR="00AC2881" w:rsidRDefault="00000000">
      <w:pPr>
        <w:pStyle w:val="Heading1"/>
      </w:pPr>
      <w:bookmarkStart w:id="1" w:name="plots"/>
      <w:bookmarkEnd w:id="0"/>
      <w:r>
        <w:t>Plots</w:t>
      </w:r>
    </w:p>
    <w:p w14:paraId="2C5C8E60" w14:textId="77777777" w:rsidR="00AC2881" w:rsidRDefault="00000000">
      <w:pPr>
        <w:pStyle w:val="FirstParagraph"/>
      </w:pPr>
      <w:r>
        <w:t>Below are several plots that display different relationships between click-to-open rate and open rate, as well as subject lines and day of the week. Most of these plots will be box-and-whisker plots, where every line is significant. Any dot is an outlier, and the smaller lines at the very bottom and top represent the minimum and maximum, respectively, excluding outliers. The lines at the bottom and top of the box represent the first and third quartiles (25th and 75th percentiles, respectively), the lime colored line represents the median, and the white text is the actual median.</w:t>
      </w:r>
    </w:p>
    <w:p w14:paraId="75CED39C" w14:textId="77777777" w:rsidR="00AC2881" w:rsidRDefault="00000000">
      <w:pPr>
        <w:pStyle w:val="BodyText"/>
      </w:pPr>
      <w:r>
        <w:rPr>
          <w:noProof/>
        </w:rPr>
        <w:lastRenderedPageBreak/>
        <w:drawing>
          <wp:inline distT="0" distB="0" distL="0" distR="0" wp14:anchorId="12E70290" wp14:editId="435A169E">
            <wp:extent cx="5334000" cy="33337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emailProject2_files/figure-docx/unnamed-chunk-2-1.png"/>
                    <pic:cNvPicPr>
                      <a:picLocks noChangeAspect="1" noChangeArrowheads="1"/>
                    </pic:cNvPicPr>
                  </pic:nvPicPr>
                  <pic:blipFill>
                    <a:blip r:embed="rId7"/>
                    <a:stretch>
                      <a:fillRect/>
                    </a:stretch>
                  </pic:blipFill>
                  <pic:spPr bwMode="auto">
                    <a:xfrm>
                      <a:off x="0" y="0"/>
                      <a:ext cx="5334000" cy="3333750"/>
                    </a:xfrm>
                    <a:prstGeom prst="rect">
                      <a:avLst/>
                    </a:prstGeom>
                    <a:noFill/>
                    <a:ln w="9525">
                      <a:noFill/>
                      <a:headEnd/>
                      <a:tailEnd/>
                    </a:ln>
                  </pic:spPr>
                </pic:pic>
              </a:graphicData>
            </a:graphic>
          </wp:inline>
        </w:drawing>
      </w:r>
      <w:r>
        <w:rPr>
          <w:noProof/>
        </w:rPr>
        <w:drawing>
          <wp:inline distT="0" distB="0" distL="0" distR="0" wp14:anchorId="72229019" wp14:editId="32FF1415">
            <wp:extent cx="5334000" cy="333375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emailProject2_files/figure-docx/unnamed-chunk-2-2.png"/>
                    <pic:cNvPicPr>
                      <a:picLocks noChangeAspect="1" noChangeArrowheads="1"/>
                    </pic:cNvPicPr>
                  </pic:nvPicPr>
                  <pic:blipFill>
                    <a:blip r:embed="rId8"/>
                    <a:stretch>
                      <a:fillRect/>
                    </a:stretch>
                  </pic:blipFill>
                  <pic:spPr bwMode="auto">
                    <a:xfrm>
                      <a:off x="0" y="0"/>
                      <a:ext cx="5334000" cy="3333750"/>
                    </a:xfrm>
                    <a:prstGeom prst="rect">
                      <a:avLst/>
                    </a:prstGeom>
                    <a:noFill/>
                    <a:ln w="9525">
                      <a:noFill/>
                      <a:headEnd/>
                      <a:tailEnd/>
                    </a:ln>
                  </pic:spPr>
                </pic:pic>
              </a:graphicData>
            </a:graphic>
          </wp:inline>
        </w:drawing>
      </w:r>
    </w:p>
    <w:p w14:paraId="1A99069A" w14:textId="77777777" w:rsidR="00AC2881" w:rsidRDefault="00000000">
      <w:pPr>
        <w:pStyle w:val="BodyText"/>
      </w:pPr>
      <w:r>
        <w:rPr>
          <w:noProof/>
        </w:rPr>
        <w:lastRenderedPageBreak/>
        <w:drawing>
          <wp:inline distT="0" distB="0" distL="0" distR="0" wp14:anchorId="7EB22CFC" wp14:editId="1474CB11">
            <wp:extent cx="5334000" cy="333375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emailProject2_files/figure-docx/unnamed-chunk-3-1.png"/>
                    <pic:cNvPicPr>
                      <a:picLocks noChangeAspect="1" noChangeArrowheads="1"/>
                    </pic:cNvPicPr>
                  </pic:nvPicPr>
                  <pic:blipFill>
                    <a:blip r:embed="rId9"/>
                    <a:stretch>
                      <a:fillRect/>
                    </a:stretch>
                  </pic:blipFill>
                  <pic:spPr bwMode="auto">
                    <a:xfrm>
                      <a:off x="0" y="0"/>
                      <a:ext cx="5334000" cy="3333750"/>
                    </a:xfrm>
                    <a:prstGeom prst="rect">
                      <a:avLst/>
                    </a:prstGeom>
                    <a:noFill/>
                    <a:ln w="9525">
                      <a:noFill/>
                      <a:headEnd/>
                      <a:tailEnd/>
                    </a:ln>
                  </pic:spPr>
                </pic:pic>
              </a:graphicData>
            </a:graphic>
          </wp:inline>
        </w:drawing>
      </w:r>
    </w:p>
    <w:p w14:paraId="7B9F103E" w14:textId="77777777" w:rsidR="00AC2881" w:rsidRDefault="00000000">
      <w:pPr>
        <w:pStyle w:val="BodyText"/>
      </w:pPr>
      <w:r>
        <w:rPr>
          <w:noProof/>
        </w:rPr>
        <w:drawing>
          <wp:inline distT="0" distB="0" distL="0" distR="0" wp14:anchorId="5F9F06E4" wp14:editId="72D8501C">
            <wp:extent cx="5334000" cy="333375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emailProject2_files/figure-docx/unnamed-chunk-4-1.png"/>
                    <pic:cNvPicPr>
                      <a:picLocks noChangeAspect="1" noChangeArrowheads="1"/>
                    </pic:cNvPicPr>
                  </pic:nvPicPr>
                  <pic:blipFill>
                    <a:blip r:embed="rId10"/>
                    <a:stretch>
                      <a:fillRect/>
                    </a:stretch>
                  </pic:blipFill>
                  <pic:spPr bwMode="auto">
                    <a:xfrm>
                      <a:off x="0" y="0"/>
                      <a:ext cx="5334000" cy="3333750"/>
                    </a:xfrm>
                    <a:prstGeom prst="rect">
                      <a:avLst/>
                    </a:prstGeom>
                    <a:noFill/>
                    <a:ln w="9525">
                      <a:noFill/>
                      <a:headEnd/>
                      <a:tailEnd/>
                    </a:ln>
                  </pic:spPr>
                </pic:pic>
              </a:graphicData>
            </a:graphic>
          </wp:inline>
        </w:drawing>
      </w:r>
    </w:p>
    <w:p w14:paraId="203F139C" w14:textId="77777777" w:rsidR="00AC2881" w:rsidRDefault="00000000">
      <w:pPr>
        <w:pStyle w:val="BodyText"/>
      </w:pPr>
      <w:r>
        <w:t>Friday seems to be far and away the best day to send emails, full stop. Monday is a good second option, but Friday is the leader in open and click-to-open rates by a large margin.</w:t>
      </w:r>
    </w:p>
    <w:p w14:paraId="2EE00F88" w14:textId="77777777" w:rsidR="00AC2881" w:rsidRDefault="00000000">
      <w:pPr>
        <w:pStyle w:val="BodyText"/>
      </w:pPr>
      <w:r>
        <w:rPr>
          <w:noProof/>
        </w:rPr>
        <w:lastRenderedPageBreak/>
        <w:drawing>
          <wp:inline distT="0" distB="0" distL="0" distR="0" wp14:anchorId="6F8648F7" wp14:editId="0DAA233F">
            <wp:extent cx="5334000" cy="333375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emailProject2_files/figure-docx/unnamed-chunk-5-1.png"/>
                    <pic:cNvPicPr>
                      <a:picLocks noChangeAspect="1" noChangeArrowheads="1"/>
                    </pic:cNvPicPr>
                  </pic:nvPicPr>
                  <pic:blipFill>
                    <a:blip r:embed="rId11"/>
                    <a:stretch>
                      <a:fillRect/>
                    </a:stretch>
                  </pic:blipFill>
                  <pic:spPr bwMode="auto">
                    <a:xfrm>
                      <a:off x="0" y="0"/>
                      <a:ext cx="5334000" cy="3333750"/>
                    </a:xfrm>
                    <a:prstGeom prst="rect">
                      <a:avLst/>
                    </a:prstGeom>
                    <a:noFill/>
                    <a:ln w="9525">
                      <a:noFill/>
                      <a:headEnd/>
                      <a:tailEnd/>
                    </a:ln>
                  </pic:spPr>
                </pic:pic>
              </a:graphicData>
            </a:graphic>
          </wp:inline>
        </w:drawing>
      </w:r>
      <w:r>
        <w:rPr>
          <w:noProof/>
        </w:rPr>
        <w:drawing>
          <wp:inline distT="0" distB="0" distL="0" distR="0" wp14:anchorId="5316D092" wp14:editId="2D4C6315">
            <wp:extent cx="5334000" cy="333375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emailProject2_files/figure-docx/unnamed-chunk-5-2.png"/>
                    <pic:cNvPicPr>
                      <a:picLocks noChangeAspect="1" noChangeArrowheads="1"/>
                    </pic:cNvPicPr>
                  </pic:nvPicPr>
                  <pic:blipFill>
                    <a:blip r:embed="rId12"/>
                    <a:stretch>
                      <a:fillRect/>
                    </a:stretch>
                  </pic:blipFill>
                  <pic:spPr bwMode="auto">
                    <a:xfrm>
                      <a:off x="0" y="0"/>
                      <a:ext cx="5334000" cy="3333750"/>
                    </a:xfrm>
                    <a:prstGeom prst="rect">
                      <a:avLst/>
                    </a:prstGeom>
                    <a:noFill/>
                    <a:ln w="9525">
                      <a:noFill/>
                      <a:headEnd/>
                      <a:tailEnd/>
                    </a:ln>
                  </pic:spPr>
                </pic:pic>
              </a:graphicData>
            </a:graphic>
          </wp:inline>
        </w:drawing>
      </w:r>
    </w:p>
    <w:p w14:paraId="64C08F4C" w14:textId="77777777" w:rsidR="00AC2881" w:rsidRDefault="00000000">
      <w:pPr>
        <w:pStyle w:val="BodyText"/>
      </w:pPr>
      <w:r>
        <w:t>In general, as subject length increases, so do open and click-to-open rates. Both those relationships are statistically significant. It is important to stay within the bounds of the data, however. A ten thousand character subject would not go over that well. The data seem to show that subject lines between 40 and 70 characters perform the best for both open and click-to-open rates.</w:t>
      </w:r>
    </w:p>
    <w:p w14:paraId="4A464DF8" w14:textId="77777777" w:rsidR="00AC2881" w:rsidRDefault="00000000">
      <w:pPr>
        <w:pStyle w:val="BodyText"/>
      </w:pPr>
      <w:r>
        <w:rPr>
          <w:noProof/>
        </w:rPr>
        <w:lastRenderedPageBreak/>
        <w:drawing>
          <wp:inline distT="0" distB="0" distL="0" distR="0" wp14:anchorId="6681E1A3" wp14:editId="1FBA0F38">
            <wp:extent cx="5334000" cy="333375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emailProject2_files/figure-docx/unnamed-chunk-7-1.png"/>
                    <pic:cNvPicPr>
                      <a:picLocks noChangeAspect="1" noChangeArrowheads="1"/>
                    </pic:cNvPicPr>
                  </pic:nvPicPr>
                  <pic:blipFill>
                    <a:blip r:embed="rId13"/>
                    <a:stretch>
                      <a:fillRect/>
                    </a:stretch>
                  </pic:blipFill>
                  <pic:spPr bwMode="auto">
                    <a:xfrm>
                      <a:off x="0" y="0"/>
                      <a:ext cx="5334000" cy="3333750"/>
                    </a:xfrm>
                    <a:prstGeom prst="rect">
                      <a:avLst/>
                    </a:prstGeom>
                    <a:noFill/>
                    <a:ln w="9525">
                      <a:noFill/>
                      <a:headEnd/>
                      <a:tailEnd/>
                    </a:ln>
                  </pic:spPr>
                </pic:pic>
              </a:graphicData>
            </a:graphic>
          </wp:inline>
        </w:drawing>
      </w:r>
      <w:r>
        <w:rPr>
          <w:noProof/>
        </w:rPr>
        <w:drawing>
          <wp:inline distT="0" distB="0" distL="0" distR="0" wp14:anchorId="3FE6AB7D" wp14:editId="0F4DB394">
            <wp:extent cx="5334000" cy="333375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emailProject2_files/figure-docx/unnamed-chunk-7-2.png"/>
                    <pic:cNvPicPr>
                      <a:picLocks noChangeAspect="1" noChangeArrowheads="1"/>
                    </pic:cNvPicPr>
                  </pic:nvPicPr>
                  <pic:blipFill>
                    <a:blip r:embed="rId14"/>
                    <a:stretch>
                      <a:fillRect/>
                    </a:stretch>
                  </pic:blipFill>
                  <pic:spPr bwMode="auto">
                    <a:xfrm>
                      <a:off x="0" y="0"/>
                      <a:ext cx="5334000" cy="3333750"/>
                    </a:xfrm>
                    <a:prstGeom prst="rect">
                      <a:avLst/>
                    </a:prstGeom>
                    <a:noFill/>
                    <a:ln w="9525">
                      <a:noFill/>
                      <a:headEnd/>
                      <a:tailEnd/>
                    </a:ln>
                  </pic:spPr>
                </pic:pic>
              </a:graphicData>
            </a:graphic>
          </wp:inline>
        </w:drawing>
      </w:r>
    </w:p>
    <w:p w14:paraId="062A0A80" w14:textId="77777777" w:rsidR="00AC2881" w:rsidRDefault="00000000">
      <w:pPr>
        <w:pStyle w:val="BodyText"/>
      </w:pPr>
      <w:r>
        <w:t>The plots on punctuation double dip on data. For example, a subject line with a colon and period would be counted twice, once in each box. So, just because period has the highest median open and click-to-open rates does not mean one should exclude every other type of punctuation.</w:t>
      </w:r>
    </w:p>
    <w:p w14:paraId="15E17717" w14:textId="77777777" w:rsidR="00AC2881" w:rsidRDefault="00000000">
      <w:pPr>
        <w:pStyle w:val="BodyText"/>
      </w:pPr>
      <w:r>
        <w:rPr>
          <w:noProof/>
        </w:rPr>
        <w:lastRenderedPageBreak/>
        <w:drawing>
          <wp:inline distT="0" distB="0" distL="0" distR="0" wp14:anchorId="32EEEE16" wp14:editId="13309A1C">
            <wp:extent cx="5334000" cy="333375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emailProject2_files/figure-docx/unnamed-chunk-8-1.png"/>
                    <pic:cNvPicPr>
                      <a:picLocks noChangeAspect="1" noChangeArrowheads="1"/>
                    </pic:cNvPicPr>
                  </pic:nvPicPr>
                  <pic:blipFill>
                    <a:blip r:embed="rId15"/>
                    <a:stretch>
                      <a:fillRect/>
                    </a:stretch>
                  </pic:blipFill>
                  <pic:spPr bwMode="auto">
                    <a:xfrm>
                      <a:off x="0" y="0"/>
                      <a:ext cx="5334000" cy="3333750"/>
                    </a:xfrm>
                    <a:prstGeom prst="rect">
                      <a:avLst/>
                    </a:prstGeom>
                    <a:noFill/>
                    <a:ln w="9525">
                      <a:noFill/>
                      <a:headEnd/>
                      <a:tailEnd/>
                    </a:ln>
                  </pic:spPr>
                </pic:pic>
              </a:graphicData>
            </a:graphic>
          </wp:inline>
        </w:drawing>
      </w:r>
      <w:r>
        <w:rPr>
          <w:noProof/>
        </w:rPr>
        <w:drawing>
          <wp:inline distT="0" distB="0" distL="0" distR="0" wp14:anchorId="4A94EF06" wp14:editId="4EA2A4A0">
            <wp:extent cx="5334000" cy="333375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emailProject2_files/figure-docx/unnamed-chunk-8-2.png"/>
                    <pic:cNvPicPr>
                      <a:picLocks noChangeAspect="1" noChangeArrowheads="1"/>
                    </pic:cNvPicPr>
                  </pic:nvPicPr>
                  <pic:blipFill>
                    <a:blip r:embed="rId16"/>
                    <a:stretch>
                      <a:fillRect/>
                    </a:stretch>
                  </pic:blipFill>
                  <pic:spPr bwMode="auto">
                    <a:xfrm>
                      <a:off x="0" y="0"/>
                      <a:ext cx="5334000" cy="3333750"/>
                    </a:xfrm>
                    <a:prstGeom prst="rect">
                      <a:avLst/>
                    </a:prstGeom>
                    <a:noFill/>
                    <a:ln w="9525">
                      <a:noFill/>
                      <a:headEnd/>
                      <a:tailEnd/>
                    </a:ln>
                  </pic:spPr>
                </pic:pic>
              </a:graphicData>
            </a:graphic>
          </wp:inline>
        </w:drawing>
      </w:r>
    </w:p>
    <w:p w14:paraId="05A275BD" w14:textId="77777777" w:rsidR="00AC2881" w:rsidRDefault="00000000">
      <w:pPr>
        <w:pStyle w:val="BodyText"/>
      </w:pPr>
      <w:r>
        <w:t>Looking at the last character in the subject line, exclamation points appear to do really well. They lead in both open and click-to-open rate.</w:t>
      </w:r>
    </w:p>
    <w:p w14:paraId="448B98F8" w14:textId="77777777" w:rsidR="00AC2881" w:rsidRDefault="00000000">
      <w:pPr>
        <w:pStyle w:val="BodyText"/>
      </w:pPr>
      <w:r>
        <w:rPr>
          <w:noProof/>
        </w:rPr>
        <w:lastRenderedPageBreak/>
        <w:drawing>
          <wp:inline distT="0" distB="0" distL="0" distR="0" wp14:anchorId="50927A19" wp14:editId="1E62E11C">
            <wp:extent cx="5334000" cy="333375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emailProject2_files/figure-docx/unnamed-chunk-10-1.png"/>
                    <pic:cNvPicPr>
                      <a:picLocks noChangeAspect="1" noChangeArrowheads="1"/>
                    </pic:cNvPicPr>
                  </pic:nvPicPr>
                  <pic:blipFill>
                    <a:blip r:embed="rId17"/>
                    <a:stretch>
                      <a:fillRect/>
                    </a:stretch>
                  </pic:blipFill>
                  <pic:spPr bwMode="auto">
                    <a:xfrm>
                      <a:off x="0" y="0"/>
                      <a:ext cx="5334000" cy="3333750"/>
                    </a:xfrm>
                    <a:prstGeom prst="rect">
                      <a:avLst/>
                    </a:prstGeom>
                    <a:noFill/>
                    <a:ln w="9525">
                      <a:noFill/>
                      <a:headEnd/>
                      <a:tailEnd/>
                    </a:ln>
                  </pic:spPr>
                </pic:pic>
              </a:graphicData>
            </a:graphic>
          </wp:inline>
        </w:drawing>
      </w:r>
    </w:p>
    <w:p w14:paraId="3A783C9C" w14:textId="77777777" w:rsidR="00AC2881" w:rsidRDefault="00000000">
      <w:pPr>
        <w:pStyle w:val="BodyText"/>
      </w:pPr>
      <w:r>
        <w:rPr>
          <w:noProof/>
        </w:rPr>
        <w:drawing>
          <wp:inline distT="0" distB="0" distL="0" distR="0" wp14:anchorId="5262A259" wp14:editId="2CFB0C7F">
            <wp:extent cx="5334000" cy="333375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emailProject2_files/figure-docx/unnamed-chunk-11-1.png"/>
                    <pic:cNvPicPr>
                      <a:picLocks noChangeAspect="1" noChangeArrowheads="1"/>
                    </pic:cNvPicPr>
                  </pic:nvPicPr>
                  <pic:blipFill>
                    <a:blip r:embed="rId18"/>
                    <a:stretch>
                      <a:fillRect/>
                    </a:stretch>
                  </pic:blipFill>
                  <pic:spPr bwMode="auto">
                    <a:xfrm>
                      <a:off x="0" y="0"/>
                      <a:ext cx="5334000" cy="3333750"/>
                    </a:xfrm>
                    <a:prstGeom prst="rect">
                      <a:avLst/>
                    </a:prstGeom>
                    <a:noFill/>
                    <a:ln w="9525">
                      <a:noFill/>
                      <a:headEnd/>
                      <a:tailEnd/>
                    </a:ln>
                  </pic:spPr>
                </pic:pic>
              </a:graphicData>
            </a:graphic>
          </wp:inline>
        </w:drawing>
      </w:r>
    </w:p>
    <w:p w14:paraId="31B9F055" w14:textId="77777777" w:rsidR="00AC2881" w:rsidRDefault="00000000">
      <w:pPr>
        <w:pStyle w:val="BodyText"/>
      </w:pPr>
      <w:r>
        <w:t>The keywords plot is interesting. For the sake of clutter, the white median text was removed, but a solid red line was added. This red line represents the median open or click-to-open rate for the respective plot. Some keywords like Help or Year-End stay in the same spot for open and click-to-open rate, while others move slightly. None, however, completely flip sides. In general, the same keywords are good for both open and click-to-open rate.</w:t>
      </w:r>
    </w:p>
    <w:p w14:paraId="4545C78B" w14:textId="77777777" w:rsidR="00AC2881" w:rsidRDefault="00000000">
      <w:pPr>
        <w:pStyle w:val="Heading1"/>
      </w:pPr>
      <w:bookmarkStart w:id="2" w:name="conclusion"/>
      <w:bookmarkEnd w:id="1"/>
      <w:r>
        <w:lastRenderedPageBreak/>
        <w:t>Conclusion</w:t>
      </w:r>
    </w:p>
    <w:p w14:paraId="2104F118" w14:textId="77777777" w:rsidR="00AC2881" w:rsidRDefault="00000000">
      <w:pPr>
        <w:pStyle w:val="FirstParagraph"/>
      </w:pPr>
      <w:r>
        <w:t>In order to maximize effectiveness, one should send on a Friday, with a subject line between 40-70 characters, use punctuation, but not dashes if looking for open rate, end with an exclamation point or a period, but preferably an exclamation point, and use keywords like Help, You/Your/Yours, and Impact/Effect. A table with all that information in a more concise way is below.</w:t>
      </w:r>
    </w:p>
    <w:tbl>
      <w:tblPr>
        <w:tblStyle w:val="Table"/>
        <w:tblW w:w="6314" w:type="pct"/>
        <w:tblInd w:w="-1171" w:type="dxa"/>
        <w:tblLayout w:type="fixed"/>
        <w:tblLook w:val="0020" w:firstRow="1" w:lastRow="0" w:firstColumn="0" w:lastColumn="0" w:noHBand="0" w:noVBand="0"/>
      </w:tblPr>
      <w:tblGrid>
        <w:gridCol w:w="1862"/>
        <w:gridCol w:w="743"/>
        <w:gridCol w:w="1675"/>
        <w:gridCol w:w="1860"/>
        <w:gridCol w:w="1766"/>
        <w:gridCol w:w="2421"/>
        <w:gridCol w:w="1766"/>
      </w:tblGrid>
      <w:tr w:rsidR="00AC2881" w14:paraId="08D3B5F5" w14:textId="77777777" w:rsidTr="00476149">
        <w:trPr>
          <w:cnfStyle w:val="100000000000" w:firstRow="1" w:lastRow="0" w:firstColumn="0" w:lastColumn="0" w:oddVBand="0" w:evenVBand="0" w:oddHBand="0" w:evenHBand="0" w:firstRowFirstColumn="0" w:firstRowLastColumn="0" w:lastRowFirstColumn="0" w:lastRowLastColumn="0"/>
          <w:trHeight w:val="685"/>
          <w:tblHeader/>
        </w:trPr>
        <w:tc>
          <w:tcPr>
            <w:tcW w:w="1862" w:type="dxa"/>
          </w:tcPr>
          <w:p w14:paraId="55A1F824" w14:textId="77777777" w:rsidR="00AC2881" w:rsidRDefault="00000000">
            <w:pPr>
              <w:pStyle w:val="Compact"/>
              <w:jc w:val="center"/>
            </w:pPr>
            <w:r>
              <w:t>Maximize</w:t>
            </w:r>
          </w:p>
        </w:tc>
        <w:tc>
          <w:tcPr>
            <w:tcW w:w="743" w:type="dxa"/>
          </w:tcPr>
          <w:p w14:paraId="41B94F6D" w14:textId="77777777" w:rsidR="00AC2881" w:rsidRDefault="00000000">
            <w:pPr>
              <w:pStyle w:val="Compact"/>
              <w:jc w:val="center"/>
            </w:pPr>
            <w:r>
              <w:t>Day</w:t>
            </w:r>
          </w:p>
        </w:tc>
        <w:tc>
          <w:tcPr>
            <w:tcW w:w="1675" w:type="dxa"/>
          </w:tcPr>
          <w:p w14:paraId="7D28D3F9" w14:textId="77777777" w:rsidR="00AC2881" w:rsidRDefault="00000000">
            <w:pPr>
              <w:pStyle w:val="Compact"/>
              <w:jc w:val="center"/>
            </w:pPr>
            <w:r>
              <w:t>Subject Length</w:t>
            </w:r>
          </w:p>
        </w:tc>
        <w:tc>
          <w:tcPr>
            <w:tcW w:w="1860" w:type="dxa"/>
          </w:tcPr>
          <w:p w14:paraId="2258ED52" w14:textId="77777777" w:rsidR="00AC2881" w:rsidRDefault="00000000">
            <w:pPr>
              <w:pStyle w:val="Compact"/>
              <w:jc w:val="center"/>
            </w:pPr>
            <w:r>
              <w:t>Punctuation?</w:t>
            </w:r>
          </w:p>
        </w:tc>
        <w:tc>
          <w:tcPr>
            <w:tcW w:w="1766" w:type="dxa"/>
          </w:tcPr>
          <w:p w14:paraId="489531FD" w14:textId="77777777" w:rsidR="00AC2881" w:rsidRDefault="00000000">
            <w:pPr>
              <w:pStyle w:val="Compact"/>
              <w:jc w:val="center"/>
            </w:pPr>
            <w:r>
              <w:t>Last Character</w:t>
            </w:r>
          </w:p>
        </w:tc>
        <w:tc>
          <w:tcPr>
            <w:tcW w:w="2421" w:type="dxa"/>
          </w:tcPr>
          <w:p w14:paraId="1EAB9087" w14:textId="77777777" w:rsidR="00AC2881" w:rsidRDefault="00000000">
            <w:pPr>
              <w:pStyle w:val="Compact"/>
              <w:jc w:val="center"/>
            </w:pPr>
            <w:r>
              <w:t>Keywords to Use</w:t>
            </w:r>
          </w:p>
        </w:tc>
        <w:tc>
          <w:tcPr>
            <w:tcW w:w="1766" w:type="dxa"/>
          </w:tcPr>
          <w:p w14:paraId="36D447D0" w14:textId="77777777" w:rsidR="00AC2881" w:rsidRDefault="00000000">
            <w:pPr>
              <w:pStyle w:val="Compact"/>
              <w:jc w:val="center"/>
            </w:pPr>
            <w:r>
              <w:t>Keywords to Avoid</w:t>
            </w:r>
          </w:p>
        </w:tc>
      </w:tr>
      <w:tr w:rsidR="00AC2881" w14:paraId="07CDDE92" w14:textId="77777777" w:rsidTr="00476149">
        <w:trPr>
          <w:trHeight w:val="685"/>
        </w:trPr>
        <w:tc>
          <w:tcPr>
            <w:tcW w:w="1862" w:type="dxa"/>
          </w:tcPr>
          <w:p w14:paraId="3CF81EBE" w14:textId="77777777" w:rsidR="00AC2881" w:rsidRDefault="00000000">
            <w:pPr>
              <w:pStyle w:val="Compact"/>
              <w:jc w:val="center"/>
            </w:pPr>
            <w:r>
              <w:t>Open Rate</w:t>
            </w:r>
          </w:p>
        </w:tc>
        <w:tc>
          <w:tcPr>
            <w:tcW w:w="743" w:type="dxa"/>
          </w:tcPr>
          <w:p w14:paraId="15C03558" w14:textId="77777777" w:rsidR="00AC2881" w:rsidRDefault="00000000">
            <w:pPr>
              <w:pStyle w:val="Compact"/>
              <w:jc w:val="center"/>
            </w:pPr>
            <w:r>
              <w:t>Friday</w:t>
            </w:r>
          </w:p>
        </w:tc>
        <w:tc>
          <w:tcPr>
            <w:tcW w:w="1675" w:type="dxa"/>
          </w:tcPr>
          <w:p w14:paraId="09CB2E0A" w14:textId="77777777" w:rsidR="00AC2881" w:rsidRDefault="00000000">
            <w:pPr>
              <w:pStyle w:val="Compact"/>
              <w:jc w:val="center"/>
            </w:pPr>
            <w:r>
              <w:t>40-70 characters</w:t>
            </w:r>
          </w:p>
        </w:tc>
        <w:tc>
          <w:tcPr>
            <w:tcW w:w="1860" w:type="dxa"/>
          </w:tcPr>
          <w:p w14:paraId="52B1EA88" w14:textId="77777777" w:rsidR="00AC2881" w:rsidRDefault="00000000">
            <w:pPr>
              <w:pStyle w:val="Compact"/>
              <w:jc w:val="center"/>
            </w:pPr>
            <w:r>
              <w:t>Yes, except dashes</w:t>
            </w:r>
          </w:p>
        </w:tc>
        <w:tc>
          <w:tcPr>
            <w:tcW w:w="1766" w:type="dxa"/>
          </w:tcPr>
          <w:p w14:paraId="0E7F4664" w14:textId="77777777" w:rsidR="00AC2881" w:rsidRDefault="00000000">
            <w:pPr>
              <w:pStyle w:val="Compact"/>
              <w:jc w:val="center"/>
            </w:pPr>
            <w:r>
              <w:t>Exclamation Point</w:t>
            </w:r>
          </w:p>
        </w:tc>
        <w:tc>
          <w:tcPr>
            <w:tcW w:w="2421" w:type="dxa"/>
          </w:tcPr>
          <w:p w14:paraId="43BC1BC8" w14:textId="77777777" w:rsidR="00AC2881" w:rsidRDefault="00000000">
            <w:pPr>
              <w:pStyle w:val="Compact"/>
              <w:jc w:val="center"/>
            </w:pPr>
            <w:r>
              <w:t>Help, You, Impact/Effect</w:t>
            </w:r>
          </w:p>
        </w:tc>
        <w:tc>
          <w:tcPr>
            <w:tcW w:w="1766" w:type="dxa"/>
          </w:tcPr>
          <w:p w14:paraId="22829D00" w14:textId="77777777" w:rsidR="00AC2881" w:rsidRDefault="00000000">
            <w:pPr>
              <w:pStyle w:val="Compact"/>
              <w:jc w:val="center"/>
            </w:pPr>
            <w:r>
              <w:t>Year-End, Easy</w:t>
            </w:r>
          </w:p>
        </w:tc>
      </w:tr>
      <w:tr w:rsidR="00AC2881" w14:paraId="06FBAB3E" w14:textId="77777777" w:rsidTr="00476149">
        <w:trPr>
          <w:trHeight w:val="661"/>
        </w:trPr>
        <w:tc>
          <w:tcPr>
            <w:tcW w:w="1862" w:type="dxa"/>
          </w:tcPr>
          <w:p w14:paraId="7FE04B25" w14:textId="77777777" w:rsidR="00AC2881" w:rsidRDefault="00000000">
            <w:pPr>
              <w:pStyle w:val="Compact"/>
              <w:jc w:val="center"/>
            </w:pPr>
            <w:r>
              <w:t>Click-to-Open Rate</w:t>
            </w:r>
          </w:p>
        </w:tc>
        <w:tc>
          <w:tcPr>
            <w:tcW w:w="743" w:type="dxa"/>
          </w:tcPr>
          <w:p w14:paraId="5AAFCEEA" w14:textId="77777777" w:rsidR="00AC2881" w:rsidRDefault="00000000">
            <w:pPr>
              <w:pStyle w:val="Compact"/>
              <w:jc w:val="center"/>
            </w:pPr>
            <w:r>
              <w:t>Friday</w:t>
            </w:r>
          </w:p>
        </w:tc>
        <w:tc>
          <w:tcPr>
            <w:tcW w:w="1675" w:type="dxa"/>
          </w:tcPr>
          <w:p w14:paraId="25A1C63E" w14:textId="77777777" w:rsidR="00AC2881" w:rsidRDefault="00000000">
            <w:pPr>
              <w:pStyle w:val="Compact"/>
              <w:jc w:val="center"/>
            </w:pPr>
            <w:r>
              <w:t>40-70 characters</w:t>
            </w:r>
          </w:p>
        </w:tc>
        <w:tc>
          <w:tcPr>
            <w:tcW w:w="1860" w:type="dxa"/>
          </w:tcPr>
          <w:p w14:paraId="4A3F0D31" w14:textId="77777777" w:rsidR="00AC2881" w:rsidRDefault="00000000">
            <w:pPr>
              <w:pStyle w:val="Compact"/>
              <w:jc w:val="center"/>
            </w:pPr>
            <w:r>
              <w:t>Yes</w:t>
            </w:r>
          </w:p>
        </w:tc>
        <w:tc>
          <w:tcPr>
            <w:tcW w:w="1766" w:type="dxa"/>
          </w:tcPr>
          <w:p w14:paraId="6FE9F461" w14:textId="77777777" w:rsidR="00AC2881" w:rsidRDefault="00000000">
            <w:pPr>
              <w:pStyle w:val="Compact"/>
              <w:jc w:val="center"/>
            </w:pPr>
            <w:r>
              <w:t>Exclamation Point</w:t>
            </w:r>
          </w:p>
        </w:tc>
        <w:tc>
          <w:tcPr>
            <w:tcW w:w="2421" w:type="dxa"/>
          </w:tcPr>
          <w:p w14:paraId="7D51166F" w14:textId="77777777" w:rsidR="00AC2881" w:rsidRDefault="00000000">
            <w:pPr>
              <w:pStyle w:val="Compact"/>
              <w:jc w:val="center"/>
            </w:pPr>
            <w:r>
              <w:t>Help, You, Tax</w:t>
            </w:r>
          </w:p>
        </w:tc>
        <w:tc>
          <w:tcPr>
            <w:tcW w:w="1766" w:type="dxa"/>
          </w:tcPr>
          <w:p w14:paraId="2AD6A16D" w14:textId="77777777" w:rsidR="00AC2881" w:rsidRDefault="00000000">
            <w:pPr>
              <w:pStyle w:val="Compact"/>
              <w:jc w:val="center"/>
            </w:pPr>
            <w:r>
              <w:t>Year-End, Easy</w:t>
            </w:r>
          </w:p>
        </w:tc>
      </w:tr>
      <w:bookmarkEnd w:id="2"/>
    </w:tbl>
    <w:p w14:paraId="7FE5186D" w14:textId="77777777" w:rsidR="001D116B" w:rsidRDefault="001D116B"/>
    <w:sectPr w:rsidR="001D116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48F7BE" w14:textId="77777777" w:rsidR="001D116B" w:rsidRDefault="001D116B">
      <w:pPr>
        <w:spacing w:after="0"/>
      </w:pPr>
      <w:r>
        <w:separator/>
      </w:r>
    </w:p>
  </w:endnote>
  <w:endnote w:type="continuationSeparator" w:id="0">
    <w:p w14:paraId="4863390D" w14:textId="77777777" w:rsidR="001D116B" w:rsidRDefault="001D11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0DD4F2" w14:textId="77777777" w:rsidR="001D116B" w:rsidRDefault="001D116B">
      <w:r>
        <w:separator/>
      </w:r>
    </w:p>
  </w:footnote>
  <w:footnote w:type="continuationSeparator" w:id="0">
    <w:p w14:paraId="2732C954" w14:textId="77777777" w:rsidR="001D116B" w:rsidRDefault="001D11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8CC6F02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5469201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C2881"/>
    <w:rsid w:val="001D116B"/>
    <w:rsid w:val="00476149"/>
    <w:rsid w:val="00AC2881"/>
    <w:rsid w:val="00FD58F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0D8DF0"/>
  <w15:docId w15:val="{FC0CE83B-8CE0-8B4A-BE44-8CF5DC803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483</Words>
  <Characters>2756</Characters>
  <Application>Microsoft Office Word</Application>
  <DocSecurity>0</DocSecurity>
  <Lines>22</Lines>
  <Paragraphs>6</Paragraphs>
  <ScaleCrop>false</ScaleCrop>
  <Company/>
  <LinksUpToDate>false</LinksUpToDate>
  <CharactersWithSpaces>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Email Report</dc:title>
  <dc:creator>Justin Wininger</dc:creator>
  <cp:keywords/>
  <cp:lastModifiedBy>Wininger, Justin</cp:lastModifiedBy>
  <cp:revision>2</cp:revision>
  <dcterms:created xsi:type="dcterms:W3CDTF">2024-08-02T20:54:00Z</dcterms:created>
  <dcterms:modified xsi:type="dcterms:W3CDTF">2024-08-02T21:01:00Z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2024-08-02</vt:lpwstr>
  </property>
  <property fmtid="{D5CDD505-2E9C-101B-9397-08002B2CF9AE}" pid="3" name="editor_options">
    <vt:lpwstr/>
  </property>
  <property fmtid="{D5CDD505-2E9C-101B-9397-08002B2CF9AE}" pid="4" name="output">
    <vt:lpwstr>word_document</vt:lpwstr>
  </property>
</Properties>
</file>