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AFFC2">
      <w:pPr>
        <w:tabs>
          <w:tab w:val="left" w:pos="108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UNIVERSITI TUNKU ABDUL RAHMAN</w:t>
      </w:r>
    </w:p>
    <w:p w14:paraId="2377A099">
      <w:pPr>
        <w:tabs>
          <w:tab w:val="left" w:pos="1080"/>
        </w:tabs>
        <w:rPr>
          <w:rFonts w:ascii="Times New Roman" w:hAnsi="Times New Roman" w:cs="Times New Roman"/>
          <w:sz w:val="28"/>
          <w:szCs w:val="28"/>
        </w:rPr>
      </w:pPr>
    </w:p>
    <w:p w14:paraId="553FCF4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February 2026 Trimester</w:t>
      </w:r>
    </w:p>
    <w:p w14:paraId="3F58DE21">
      <w:pPr>
        <w:tabs>
          <w:tab w:val="left" w:pos="10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4F4E7BF1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UECS2354 SOFTWARE TESTING</w:t>
      </w:r>
    </w:p>
    <w:p w14:paraId="1BEB84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63604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INDIVIDUAL ASSIGNMENT </w:t>
      </w:r>
    </w:p>
    <w:p w14:paraId="61F441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5"/>
        <w:gridCol w:w="6792"/>
      </w:tblGrid>
      <w:tr w14:paraId="55304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2695" w:type="dxa"/>
          </w:tcPr>
          <w:p w14:paraId="0C44B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Student Name:</w:t>
            </w:r>
          </w:p>
        </w:tc>
        <w:tc>
          <w:tcPr>
            <w:tcW w:w="6792" w:type="dxa"/>
          </w:tcPr>
          <w:p w14:paraId="428DCE4D">
            <w:pPr>
              <w:spacing w:line="360" w:lineRule="auto"/>
              <w:rPr>
                <w:rFonts w:hint="eastAsia" w:ascii="Times New Roman" w:hAnsi="Times New Roman" w:cs="Times New Roman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 w:cs="Times New Roman" w:asciiTheme="minorEastAsia" w:hAnsiTheme="minorEastAsia" w:eastAsiaTheme="minorEastAsia"/>
                <w:sz w:val="28"/>
                <w:szCs w:val="28"/>
                <w:lang w:eastAsia="zh-CN"/>
              </w:rPr>
              <w:t>Just</w:t>
            </w:r>
            <w:r>
              <w:rPr>
                <w:rFonts w:hint="eastAsia" w:ascii="Times New Roman" w:hAnsi="Times New Roman" w:cs="Times New Roman" w:eastAsiaTheme="minorEastAsia"/>
                <w:sz w:val="28"/>
                <w:szCs w:val="28"/>
                <w:lang w:eastAsia="zh-CN"/>
              </w:rPr>
              <w:t>in Yii Zhu Yong</w:t>
            </w:r>
          </w:p>
        </w:tc>
      </w:tr>
      <w:tr w14:paraId="7BD73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2695" w:type="dxa"/>
          </w:tcPr>
          <w:p w14:paraId="37D01F1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Student ID:</w:t>
            </w:r>
          </w:p>
        </w:tc>
        <w:tc>
          <w:tcPr>
            <w:tcW w:w="6792" w:type="dxa"/>
          </w:tcPr>
          <w:p w14:paraId="4645B901">
            <w:pPr>
              <w:spacing w:line="360" w:lineRule="auto"/>
              <w:rPr>
                <w:rFonts w:hint="eastAsia"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lang w:eastAsia="zh-CN"/>
              </w:rPr>
              <w:t>2303545</w:t>
            </w:r>
          </w:p>
        </w:tc>
      </w:tr>
    </w:tbl>
    <w:p w14:paraId="6E7988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4704B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8"/>
        <w:tblW w:w="0" w:type="auto"/>
        <w:tblInd w:w="8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0"/>
        <w:gridCol w:w="3240"/>
      </w:tblGrid>
      <w:tr w14:paraId="77DED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</w:tcPr>
          <w:p w14:paraId="514CB54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240" w:type="dxa"/>
          </w:tcPr>
          <w:p w14:paraId="06D36BE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</w:t>
            </w:r>
          </w:p>
        </w:tc>
      </w:tr>
      <w:tr w14:paraId="29BC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3150" w:type="dxa"/>
          </w:tcPr>
          <w:p w14:paraId="39EE2A0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Part A (CO2)</w:t>
            </w:r>
          </w:p>
        </w:tc>
        <w:tc>
          <w:tcPr>
            <w:tcW w:w="3240" w:type="dxa"/>
          </w:tcPr>
          <w:p w14:paraId="00CF3F5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/25</w:t>
            </w:r>
          </w:p>
        </w:tc>
      </w:tr>
      <w:tr w14:paraId="7DEE5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3150" w:type="dxa"/>
          </w:tcPr>
          <w:p w14:paraId="44942E5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Part B (CO3)</w:t>
            </w:r>
          </w:p>
        </w:tc>
        <w:tc>
          <w:tcPr>
            <w:tcW w:w="3240" w:type="dxa"/>
          </w:tcPr>
          <w:p w14:paraId="03C37F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/25</w:t>
            </w:r>
          </w:p>
        </w:tc>
      </w:tr>
      <w:tr w14:paraId="2BEF4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28" w:hRule="atLeast"/>
        </w:trPr>
        <w:tc>
          <w:tcPr>
            <w:tcW w:w="3150" w:type="dxa"/>
          </w:tcPr>
          <w:p w14:paraId="3CDB5762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Total Marks:</w:t>
            </w:r>
          </w:p>
        </w:tc>
        <w:tc>
          <w:tcPr>
            <w:tcW w:w="3240" w:type="dxa"/>
          </w:tcPr>
          <w:p w14:paraId="45B42B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/50</w:t>
            </w:r>
          </w:p>
        </w:tc>
      </w:tr>
    </w:tbl>
    <w:p w14:paraId="7B5DE2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83A7CC">
      <w:pPr>
        <w:spacing w:after="160" w:line="259" w:lineRule="auto"/>
      </w:pPr>
      <w:bookmarkStart w:id="0" w:name="_bsz8w73fe54q" w:colFirst="0" w:colLast="0"/>
      <w:bookmarkEnd w:id="0"/>
      <w:r>
        <w:br w:type="page"/>
      </w:r>
    </w:p>
    <w:p w14:paraId="75418947">
      <w:pPr>
        <w:jc w:val="both"/>
        <w:rPr>
          <w:rFonts w:ascii="Times New Roman" w:hAnsi="Times New Roman" w:cs="Times New Roman"/>
          <w:b/>
          <w:bCs/>
          <w:sz w:val="21"/>
          <w:szCs w:val="21"/>
        </w:rPr>
        <w:sectPr>
          <w:pgSz w:w="11901" w:h="16817"/>
          <w:pgMar w:top="856" w:right="1298" w:bottom="1225" w:left="1106" w:header="709" w:footer="709" w:gutter="0"/>
          <w:cols w:space="708" w:num="1"/>
          <w:docGrid w:linePitch="360" w:charSpace="0"/>
        </w:sectPr>
      </w:pPr>
    </w:p>
    <w:p w14:paraId="55386B11">
      <w:pPr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Part A: Test Design (25 marks)</w:t>
      </w:r>
    </w:p>
    <w:p w14:paraId="6ADCDBBB">
      <w:pPr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tbl>
      <w:tblPr>
        <w:tblStyle w:val="8"/>
        <w:tblW w:w="99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5"/>
        <w:gridCol w:w="1260"/>
        <w:gridCol w:w="1710"/>
        <w:gridCol w:w="2982"/>
      </w:tblGrid>
      <w:tr w14:paraId="5A929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</w:trPr>
        <w:tc>
          <w:tcPr>
            <w:tcW w:w="3955" w:type="dxa"/>
          </w:tcPr>
          <w:p w14:paraId="707048D5">
            <w:pPr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Component</w:t>
            </w:r>
          </w:p>
        </w:tc>
        <w:tc>
          <w:tcPr>
            <w:tcW w:w="1260" w:type="dxa"/>
          </w:tcPr>
          <w:p w14:paraId="1EA71588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Max Mark</w:t>
            </w:r>
          </w:p>
        </w:tc>
        <w:tc>
          <w:tcPr>
            <w:tcW w:w="1710" w:type="dxa"/>
          </w:tcPr>
          <w:p w14:paraId="0AF1C984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Marks Obtained</w:t>
            </w:r>
          </w:p>
        </w:tc>
        <w:tc>
          <w:tcPr>
            <w:tcW w:w="2982" w:type="dxa"/>
          </w:tcPr>
          <w:p w14:paraId="78CC8EE3">
            <w:pPr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Remark/Comment</w:t>
            </w:r>
          </w:p>
        </w:tc>
      </w:tr>
      <w:tr w14:paraId="52938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3955" w:type="dxa"/>
          </w:tcPr>
          <w:p w14:paraId="445E6E37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 Equivalence Partitioning (EP)</w:t>
            </w:r>
          </w:p>
        </w:tc>
        <w:tc>
          <w:tcPr>
            <w:tcW w:w="1260" w:type="dxa"/>
          </w:tcPr>
          <w:p w14:paraId="75B704C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</w:t>
            </w:r>
          </w:p>
        </w:tc>
        <w:tc>
          <w:tcPr>
            <w:tcW w:w="1710" w:type="dxa"/>
          </w:tcPr>
          <w:p w14:paraId="093E329D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982" w:type="dxa"/>
          </w:tcPr>
          <w:p w14:paraId="32286410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14:paraId="1EB99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955" w:type="dxa"/>
          </w:tcPr>
          <w:p w14:paraId="00D6B364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 Boundary Value Analysis (BVA)</w:t>
            </w:r>
          </w:p>
        </w:tc>
        <w:tc>
          <w:tcPr>
            <w:tcW w:w="1260" w:type="dxa"/>
          </w:tcPr>
          <w:p w14:paraId="47ACA8F1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1710" w:type="dxa"/>
          </w:tcPr>
          <w:p w14:paraId="45DA066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982" w:type="dxa"/>
          </w:tcPr>
          <w:p w14:paraId="5835B04E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14:paraId="228CC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3955" w:type="dxa"/>
          </w:tcPr>
          <w:p w14:paraId="46F15A8E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 Decision Table</w:t>
            </w:r>
          </w:p>
        </w:tc>
        <w:tc>
          <w:tcPr>
            <w:tcW w:w="1260" w:type="dxa"/>
          </w:tcPr>
          <w:p w14:paraId="342BD7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</w:t>
            </w:r>
          </w:p>
        </w:tc>
        <w:tc>
          <w:tcPr>
            <w:tcW w:w="1710" w:type="dxa"/>
          </w:tcPr>
          <w:p w14:paraId="10F0478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982" w:type="dxa"/>
          </w:tcPr>
          <w:p w14:paraId="6CF588C5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14:paraId="2FCA5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3955" w:type="dxa"/>
            <w:shd w:val="clear" w:color="auto" w:fill="D8D8D8" w:themeFill="background1" w:themeFillShade="D9"/>
          </w:tcPr>
          <w:p w14:paraId="507C14E2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Calibri" w:cs="Times New Roman"/>
                <w:sz w:val="21"/>
                <w:szCs w:val="21"/>
                <w:lang w:val="en-GB"/>
              </w:rPr>
              <w:t>Total</w:t>
            </w:r>
          </w:p>
        </w:tc>
        <w:tc>
          <w:tcPr>
            <w:tcW w:w="1260" w:type="dxa"/>
            <w:shd w:val="clear" w:color="auto" w:fill="D8D8D8" w:themeFill="background1" w:themeFillShade="D9"/>
          </w:tcPr>
          <w:p w14:paraId="433A0F0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25</w:t>
            </w:r>
          </w:p>
        </w:tc>
        <w:tc>
          <w:tcPr>
            <w:tcW w:w="1710" w:type="dxa"/>
            <w:shd w:val="clear" w:color="auto" w:fill="D8D8D8" w:themeFill="background1" w:themeFillShade="D9"/>
          </w:tcPr>
          <w:p w14:paraId="25601D3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982" w:type="dxa"/>
            <w:shd w:val="clear" w:color="auto" w:fill="D8D8D8" w:themeFill="background1" w:themeFillShade="D9"/>
          </w:tcPr>
          <w:p w14:paraId="734EC436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7FDF7C9E">
      <w:pPr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3BBCB422">
      <w:pPr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Part B: Test Code (25 marks)</w:t>
      </w:r>
    </w:p>
    <w:p w14:paraId="66ACD739">
      <w:pPr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tbl>
      <w:tblPr>
        <w:tblStyle w:val="8"/>
        <w:tblW w:w="99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5"/>
        <w:gridCol w:w="1260"/>
        <w:gridCol w:w="1800"/>
        <w:gridCol w:w="2892"/>
      </w:tblGrid>
      <w:tr w14:paraId="6C257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</w:trPr>
        <w:tc>
          <w:tcPr>
            <w:tcW w:w="3955" w:type="dxa"/>
          </w:tcPr>
          <w:p w14:paraId="51574435">
            <w:pPr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Component</w:t>
            </w:r>
          </w:p>
        </w:tc>
        <w:tc>
          <w:tcPr>
            <w:tcW w:w="1260" w:type="dxa"/>
          </w:tcPr>
          <w:p w14:paraId="1BE08683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Max Mark</w:t>
            </w:r>
          </w:p>
        </w:tc>
        <w:tc>
          <w:tcPr>
            <w:tcW w:w="1800" w:type="dxa"/>
          </w:tcPr>
          <w:p w14:paraId="0F952097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Marks Obtained</w:t>
            </w:r>
          </w:p>
        </w:tc>
        <w:tc>
          <w:tcPr>
            <w:tcW w:w="2892" w:type="dxa"/>
          </w:tcPr>
          <w:p w14:paraId="671001E4">
            <w:pPr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Remark/Comment</w:t>
            </w:r>
          </w:p>
        </w:tc>
      </w:tr>
      <w:tr w14:paraId="42E3F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955" w:type="dxa"/>
          </w:tcPr>
          <w:p w14:paraId="0C8700B3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 JUnit Test Implementation</w:t>
            </w:r>
          </w:p>
        </w:tc>
        <w:tc>
          <w:tcPr>
            <w:tcW w:w="1260" w:type="dxa"/>
          </w:tcPr>
          <w:p w14:paraId="3232956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</w:t>
            </w:r>
          </w:p>
        </w:tc>
        <w:tc>
          <w:tcPr>
            <w:tcW w:w="1800" w:type="dxa"/>
          </w:tcPr>
          <w:p w14:paraId="599ADAC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892" w:type="dxa"/>
          </w:tcPr>
          <w:p w14:paraId="24C8B567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14:paraId="63D18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955" w:type="dxa"/>
          </w:tcPr>
          <w:p w14:paraId="7A315994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 Parameterized Testing (JUnitParams)</w:t>
            </w:r>
          </w:p>
        </w:tc>
        <w:tc>
          <w:tcPr>
            <w:tcW w:w="1260" w:type="dxa"/>
          </w:tcPr>
          <w:p w14:paraId="524670A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1800" w:type="dxa"/>
          </w:tcPr>
          <w:p w14:paraId="735DD56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892" w:type="dxa"/>
          </w:tcPr>
          <w:p w14:paraId="71D06C24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14:paraId="4BACB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3955" w:type="dxa"/>
          </w:tcPr>
          <w:p w14:paraId="062D06FA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 Coverage of Test Design (EP, BVA, Decision Table)</w:t>
            </w:r>
          </w:p>
        </w:tc>
        <w:tc>
          <w:tcPr>
            <w:tcW w:w="1260" w:type="dxa"/>
          </w:tcPr>
          <w:p w14:paraId="087151EE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</w:t>
            </w:r>
          </w:p>
        </w:tc>
        <w:tc>
          <w:tcPr>
            <w:tcW w:w="1800" w:type="dxa"/>
          </w:tcPr>
          <w:p w14:paraId="7E60D84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892" w:type="dxa"/>
          </w:tcPr>
          <w:p w14:paraId="6455D3D6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14:paraId="1FF28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3955" w:type="dxa"/>
            <w:shd w:val="clear" w:color="auto" w:fill="D8D8D8" w:themeFill="background1" w:themeFillShade="D9"/>
          </w:tcPr>
          <w:p w14:paraId="78727B4E">
            <w:pPr>
              <w:jc w:val="both"/>
              <w:rPr>
                <w:rFonts w:ascii="Times New Roman" w:hAnsi="Times New Roman" w:eastAsia="Calibri" w:cs="Times New Roman"/>
                <w:sz w:val="21"/>
                <w:szCs w:val="21"/>
                <w:lang w:val="en-GB"/>
              </w:rPr>
            </w:pPr>
            <w:r>
              <w:rPr>
                <w:rFonts w:ascii="Times New Roman" w:hAnsi="Times New Roman" w:eastAsia="Calibri" w:cs="Times New Roman"/>
                <w:sz w:val="21"/>
                <w:szCs w:val="21"/>
                <w:lang w:val="en-GB"/>
              </w:rPr>
              <w:t>Total</w:t>
            </w:r>
          </w:p>
        </w:tc>
        <w:tc>
          <w:tcPr>
            <w:tcW w:w="1260" w:type="dxa"/>
            <w:shd w:val="clear" w:color="auto" w:fill="D8D8D8" w:themeFill="background1" w:themeFillShade="D9"/>
          </w:tcPr>
          <w:p w14:paraId="5AF14FCD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25</w:t>
            </w:r>
          </w:p>
        </w:tc>
        <w:tc>
          <w:tcPr>
            <w:tcW w:w="1800" w:type="dxa"/>
            <w:shd w:val="clear" w:color="auto" w:fill="D8D8D8" w:themeFill="background1" w:themeFillShade="D9"/>
          </w:tcPr>
          <w:p w14:paraId="768F5E0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892" w:type="dxa"/>
            <w:shd w:val="clear" w:color="auto" w:fill="D8D8D8" w:themeFill="background1" w:themeFillShade="D9"/>
          </w:tcPr>
          <w:p w14:paraId="7517750E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31EFDA57">
      <w:pPr>
        <w:tabs>
          <w:tab w:val="center" w:pos="4320"/>
          <w:tab w:val="right" w:pos="8640"/>
        </w:tabs>
        <w:rPr>
          <w:rFonts w:ascii="Times New Roman" w:hAnsi="Times New Roman" w:cs="Times New Roman"/>
          <w:bCs/>
        </w:rPr>
      </w:pPr>
    </w:p>
    <w:p w14:paraId="28D47A2B">
      <w:pPr>
        <w:tabs>
          <w:tab w:val="center" w:pos="4320"/>
          <w:tab w:val="right" w:pos="8640"/>
        </w:tabs>
        <w:rPr>
          <w:rFonts w:ascii="Gill Sans MT" w:hAnsi="Gill Sans MT"/>
          <w:bCs/>
        </w:rPr>
      </w:pPr>
      <w:r>
        <w:rPr>
          <w:rFonts w:ascii="Times New Roman" w:hAnsi="Times New Roman" w:cs="Times New Roman"/>
          <w:bCs/>
        </w:rPr>
        <w:t>Comments:</w:t>
      </w:r>
      <w:r>
        <w:rPr>
          <w:rFonts w:ascii="Gill Sans MT" w:hAnsi="Gill Sans MT"/>
          <w:bCs/>
        </w:rPr>
        <w:t xml:space="preserve"> </w:t>
      </w:r>
    </w:p>
    <w:tbl>
      <w:tblPr>
        <w:tblStyle w:val="8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6"/>
      </w:tblGrid>
      <w:tr w14:paraId="3A326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8" w:hRule="atLeast"/>
        </w:trPr>
        <w:tc>
          <w:tcPr>
            <w:tcW w:w="9776" w:type="dxa"/>
          </w:tcPr>
          <w:p w14:paraId="2D7DA000">
            <w:pPr>
              <w:tabs>
                <w:tab w:val="center" w:pos="4320"/>
                <w:tab w:val="right" w:pos="8640"/>
              </w:tabs>
              <w:rPr>
                <w:rFonts w:ascii="Gill Sans MT" w:hAnsi="Gill Sans MT"/>
                <w:bCs/>
              </w:rPr>
            </w:pPr>
          </w:p>
          <w:p w14:paraId="2CCDCA6B">
            <w:pPr>
              <w:tabs>
                <w:tab w:val="center" w:pos="4320"/>
                <w:tab w:val="right" w:pos="8640"/>
              </w:tabs>
              <w:rPr>
                <w:rFonts w:ascii="Gill Sans MT" w:hAnsi="Gill Sans MT"/>
                <w:bCs/>
              </w:rPr>
            </w:pPr>
          </w:p>
          <w:p w14:paraId="41D49A1C">
            <w:pPr>
              <w:tabs>
                <w:tab w:val="center" w:pos="4320"/>
                <w:tab w:val="right" w:pos="8640"/>
              </w:tabs>
              <w:rPr>
                <w:rFonts w:ascii="Gill Sans MT" w:hAnsi="Gill Sans MT"/>
                <w:bCs/>
              </w:rPr>
            </w:pPr>
          </w:p>
          <w:p w14:paraId="04BF3E17">
            <w:pPr>
              <w:tabs>
                <w:tab w:val="center" w:pos="4320"/>
                <w:tab w:val="right" w:pos="8640"/>
              </w:tabs>
              <w:rPr>
                <w:rFonts w:ascii="Gill Sans MT" w:hAnsi="Gill Sans MT"/>
                <w:bCs/>
              </w:rPr>
            </w:pPr>
          </w:p>
          <w:p w14:paraId="3CCA5BD9">
            <w:pPr>
              <w:tabs>
                <w:tab w:val="center" w:pos="4320"/>
                <w:tab w:val="right" w:pos="8640"/>
              </w:tabs>
              <w:rPr>
                <w:rFonts w:ascii="Gill Sans MT" w:hAnsi="Gill Sans MT"/>
                <w:bCs/>
              </w:rPr>
            </w:pPr>
          </w:p>
        </w:tc>
      </w:tr>
    </w:tbl>
    <w:p w14:paraId="2FE2423F">
      <w:pPr>
        <w:jc w:val="both"/>
        <w:rPr>
          <w:rFonts w:ascii="Book Antiqua" w:hAnsi="Book Antiqua"/>
        </w:rPr>
      </w:pPr>
    </w:p>
    <w:p w14:paraId="74B7C3A1">
      <w:pPr>
        <w:rPr>
          <w:rFonts w:asciiTheme="majorHAnsi" w:hAnsiTheme="majorHAnsi" w:eastAsiaTheme="majorEastAsia" w:cstheme="majorBidi"/>
          <w:sz w:val="32"/>
          <w:szCs w:val="32"/>
        </w:rPr>
      </w:pPr>
      <w:r>
        <w:br w:type="page"/>
      </w:r>
    </w:p>
    <w:p w14:paraId="4D28DCDD">
      <w:pPr>
        <w:pStyle w:val="2"/>
        <w:numPr>
          <w:ilvl w:val="0"/>
          <w:numId w:val="1"/>
        </w:numPr>
        <w:rPr>
          <w:color w:val="auto"/>
        </w:rPr>
      </w:pPr>
      <w:r>
        <w:rPr>
          <w:color w:val="auto"/>
        </w:rPr>
        <w:t>Assumptions (if any)</w:t>
      </w:r>
    </w:p>
    <w:p w14:paraId="4F0433AF">
      <w:pPr>
        <w:pStyle w:val="12"/>
        <w:numPr>
          <w:ilvl w:val="1"/>
          <w:numId w:val="1"/>
        </w:numPr>
        <w:rPr>
          <w:rFonts w:ascii="Consolas" w:hAnsi="Consolas" w:cs="Times New Roman" w:eastAsiaTheme="minorEastAsia"/>
          <w:sz w:val="20"/>
          <w:szCs w:val="20"/>
          <w:lang w:val="en-US" w:eastAsia="zh-CN"/>
        </w:rPr>
      </w:pPr>
      <w:r>
        <w:rPr>
          <w:rFonts w:hint="eastAsia"/>
          <w:lang w:eastAsia="zh-CN"/>
        </w:rPr>
        <w:t>For EP and BVA Weight Range</w:t>
      </w:r>
    </w:p>
    <w:p w14:paraId="5D12442D">
      <w:pPr>
        <w:pStyle w:val="12"/>
        <w:numPr>
          <w:ilvl w:val="0"/>
          <w:numId w:val="2"/>
        </w:numPr>
        <w:rPr>
          <w:rFonts w:ascii="Consolas" w:hAnsi="Consolas" w:cs="Times New Roman" w:eastAsiaTheme="minorEastAsia"/>
          <w:sz w:val="20"/>
          <w:szCs w:val="20"/>
          <w:lang w:val="en-US" w:eastAsia="zh-CN"/>
        </w:rPr>
      </w:pPr>
      <w:r>
        <w:rPr>
          <w:rFonts w:hint="eastAsia"/>
          <w:lang w:eastAsia="zh-CN"/>
        </w:rPr>
        <w:t xml:space="preserve">assume 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Zone = LOCAL, LoyaltyStatus = NONE for simplicity in testing weight-based cost.</w:t>
      </w:r>
    </w:p>
    <w:p w14:paraId="613C1D9B">
      <w:pPr>
        <w:pStyle w:val="12"/>
        <w:numPr>
          <w:ilvl w:val="1"/>
          <w:numId w:val="1"/>
        </w:numPr>
        <w:rPr>
          <w:rFonts w:ascii="Consolas" w:hAnsi="Consolas" w:cs="Times New Roman" w:eastAsiaTheme="minorEastAsia"/>
          <w:sz w:val="20"/>
          <w:szCs w:val="20"/>
          <w:lang w:val="en-US" w:eastAsia="zh-CN"/>
        </w:rPr>
      </w:pPr>
      <w:r>
        <w:rPr>
          <w:rFonts w:ascii="Consolas" w:hAnsi="Consolas" w:cs="Times New Roman" w:eastAsiaTheme="minorEastAsia"/>
          <w:sz w:val="20"/>
          <w:szCs w:val="20"/>
          <w:lang w:eastAsia="zh-CN"/>
        </w:rPr>
        <w:t>Zone and LoyaltyStatus are always provided as valid enum values (null not tested).</w:t>
      </w:r>
    </w:p>
    <w:p w14:paraId="65746003">
      <w:pPr>
        <w:pStyle w:val="12"/>
        <w:numPr>
          <w:ilvl w:val="1"/>
          <w:numId w:val="1"/>
        </w:numPr>
        <w:rPr>
          <w:rFonts w:hint="eastAsia" w:ascii="Consolas" w:hAnsi="Consolas" w:cs="Times New Roman" w:eastAsiaTheme="minorEastAsia"/>
          <w:sz w:val="20"/>
          <w:szCs w:val="20"/>
          <w:lang w:val="en-US" w:eastAsia="zh-CN"/>
        </w:rPr>
      </w:pPr>
      <w:r>
        <w:rPr>
          <w:rFonts w:ascii="Consolas" w:hAnsi="Consolas" w:cs="Times New Roman" w:eastAsiaTheme="minorEastAsia"/>
          <w:sz w:val="20"/>
          <w:szCs w:val="20"/>
          <w:lang w:eastAsia="zh-CN"/>
        </w:rPr>
        <w:t>If weight is invalid, InvalidShipmentException is thrown immediately.</w:t>
      </w:r>
    </w:p>
    <w:p w14:paraId="77E2F4ED">
      <w:pPr>
        <w:ind w:left="360"/>
        <w:rPr>
          <w:rFonts w:hint="eastAsia" w:eastAsiaTheme="minorEastAsia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</w:p>
    <w:p w14:paraId="6A4FA799">
      <w:pPr>
        <w:pStyle w:val="2"/>
        <w:numPr>
          <w:ilvl w:val="0"/>
          <w:numId w:val="1"/>
        </w:numPr>
        <w:rPr>
          <w:color w:val="auto"/>
        </w:rPr>
      </w:pPr>
      <w:r>
        <w:rPr>
          <w:color w:val="auto"/>
        </w:rPr>
        <w:t>Changes made (if any)</w:t>
      </w:r>
    </w:p>
    <w:p w14:paraId="49F6B7D8">
      <w:pPr>
        <w:pStyle w:val="2"/>
        <w:numPr>
          <w:ilvl w:val="0"/>
          <w:numId w:val="1"/>
        </w:numPr>
        <w:rPr>
          <w:color w:val="auto"/>
        </w:rPr>
      </w:pPr>
      <w:r>
        <w:rPr>
          <w:color w:val="auto"/>
        </w:rPr>
        <w:t>The copy of test codes</w:t>
      </w:r>
      <w:bookmarkStart w:id="1" w:name="_GoBack"/>
      <w:bookmarkEnd w:id="1"/>
    </w:p>
    <w:p w14:paraId="00BA523B"/>
    <w:p w14:paraId="23329B10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package shippingRateService;</w:t>
      </w:r>
    </w:p>
    <w:p w14:paraId="677386B5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</w:p>
    <w:p w14:paraId="5603BC0C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import org.junit.Test;</w:t>
      </w:r>
    </w:p>
    <w:p w14:paraId="68520095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import org.junit.runner.RunWith;</w:t>
      </w:r>
    </w:p>
    <w:p w14:paraId="2CED475F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import junitparams.JUnitParamsRunner;</w:t>
      </w:r>
    </w:p>
    <w:p w14:paraId="25D7C8ED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import junitparams.Parameters;</w:t>
      </w:r>
    </w:p>
    <w:p w14:paraId="6243F587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import static org.junit.Assert.*;</w:t>
      </w:r>
    </w:p>
    <w:p w14:paraId="642F162E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</w:p>
    <w:p w14:paraId="7D72D041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@RunWith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(JUnitParamsRunner.class)</w:t>
      </w:r>
    </w:p>
    <w:p w14:paraId="38AC3CE2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public class ShippingRateServiceTest {</w:t>
      </w:r>
    </w:p>
    <w:p w14:paraId="42A879E6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</w:p>
    <w:p w14:paraId="5459578D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/**</w:t>
      </w:r>
    </w:p>
    <w:p w14:paraId="0280A4C0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* Assumptions:</w:t>
      </w:r>
    </w:p>
    <w:p w14:paraId="1C3D1C24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* 1. Zone and LoyaltyStatus are always provided as valid </w:t>
      </w:r>
      <w:r>
        <w:rPr>
          <w:rFonts w:ascii="Consolas" w:hAnsi="Consolas" w:eastAsia="Times New Roman" w:cs="Times New Roman"/>
          <w:sz w:val="20"/>
          <w:szCs w:val="20"/>
          <w:u w:val="single"/>
          <w:lang w:val="en-US" w:eastAsia="zh-CN"/>
        </w:rPr>
        <w:t>enum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values (null not tested).</w:t>
      </w:r>
    </w:p>
    <w:p w14:paraId="6F6D4202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* 2. If weight is invalid, InvalidShipmentException is thrown immediately.</w:t>
      </w:r>
    </w:p>
    <w:p w14:paraId="4D8A28A8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*/</w:t>
      </w:r>
    </w:p>
    <w:p w14:paraId="48469E75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</w:p>
    <w:p w14:paraId="5839B7C8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ShippingRateService service = new ShippingRateService();</w:t>
      </w:r>
    </w:p>
    <w:p w14:paraId="394C6639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</w:p>
    <w:p w14:paraId="42FA6822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// Section 1: EP-Valid Weight Ranges</w:t>
      </w:r>
    </w:p>
    <w:p w14:paraId="1B79A883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//Assumption: Zone = LOCAL, LoyaltyStatus = NONE for simplicity in testing weight-based cost.</w:t>
      </w:r>
    </w:p>
    <w:p w14:paraId="254259FF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</w:p>
    <w:p w14:paraId="7D834C26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private Object[] </w:t>
      </w:r>
      <w:r>
        <w:rPr>
          <w:rFonts w:ascii="Consolas" w:hAnsi="Consolas" w:eastAsia="Times New Roman" w:cs="Times New Roman"/>
          <w:sz w:val="20"/>
          <w:szCs w:val="20"/>
          <w:u w:val="single"/>
          <w:lang w:val="en-US" w:eastAsia="zh-CN"/>
        </w:rPr>
        <w:t>epValidParams()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{</w:t>
      </w:r>
    </w:p>
    <w:p w14:paraId="310D36B5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return new Object[] {</w:t>
      </w:r>
    </w:p>
    <w:p w14:paraId="62F87C9E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new Object[] {0.5, 10.0},</w:t>
      </w:r>
    </w:p>
    <w:p w14:paraId="71D1A272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new Object[] {3.0, 20.0},</w:t>
      </w:r>
    </w:p>
    <w:p w14:paraId="1251E295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new Object[] {7.0, 35.0},</w:t>
      </w:r>
    </w:p>
    <w:p w14:paraId="6A6E28A5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new Object[] {30.0, 50.0}</w:t>
      </w:r>
    </w:p>
    <w:p w14:paraId="1F1A3CD3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};</w:t>
      </w:r>
    </w:p>
    <w:p w14:paraId="4C9C404C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}</w:t>
      </w:r>
    </w:p>
    <w:p w14:paraId="215B6EB1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@Test</w:t>
      </w:r>
    </w:p>
    <w:p w14:paraId="4BB22FED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@Parameters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(method = "epValidParams")</w:t>
      </w:r>
    </w:p>
    <w:p w14:paraId="0DE576B6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public void WeightRangeValidEP(double weight, double expectedResult) {</w:t>
      </w:r>
    </w:p>
    <w:p w14:paraId="3707CEE7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Shipment shipment = new Shipment(weight, </w:t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DestinationZone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.</w:t>
      </w:r>
      <w:r>
        <w:rPr>
          <w:rFonts w:ascii="Consolas" w:hAnsi="Consolas" w:eastAsia="Times New Roman" w:cs="Times New Roman"/>
          <w:b/>
          <w:bCs/>
          <w:i/>
          <w:iCs/>
          <w:sz w:val="20"/>
          <w:szCs w:val="20"/>
          <w:lang w:val="en-US" w:eastAsia="zh-CN"/>
        </w:rPr>
        <w:t>LOCAL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, </w:t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LoyaltyStatus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.</w:t>
      </w:r>
      <w:r>
        <w:rPr>
          <w:rFonts w:ascii="Consolas" w:hAnsi="Consolas" w:eastAsia="Times New Roman" w:cs="Times New Roman"/>
          <w:b/>
          <w:bCs/>
          <w:i/>
          <w:iCs/>
          <w:sz w:val="20"/>
          <w:szCs w:val="20"/>
          <w:lang w:val="en-US" w:eastAsia="zh-CN"/>
        </w:rPr>
        <w:t>NONE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);</w:t>
      </w:r>
    </w:p>
    <w:p w14:paraId="419942E5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double actualResult = service.calculateRate(shipment);</w:t>
      </w:r>
    </w:p>
    <w:p w14:paraId="2FA80FE7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assertEquals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(expectedResult, actualResult, 0.001);</w:t>
      </w:r>
    </w:p>
    <w:p w14:paraId="5D76DA0C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}</w:t>
      </w:r>
    </w:p>
    <w:p w14:paraId="3397E2FD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</w:p>
    <w:p w14:paraId="64EBDB93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// Section 2: EP-Invalid Weight Ranges</w:t>
      </w:r>
    </w:p>
    <w:p w14:paraId="4753842C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private Object[] </w:t>
      </w:r>
      <w:r>
        <w:rPr>
          <w:rFonts w:ascii="Consolas" w:hAnsi="Consolas" w:eastAsia="Times New Roman" w:cs="Times New Roman"/>
          <w:sz w:val="20"/>
          <w:szCs w:val="20"/>
          <w:u w:val="single"/>
          <w:lang w:val="en-US" w:eastAsia="zh-CN"/>
        </w:rPr>
        <w:t>epInvalidParams()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{</w:t>
      </w:r>
    </w:p>
    <w:p w14:paraId="6A0269CB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return new Object[] {</w:t>
      </w:r>
    </w:p>
    <w:p w14:paraId="79A17A77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new Object[] {0.0},</w:t>
      </w:r>
    </w:p>
    <w:p w14:paraId="42E432BF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new Object[] {100.0}</w:t>
      </w:r>
    </w:p>
    <w:p w14:paraId="477BAB9E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};</w:t>
      </w:r>
    </w:p>
    <w:p w14:paraId="6E73AB41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}</w:t>
      </w:r>
    </w:p>
    <w:p w14:paraId="667DDB2A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@Test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(expected = InvalidShipmentException.class)</w:t>
      </w:r>
    </w:p>
    <w:p w14:paraId="054DD286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@Parameters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(method = "epInvalidParams")</w:t>
      </w:r>
    </w:p>
    <w:p w14:paraId="15920040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public void WeightRangeInvalidEP(double weight) {</w:t>
      </w:r>
    </w:p>
    <w:p w14:paraId="1D20591D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Shipment shipment = new Shipment(weight, </w:t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DestinationZone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.</w:t>
      </w:r>
      <w:r>
        <w:rPr>
          <w:rFonts w:ascii="Consolas" w:hAnsi="Consolas" w:eastAsia="Times New Roman" w:cs="Times New Roman"/>
          <w:b/>
          <w:bCs/>
          <w:i/>
          <w:iCs/>
          <w:sz w:val="20"/>
          <w:szCs w:val="20"/>
          <w:lang w:val="en-US" w:eastAsia="zh-CN"/>
        </w:rPr>
        <w:t>LOCAL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, </w:t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LoyaltyStatus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.</w:t>
      </w:r>
      <w:r>
        <w:rPr>
          <w:rFonts w:ascii="Consolas" w:hAnsi="Consolas" w:eastAsia="Times New Roman" w:cs="Times New Roman"/>
          <w:b/>
          <w:bCs/>
          <w:i/>
          <w:iCs/>
          <w:sz w:val="20"/>
          <w:szCs w:val="20"/>
          <w:lang w:val="en-US" w:eastAsia="zh-CN"/>
        </w:rPr>
        <w:t>NONE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);</w:t>
      </w:r>
    </w:p>
    <w:p w14:paraId="7D077A68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service.calculateRate(shipment);</w:t>
      </w:r>
    </w:p>
    <w:p w14:paraId="22EFF5EC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}</w:t>
      </w:r>
    </w:p>
    <w:p w14:paraId="6ABA283D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</w:p>
    <w:p w14:paraId="02A68D45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// Section 3: BVA - Valid Weight Ranges</w:t>
      </w:r>
    </w:p>
    <w:p w14:paraId="4A865320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private Object[] </w:t>
      </w:r>
      <w:r>
        <w:rPr>
          <w:rFonts w:ascii="Consolas" w:hAnsi="Consolas" w:eastAsia="Times New Roman" w:cs="Times New Roman"/>
          <w:sz w:val="20"/>
          <w:szCs w:val="20"/>
          <w:u w:val="single"/>
          <w:lang w:val="en-US" w:eastAsia="zh-CN"/>
        </w:rPr>
        <w:t>bvaValidParams()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{</w:t>
      </w:r>
    </w:p>
    <w:p w14:paraId="1E2FE246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return new Object[] {</w:t>
      </w:r>
    </w:p>
    <w:p w14:paraId="2E085446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new Object[] {0.1, 10.0},</w:t>
      </w:r>
    </w:p>
    <w:p w14:paraId="1095C7CA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new Object[] {1.0, 10.0},</w:t>
      </w:r>
    </w:p>
    <w:p w14:paraId="5D1E595D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new Object[] {1.1, 20.0},</w:t>
      </w:r>
    </w:p>
    <w:p w14:paraId="70571B79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new Object[] {5.0, 20.0},</w:t>
      </w:r>
    </w:p>
    <w:p w14:paraId="58C5F73A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new Object[] {5.1, 35.0},</w:t>
      </w:r>
    </w:p>
    <w:p w14:paraId="3DAA5917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new Object[] {10.0, 35.0},</w:t>
      </w:r>
    </w:p>
    <w:p w14:paraId="4B28AC35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new Object[] {10.1, 50.0},</w:t>
      </w:r>
    </w:p>
    <w:p w14:paraId="726359D2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new Object[] {50.0, 50.0}</w:t>
      </w:r>
    </w:p>
    <w:p w14:paraId="6879D50F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};</w:t>
      </w:r>
    </w:p>
    <w:p w14:paraId="24EF7F63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}</w:t>
      </w:r>
    </w:p>
    <w:p w14:paraId="12F6B1C3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@Test</w:t>
      </w:r>
    </w:p>
    <w:p w14:paraId="1D0E538B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@Parameters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(method = "bvaValidParams")</w:t>
      </w:r>
    </w:p>
    <w:p w14:paraId="49A7BCD5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public void WeightRangeValidBVA(double weight, double expectedResult) {</w:t>
      </w:r>
    </w:p>
    <w:p w14:paraId="43042034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Shipment shipment = new Shipment(weight, </w:t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DestinationZone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.</w:t>
      </w:r>
      <w:r>
        <w:rPr>
          <w:rFonts w:ascii="Consolas" w:hAnsi="Consolas" w:eastAsia="Times New Roman" w:cs="Times New Roman"/>
          <w:b/>
          <w:bCs/>
          <w:i/>
          <w:iCs/>
          <w:sz w:val="20"/>
          <w:szCs w:val="20"/>
          <w:lang w:val="en-US" w:eastAsia="zh-CN"/>
        </w:rPr>
        <w:t>LOCAL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, </w:t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LoyaltyStatus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.</w:t>
      </w:r>
      <w:r>
        <w:rPr>
          <w:rFonts w:ascii="Consolas" w:hAnsi="Consolas" w:eastAsia="Times New Roman" w:cs="Times New Roman"/>
          <w:b/>
          <w:bCs/>
          <w:i/>
          <w:iCs/>
          <w:sz w:val="20"/>
          <w:szCs w:val="20"/>
          <w:lang w:val="en-US" w:eastAsia="zh-CN"/>
        </w:rPr>
        <w:t>NONE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);</w:t>
      </w:r>
    </w:p>
    <w:p w14:paraId="10544927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double actualResult = service.calculateRate(shipment);</w:t>
      </w:r>
    </w:p>
    <w:p w14:paraId="0C8723FB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assertEquals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(expectedResult, actualResult, 0.001);</w:t>
      </w:r>
    </w:p>
    <w:p w14:paraId="377BFA3F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}</w:t>
      </w:r>
    </w:p>
    <w:p w14:paraId="2A3C2738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</w:p>
    <w:p w14:paraId="60B94B23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// Section 4: BVA - Invalid Weight Ranges</w:t>
      </w:r>
    </w:p>
    <w:p w14:paraId="3F84559B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private Object[] </w:t>
      </w:r>
      <w:r>
        <w:rPr>
          <w:rFonts w:ascii="Consolas" w:hAnsi="Consolas" w:eastAsia="Times New Roman" w:cs="Times New Roman"/>
          <w:sz w:val="20"/>
          <w:szCs w:val="20"/>
          <w:u w:val="single"/>
          <w:lang w:val="en-US" w:eastAsia="zh-CN"/>
        </w:rPr>
        <w:t>bvaInvalidParams()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{</w:t>
      </w:r>
    </w:p>
    <w:p w14:paraId="52D4F79F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return new Object[] {</w:t>
      </w:r>
    </w:p>
    <w:p w14:paraId="4F2C6035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new Object[] {0.0},</w:t>
      </w:r>
    </w:p>
    <w:p w14:paraId="7473BC19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new Object[] {50.1}</w:t>
      </w:r>
    </w:p>
    <w:p w14:paraId="17040C09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};</w:t>
      </w:r>
    </w:p>
    <w:p w14:paraId="114E7FFA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}</w:t>
      </w:r>
    </w:p>
    <w:p w14:paraId="0B9050F9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@Test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(expected = InvalidShipmentException.class)</w:t>
      </w:r>
    </w:p>
    <w:p w14:paraId="3A7F07F2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@Parameters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(method = "bvaInvalidParams")</w:t>
      </w:r>
    </w:p>
    <w:p w14:paraId="36609E30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public void WeightRangeInvalidBVA(double weight) {</w:t>
      </w:r>
    </w:p>
    <w:p w14:paraId="33A17805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Shipment shipment = new Shipment(weight, </w:t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DestinationZone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.</w:t>
      </w:r>
      <w:r>
        <w:rPr>
          <w:rFonts w:ascii="Consolas" w:hAnsi="Consolas" w:eastAsia="Times New Roman" w:cs="Times New Roman"/>
          <w:b/>
          <w:bCs/>
          <w:i/>
          <w:iCs/>
          <w:sz w:val="20"/>
          <w:szCs w:val="20"/>
          <w:lang w:val="en-US" w:eastAsia="zh-CN"/>
        </w:rPr>
        <w:t>LOCAL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, </w:t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LoyaltyStatus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.</w:t>
      </w:r>
      <w:r>
        <w:rPr>
          <w:rFonts w:ascii="Consolas" w:hAnsi="Consolas" w:eastAsia="Times New Roman" w:cs="Times New Roman"/>
          <w:b/>
          <w:bCs/>
          <w:i/>
          <w:iCs/>
          <w:sz w:val="20"/>
          <w:szCs w:val="20"/>
          <w:lang w:val="en-US" w:eastAsia="zh-CN"/>
        </w:rPr>
        <w:t>NONE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);</w:t>
      </w:r>
    </w:p>
    <w:p w14:paraId="548636D3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service.calculateRate(shipment);</w:t>
      </w:r>
    </w:p>
    <w:p w14:paraId="3BF222C8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}</w:t>
      </w:r>
    </w:p>
    <w:p w14:paraId="532D1C3C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</w:p>
    <w:p w14:paraId="04A111E0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//Section 5: Decision Table Testing</w:t>
      </w:r>
    </w:p>
    <w:p w14:paraId="32377D51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private Object[] </w:t>
      </w:r>
      <w:r>
        <w:rPr>
          <w:rFonts w:ascii="Consolas" w:hAnsi="Consolas" w:eastAsia="Times New Roman" w:cs="Times New Roman"/>
          <w:sz w:val="20"/>
          <w:szCs w:val="20"/>
          <w:u w:val="single"/>
          <w:lang w:val="en-US" w:eastAsia="zh-CN"/>
        </w:rPr>
        <w:t>dtParams()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{</w:t>
      </w:r>
    </w:p>
    <w:p w14:paraId="15CF5615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return new Object[]{</w:t>
      </w:r>
    </w:p>
    <w:p w14:paraId="4E262C4F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</w:t>
      </w:r>
    </w:p>
    <w:p w14:paraId="297EB3E2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// ── R1: LOCAL, NONE (multiplier=1.0, discount=0%) ──────────────</w:t>
      </w:r>
    </w:p>
    <w:p w14:paraId="7CC7AF21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Object[]{0.0,  "LOCAL", "NONE", -1.0},   // </w:t>
      </w:r>
      <w:r>
        <w:rPr>
          <w:rFonts w:ascii="Consolas" w:hAnsi="Consolas" w:eastAsia="Times New Roman" w:cs="Times New Roman"/>
          <w:sz w:val="20"/>
          <w:szCs w:val="20"/>
          <w:u w:val="single"/>
          <w:lang w:val="en-US" w:eastAsia="zh-CN"/>
        </w:rPr>
        <w:t>excp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.</w:t>
      </w:r>
    </w:p>
    <w:p w14:paraId="13967083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Object[]{0.1,  "LOCAL", "NONE", 10.0},</w:t>
      </w:r>
    </w:p>
    <w:p w14:paraId="0D671E3F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Object[]{1.0,  "LOCAL", "NONE", 10.0},</w:t>
      </w:r>
    </w:p>
    <w:p w14:paraId="48000365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Object[]{1.1,  "LOCAL", "NONE", 20.0},</w:t>
      </w:r>
    </w:p>
    <w:p w14:paraId="438F0F7C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Object[]{5.0,  "LOCAL", "NONE", 20.0},</w:t>
      </w:r>
    </w:p>
    <w:p w14:paraId="6251E10F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Object[]{5.1,  "LOCAL", "NONE", 35.0},</w:t>
      </w:r>
    </w:p>
    <w:p w14:paraId="7A33F48E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Object[]{10.0, "LOCAL", "NONE", 35.0},</w:t>
      </w:r>
    </w:p>
    <w:p w14:paraId="3639F24F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Object[]{10.1, "LOCAL", "NONE", 50.0},</w:t>
      </w:r>
    </w:p>
    <w:p w14:paraId="68118AF3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Object[]{50.0, "LOCAL", "NONE", 50.0},</w:t>
      </w:r>
    </w:p>
    <w:p w14:paraId="040C8CB5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Object[]{50.1, "LOCAL", "NONE", -1.0},   // </w:t>
      </w:r>
      <w:r>
        <w:rPr>
          <w:rFonts w:ascii="Consolas" w:hAnsi="Consolas" w:eastAsia="Times New Roman" w:cs="Times New Roman"/>
          <w:sz w:val="20"/>
          <w:szCs w:val="20"/>
          <w:u w:val="single"/>
          <w:lang w:val="en-US" w:eastAsia="zh-CN"/>
        </w:rPr>
        <w:t>excp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.</w:t>
      </w:r>
    </w:p>
    <w:p w14:paraId="707EBBF7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</w:t>
      </w:r>
    </w:p>
    <w:p w14:paraId="48FDE61F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// ── R2: LOCAL, SILVER (multiplier=1.0, discount=5%) ───────────</w:t>
      </w:r>
    </w:p>
    <w:p w14:paraId="4F72029C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Object[]{0.0,  "LOCAL", "SILVER", -1.0},</w:t>
      </w:r>
    </w:p>
    <w:p w14:paraId="63DB0239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Object[]{0.1,  "LOCAL", "SILVER",  9.5},</w:t>
      </w:r>
    </w:p>
    <w:p w14:paraId="63F11F98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Object[]{1.0,  "LOCAL", "SILVER",  9.5},</w:t>
      </w:r>
    </w:p>
    <w:p w14:paraId="3455F0B9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Object[]{1.1,  "LOCAL", "SILVER", 19.0},</w:t>
      </w:r>
    </w:p>
    <w:p w14:paraId="6000AF43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Object[]{5.0,  "LOCAL", "SILVER", 19.0},</w:t>
      </w:r>
    </w:p>
    <w:p w14:paraId="1550972D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Object[]{5.1,  "LOCAL", "SILVER", 33.25},</w:t>
      </w:r>
    </w:p>
    <w:p w14:paraId="4FC45A29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Object[]{10.0, "LOCAL", "SILVER", 33.25},</w:t>
      </w:r>
    </w:p>
    <w:p w14:paraId="3AC3B54E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Object[]{10.1, "LOCAL", "SILVER", 47.5},</w:t>
      </w:r>
    </w:p>
    <w:p w14:paraId="010F4616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Object[]{50.0, "LOCAL", "SILVER", 47.5},</w:t>
      </w:r>
    </w:p>
    <w:p w14:paraId="420057D0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Object[]{50.1, "LOCAL", "SILVER", -1.0},</w:t>
      </w:r>
    </w:p>
    <w:p w14:paraId="2235ABA5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</w:t>
      </w:r>
    </w:p>
    <w:p w14:paraId="00069929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// ── R3: LOCAL, GOLD (multiplier=1.0, discount=10%) ────────────</w:t>
      </w:r>
    </w:p>
    <w:p w14:paraId="182E608F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Object[]{0.0,  "LOCAL", "GOLD", -1.0},</w:t>
      </w:r>
    </w:p>
    <w:p w14:paraId="463B1D4D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Object[]{0.1,  "LOCAL", "GOLD",  9.0},</w:t>
      </w:r>
    </w:p>
    <w:p w14:paraId="64DFE1D0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Object[]{1.0,  "LOCAL", "GOLD",  9.0},</w:t>
      </w:r>
    </w:p>
    <w:p w14:paraId="7BE6E431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Object[]{1.1,  "LOCAL", "GOLD", 18.0},</w:t>
      </w:r>
    </w:p>
    <w:p w14:paraId="63CD20C3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Object[]{5.0,  "LOCAL", "GOLD", 18.0},</w:t>
      </w:r>
    </w:p>
    <w:p w14:paraId="4F6EC782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Object[]{5.1,  "LOCAL", "GOLD", 31.5},</w:t>
      </w:r>
    </w:p>
    <w:p w14:paraId="67E8AAEE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Object[]{10.0, "LOCAL", "GOLD", 31.5},</w:t>
      </w:r>
    </w:p>
    <w:p w14:paraId="63F24B18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Object[]{10.1, "LOCAL", "GOLD", 45.0},</w:t>
      </w:r>
    </w:p>
    <w:p w14:paraId="6137C15E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Object[]{50.0, "LOCAL", "GOLD", 45.0},</w:t>
      </w:r>
    </w:p>
    <w:p w14:paraId="33021156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Object[]{50.1, "LOCAL", "GOLD", -1.0},</w:t>
      </w:r>
    </w:p>
    <w:p w14:paraId="715FD014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</w:t>
      </w:r>
    </w:p>
    <w:p w14:paraId="03BE862E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// ── R4: NATIONAL, NONE (multiplier=1.5, discount=0%) ──────────</w:t>
      </w:r>
    </w:p>
    <w:p w14:paraId="3F2E5061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Object[]{0.0,  "NATIONAL", "NONE", -1.0},</w:t>
      </w:r>
    </w:p>
    <w:p w14:paraId="6ECE5F85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Object[]{0.1,  "NATIONAL", "NONE", 15.0},</w:t>
      </w:r>
    </w:p>
    <w:p w14:paraId="7E3359B0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Object[]{1.0,  "NATIONAL", "NONE", 15.0},</w:t>
      </w:r>
    </w:p>
    <w:p w14:paraId="1304B631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Object[]{1.1,  "NATIONAL", "NONE", 30.0},</w:t>
      </w:r>
    </w:p>
    <w:p w14:paraId="36CE3604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Object[]{5.0,  "NATIONAL", "NONE", 30.0},</w:t>
      </w:r>
    </w:p>
    <w:p w14:paraId="1FFB047B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Object[]{5.1,  "NATIONAL", "NONE", 52.5},</w:t>
      </w:r>
    </w:p>
    <w:p w14:paraId="7BE7B208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Object[]{10.0, "NATIONAL", "NONE", 52.5},</w:t>
      </w:r>
    </w:p>
    <w:p w14:paraId="02A5C476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Object[]{10.1, "NATIONAL", "NONE", 75.0},</w:t>
      </w:r>
    </w:p>
    <w:p w14:paraId="2C6E978B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Object[]{50.0, "NATIONAL", "NONE", 75.0},</w:t>
      </w:r>
    </w:p>
    <w:p w14:paraId="29B87D93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Object[]{50.1, "NATIONAL", "NONE", -1.0},</w:t>
      </w:r>
    </w:p>
    <w:p w14:paraId="25B64539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</w:t>
      </w:r>
    </w:p>
    <w:p w14:paraId="5C8A66DC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// ── R5: NATIONAL, SILVER (multiplier=1.5, discount=5%) ────────</w:t>
      </w:r>
    </w:p>
    <w:p w14:paraId="4498E6E1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Object[]{0.0,  "NATIONAL", "SILVER", -1.0},</w:t>
      </w:r>
    </w:p>
    <w:p w14:paraId="38DE213A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Object[]{0.1,  "NATIONAL", "SILVER", 14.25},</w:t>
      </w:r>
    </w:p>
    <w:p w14:paraId="3CAD7F98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Object[]{1.0,  "NATIONAL", "SILVER", 14.25},</w:t>
      </w:r>
    </w:p>
    <w:p w14:paraId="6704B5AB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Object[]{1.1,  "NATIONAL", "SILVER", 28.5},</w:t>
      </w:r>
    </w:p>
    <w:p w14:paraId="3ABA5DF4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Object[]{5.0,  "NATIONAL", "SILVER", 28.5},</w:t>
      </w:r>
    </w:p>
    <w:p w14:paraId="1AB324A5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Object[]{5.1,  "NATIONAL", "SILVER", 49.875},</w:t>
      </w:r>
    </w:p>
    <w:p w14:paraId="6591A0F6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Object[]{10.0, "NATIONAL", "SILVER", 49.875},</w:t>
      </w:r>
    </w:p>
    <w:p w14:paraId="1ED8E119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Object[]{10.1, "NATIONAL", "SILVER", 71.25},</w:t>
      </w:r>
    </w:p>
    <w:p w14:paraId="01404CDC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Object[]{50.0, "NATIONAL", "SILVER", 71.25},</w:t>
      </w:r>
    </w:p>
    <w:p w14:paraId="1AD1400F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Object[]{50.1, "NATIONAL", "SILVER", -1.0},</w:t>
      </w:r>
    </w:p>
    <w:p w14:paraId="68933266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</w:t>
      </w:r>
    </w:p>
    <w:p w14:paraId="72016C2C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// ── R6: NATIONAL, GOLD (multiplier=1.5, discount=10%) ─────────</w:t>
      </w:r>
    </w:p>
    <w:p w14:paraId="3B9FD8E8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Object[]{0.0,  "NATIONAL", "GOLD", -1.0},</w:t>
      </w:r>
    </w:p>
    <w:p w14:paraId="7E511F1C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Object[]{0.1,  "NATIONAL", "GOLD", 13.5},</w:t>
      </w:r>
    </w:p>
    <w:p w14:paraId="0923656B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Object[]{1.0,  "NATIONAL", "GOLD", 13.5},</w:t>
      </w:r>
    </w:p>
    <w:p w14:paraId="2DF6713F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Object[]{1.1,  "NATIONAL", "GOLD", 27.0},</w:t>
      </w:r>
    </w:p>
    <w:p w14:paraId="62633A47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Object[]{5.0,  "NATIONAL", "GOLD", 27.0},</w:t>
      </w:r>
    </w:p>
    <w:p w14:paraId="13BF9F12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Object[]{5.1,  "NATIONAL", "GOLD", 47.25},</w:t>
      </w:r>
    </w:p>
    <w:p w14:paraId="394630E2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Object[]{10.0, "NATIONAL", "GOLD", 47.25},</w:t>
      </w:r>
    </w:p>
    <w:p w14:paraId="54CE228B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Object[]{10.1, "NATIONAL", "GOLD", 67.5},</w:t>
      </w:r>
    </w:p>
    <w:p w14:paraId="0310238A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Object[]{50.0, "NATIONAL", "GOLD", 67.5},</w:t>
      </w:r>
    </w:p>
    <w:p w14:paraId="1D300DF9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Object[]{50.1, "NATIONAL", "GOLD", -1.0},</w:t>
      </w:r>
    </w:p>
    <w:p w14:paraId="5794BCB6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</w:t>
      </w:r>
    </w:p>
    <w:p w14:paraId="001865E4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// ── R7: INTERNATIONAL, NONE (multiplier=2.5, discount=0%) ─────</w:t>
      </w:r>
    </w:p>
    <w:p w14:paraId="43099227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Object[]{0.0,  "INTERNATIONAL", "NONE", -1.0},</w:t>
      </w:r>
    </w:p>
    <w:p w14:paraId="6138B018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Object[]{0.1,  "INTERNATIONAL", "NONE", 25.0},</w:t>
      </w:r>
    </w:p>
    <w:p w14:paraId="56C86C99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Object[]{1.0,  "INTERNATIONAL", "NONE", 25.0},</w:t>
      </w:r>
    </w:p>
    <w:p w14:paraId="61FB084A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Object[]{1.1,  "INTERNATIONAL", "NONE", 50.0},</w:t>
      </w:r>
    </w:p>
    <w:p w14:paraId="7679EF7F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Object[]{5.0,  "INTERNATIONAL", "NONE", 50.0},</w:t>
      </w:r>
    </w:p>
    <w:p w14:paraId="3EE5DB90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Object[]{5.1,  "INTERNATIONAL", "NONE", 87.5},</w:t>
      </w:r>
    </w:p>
    <w:p w14:paraId="13250A0B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Object[]{10.0, "INTERNATIONAL", "NONE", 87.5},</w:t>
      </w:r>
    </w:p>
    <w:p w14:paraId="0EFEFC99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Object[]{10.1, "INTERNATIONAL", "NONE", 125.0},</w:t>
      </w:r>
    </w:p>
    <w:p w14:paraId="672D40B0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Object[]{50.0, "INTERNATIONAL", "NONE", 125.0},</w:t>
      </w:r>
    </w:p>
    <w:p w14:paraId="4E17883D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Object[]{50.1, "INTERNATIONAL", "NONE", -1.0},</w:t>
      </w:r>
    </w:p>
    <w:p w14:paraId="77D26000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</w:t>
      </w:r>
    </w:p>
    <w:p w14:paraId="5CB9EA04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// ── R8: INTERNATIONAL, SILVER (multiplier=2.5, discount=5%) ───</w:t>
      </w:r>
    </w:p>
    <w:p w14:paraId="63538BC5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Object[]{0.0,  "INTERNATIONAL", "SILVER", -1.0},</w:t>
      </w:r>
    </w:p>
    <w:p w14:paraId="1725E91F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Object[]{0.1,  "INTERNATIONAL", "SILVER", 23.75},</w:t>
      </w:r>
    </w:p>
    <w:p w14:paraId="246D1AF6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Object[]{1.0,  "INTERNATIONAL", "SILVER", 23.75},</w:t>
      </w:r>
    </w:p>
    <w:p w14:paraId="08B01AE6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Object[]{1.1,  "INTERNATIONAL", "SILVER", 47.5},</w:t>
      </w:r>
    </w:p>
    <w:p w14:paraId="6704A0A0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Object[]{5.0,  "INTERNATIONAL", "SILVER", 47.5},</w:t>
      </w:r>
    </w:p>
    <w:p w14:paraId="3793075F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Object[]{5.1,  "INTERNATIONAL", "SILVER", 83.125},</w:t>
      </w:r>
    </w:p>
    <w:p w14:paraId="1E8E9AE9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Object[]{10.0, "INTERNATIONAL", "SILVER", 83.125},</w:t>
      </w:r>
    </w:p>
    <w:p w14:paraId="5FD9967D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Object[]{10.1, "INTERNATIONAL", "SILVER", 118.75},</w:t>
      </w:r>
    </w:p>
    <w:p w14:paraId="396F1BF1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Object[]{50.0, "INTERNATIONAL", "SILVER", 118.75},</w:t>
      </w:r>
    </w:p>
    <w:p w14:paraId="768FC0EB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Object[]{50.1, "INTERNATIONAL", "SILVER", -1.0},</w:t>
      </w:r>
    </w:p>
    <w:p w14:paraId="03E8E572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</w:t>
      </w:r>
    </w:p>
    <w:p w14:paraId="18B6F373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// ── R9: INTERNATIONAL, GOLD (multiplier=2.5, discount=10%) ────</w:t>
      </w:r>
    </w:p>
    <w:p w14:paraId="3DA63C9F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Object[]{0.0,  "INTERNATIONAL", "GOLD", -1.0},</w:t>
      </w:r>
    </w:p>
    <w:p w14:paraId="2D70824B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Object[]{0.1,  "INTERNATIONAL", "GOLD", 22.5},</w:t>
      </w:r>
    </w:p>
    <w:p w14:paraId="50434B9D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Object[]{1.0,  "INTERNATIONAL", "GOLD", 22.5},</w:t>
      </w:r>
    </w:p>
    <w:p w14:paraId="40B8B41B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Object[]{1.1,  "INTERNATIONAL", "GOLD", 45.0},</w:t>
      </w:r>
    </w:p>
    <w:p w14:paraId="08E24322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Object[]{5.0,  "INTERNATIONAL", "GOLD", 45.0},</w:t>
      </w:r>
    </w:p>
    <w:p w14:paraId="6B36223A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Object[]{5.1,  "INTERNATIONAL", "GOLD", 78.75},</w:t>
      </w:r>
    </w:p>
    <w:p w14:paraId="16CBF1BA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Object[]{10.0, "INTERNATIONAL", "GOLD", 78.75},</w:t>
      </w:r>
    </w:p>
    <w:p w14:paraId="29051A5A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Object[]{10.1, "INTERNATIONAL", "GOLD", 112.5},</w:t>
      </w:r>
    </w:p>
    <w:p w14:paraId="43D0C7DC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Object[]{50.0, "INTERNATIONAL", "GOLD", 112.5},</w:t>
      </w:r>
    </w:p>
    <w:p w14:paraId="3B90229B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new Object[]{50.1, "INTERNATIONAL", "GOLD", -1.0},</w:t>
      </w:r>
    </w:p>
    <w:p w14:paraId="238C6C6D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};</w:t>
      </w:r>
    </w:p>
    <w:p w14:paraId="5D285C73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}</w:t>
      </w:r>
    </w:p>
    <w:p w14:paraId="706F9339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</w:t>
      </w:r>
    </w:p>
    <w:p w14:paraId="036FDDAF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/**</w:t>
      </w:r>
    </w:p>
    <w:p w14:paraId="75982C4E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* Decision Table test — valid cases (expectedCost != -1)</w:t>
      </w:r>
    </w:p>
    <w:p w14:paraId="69E8B334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*/</w:t>
      </w:r>
    </w:p>
    <w:p w14:paraId="1F2FD04C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</w:t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@Test</w:t>
      </w:r>
    </w:p>
    <w:p w14:paraId="0856B780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</w:t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@Parameters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(method = "dtParams")</w:t>
      </w:r>
    </w:p>
    <w:p w14:paraId="01CA4C59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public void testDT_AllRules(double weight, String zone, String loyalty, double expectedCost) {</w:t>
      </w:r>
    </w:p>
    <w:p w14:paraId="48DF9134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Shipment shipment = new Shipment(weight,</w:t>
      </w:r>
    </w:p>
    <w:p w14:paraId="43D24B70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    </w:t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DestinationZone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.</w:t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valueOf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(zone),</w:t>
      </w:r>
    </w:p>
    <w:p w14:paraId="75A4E678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    </w:t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LoyaltyStatus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.</w:t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valueOf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(loyalty));</w:t>
      </w:r>
    </w:p>
    <w:p w14:paraId="522A812E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</w:t>
      </w:r>
    </w:p>
    <w:p w14:paraId="43AA97A7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if (expectedCost == -1.0) {</w:t>
      </w:r>
    </w:p>
    <w:p w14:paraId="0288C8A0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// Expect exception for invalid weight</w:t>
      </w:r>
    </w:p>
    <w:p w14:paraId="54854544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try {</w:t>
      </w:r>
    </w:p>
    <w:p w14:paraId="17BF22D1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    service.calculateRate(shipment);</w:t>
      </w:r>
    </w:p>
    <w:p w14:paraId="1AA75FA1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    </w:t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fail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("Expected InvalidShipmentException for weight=" + weight);</w:t>
      </w:r>
    </w:p>
    <w:p w14:paraId="220C63B4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} catch (InvalidShipmentException e) {</w:t>
      </w:r>
    </w:p>
    <w:p w14:paraId="5059BD6B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    // pass</w:t>
      </w:r>
    </w:p>
    <w:p w14:paraId="1DC48139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}</w:t>
      </w:r>
    </w:p>
    <w:p w14:paraId="169E28E6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} else {</w:t>
      </w:r>
    </w:p>
    <w:p w14:paraId="4C93B414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double result = service.calculateRate(shipment);</w:t>
      </w:r>
    </w:p>
    <w:p w14:paraId="597049C4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</w:t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assertEquals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(</w:t>
      </w:r>
    </w:p>
    <w:p w14:paraId="43CAD0A0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    "DT: weight=" + weight + " zone=" + zone + " loyalty=" + loyalty,</w:t>
      </w:r>
    </w:p>
    <w:p w14:paraId="56B25D98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    expectedCost, result, 0.001);</w:t>
      </w:r>
    </w:p>
    <w:p w14:paraId="13BD7766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}</w:t>
      </w:r>
    </w:p>
    <w:p w14:paraId="669A3C19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}</w:t>
      </w:r>
    </w:p>
    <w:p w14:paraId="46008630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</w:t>
      </w:r>
    </w:p>
    <w:p w14:paraId="1D28C9FD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// Section 6: Exception Message</w:t>
      </w:r>
    </w:p>
    <w:p w14:paraId="40D9ADA0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</w:t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@Test</w:t>
      </w:r>
    </w:p>
    <w:p w14:paraId="79E6AE3C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public void testInvalidWeight_ExceptionMessage() {</w:t>
      </w:r>
    </w:p>
    <w:p w14:paraId="21B72F35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try {</w:t>
      </w:r>
    </w:p>
    <w:p w14:paraId="0B9ABE07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Shipment shipment = new Shipment(0.0, </w:t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DestinationZone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.</w:t>
      </w:r>
      <w:r>
        <w:rPr>
          <w:rFonts w:ascii="Consolas" w:hAnsi="Consolas" w:eastAsia="Times New Roman" w:cs="Times New Roman"/>
          <w:b/>
          <w:bCs/>
          <w:i/>
          <w:iCs/>
          <w:sz w:val="20"/>
          <w:szCs w:val="20"/>
          <w:lang w:val="en-US" w:eastAsia="zh-CN"/>
        </w:rPr>
        <w:t>LOCAL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, </w:t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LoyaltyStatus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.</w:t>
      </w:r>
      <w:r>
        <w:rPr>
          <w:rFonts w:ascii="Consolas" w:hAnsi="Consolas" w:eastAsia="Times New Roman" w:cs="Times New Roman"/>
          <w:b/>
          <w:bCs/>
          <w:i/>
          <w:iCs/>
          <w:sz w:val="20"/>
          <w:szCs w:val="20"/>
          <w:lang w:val="en-US" w:eastAsia="zh-CN"/>
        </w:rPr>
        <w:t>NONE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);</w:t>
      </w:r>
    </w:p>
    <w:p w14:paraId="4A78C7BE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service.calculateRate(shipment);</w:t>
      </w:r>
    </w:p>
    <w:p w14:paraId="16939C84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</w:t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fail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("Expected InvalidShipmentException");</w:t>
      </w:r>
    </w:p>
    <w:p w14:paraId="37E83B49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} catch (InvalidShipmentException e) {</w:t>
      </w:r>
    </w:p>
    <w:p w14:paraId="6337365C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</w:t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assertEquals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("Weight must be between 0.1kg and 50kg", e.getMessage());</w:t>
      </w:r>
    </w:p>
    <w:p w14:paraId="582D5544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}</w:t>
      </w:r>
    </w:p>
    <w:p w14:paraId="5E2CF67B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}</w:t>
      </w:r>
    </w:p>
    <w:p w14:paraId="7DF8B248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</w:t>
      </w:r>
    </w:p>
    <w:p w14:paraId="48DC800C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</w:t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@Test</w:t>
      </w:r>
    </w:p>
    <w:p w14:paraId="4E292AFE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public void testInvalidWeight_Above_ExceptionMessage() {</w:t>
      </w:r>
    </w:p>
    <w:p w14:paraId="1C633BED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try {</w:t>
      </w:r>
    </w:p>
    <w:p w14:paraId="25FEAAEC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Shipment shipment = new Shipment(100.0, </w:t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DestinationZone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.</w:t>
      </w:r>
      <w:r>
        <w:rPr>
          <w:rFonts w:ascii="Consolas" w:hAnsi="Consolas" w:eastAsia="Times New Roman" w:cs="Times New Roman"/>
          <w:b/>
          <w:bCs/>
          <w:i/>
          <w:iCs/>
          <w:sz w:val="20"/>
          <w:szCs w:val="20"/>
          <w:lang w:val="en-US" w:eastAsia="zh-CN"/>
        </w:rPr>
        <w:t>LOCAL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, </w:t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LoyaltyStatus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.</w:t>
      </w:r>
      <w:r>
        <w:rPr>
          <w:rFonts w:ascii="Consolas" w:hAnsi="Consolas" w:eastAsia="Times New Roman" w:cs="Times New Roman"/>
          <w:b/>
          <w:bCs/>
          <w:i/>
          <w:iCs/>
          <w:sz w:val="20"/>
          <w:szCs w:val="20"/>
          <w:lang w:val="en-US" w:eastAsia="zh-CN"/>
        </w:rPr>
        <w:t>NONE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);</w:t>
      </w:r>
    </w:p>
    <w:p w14:paraId="35EFDF93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service.calculateRate(shipment);</w:t>
      </w:r>
    </w:p>
    <w:p w14:paraId="4E60DAF3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</w:t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fail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("Expected InvalidShipmentException");</w:t>
      </w:r>
    </w:p>
    <w:p w14:paraId="74BC803B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} catch (InvalidShipmentException e) {</w:t>
      </w:r>
    </w:p>
    <w:p w14:paraId="7E903D1C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    </w:t>
      </w:r>
      <w:r>
        <w:rPr>
          <w:rFonts w:ascii="Consolas" w:hAnsi="Consolas" w:eastAsia="Times New Roman" w:cs="Times New Roman"/>
          <w:i/>
          <w:iCs/>
          <w:sz w:val="20"/>
          <w:szCs w:val="20"/>
          <w:lang w:val="en-US" w:eastAsia="zh-CN"/>
        </w:rPr>
        <w:t>assertEquals</w:t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("Weight must be between 0.1kg and 50kg", e.getMessage());</w:t>
      </w:r>
    </w:p>
    <w:p w14:paraId="7E8547BD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    }</w:t>
      </w:r>
    </w:p>
    <w:p w14:paraId="5A1E2581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}</w:t>
      </w:r>
    </w:p>
    <w:p w14:paraId="5191ABD7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ab/>
      </w: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 xml:space="preserve">    </w:t>
      </w:r>
    </w:p>
    <w:p w14:paraId="5C7A391C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  <w:r>
        <w:rPr>
          <w:rFonts w:ascii="Consolas" w:hAnsi="Consolas" w:eastAsia="Times New Roman" w:cs="Times New Roman"/>
          <w:sz w:val="20"/>
          <w:szCs w:val="20"/>
          <w:lang w:val="en-US" w:eastAsia="zh-CN"/>
        </w:rPr>
        <w:t>}</w:t>
      </w:r>
    </w:p>
    <w:p w14:paraId="57EDD77D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</w:p>
    <w:p w14:paraId="5A70BAF6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</w:p>
    <w:p w14:paraId="31C1666E">
      <w:pPr>
        <w:ind w:left="360"/>
        <w:rPr>
          <w:rFonts w:ascii="Consolas" w:hAnsi="Consolas" w:eastAsia="Times New Roman" w:cs="Times New Roman"/>
          <w:sz w:val="20"/>
          <w:szCs w:val="20"/>
          <w:lang w:val="en-US" w:eastAsia="zh-CN"/>
        </w:rPr>
      </w:pPr>
    </w:p>
    <w:p w14:paraId="208B3487">
      <w:pPr>
        <w:ind w:left="360"/>
      </w:pPr>
    </w:p>
    <w:sectPr>
      <w:pgSz w:w="11900" w:h="16840"/>
      <w:pgMar w:top="1225" w:right="1104" w:bottom="857" w:left="1298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ill Sans MT">
    <w:panose1 w:val="020B0502020104020203"/>
    <w:charset w:val="00"/>
    <w:family w:val="swiss"/>
    <w:pitch w:val="default"/>
    <w:sig w:usb0="00000003" w:usb1="00000000" w:usb2="00000000" w:usb3="00000000" w:csb0="20000003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8906DD"/>
    <w:multiLevelType w:val="multilevel"/>
    <w:tmpl w:val="618906D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720" w:hanging="360"/>
      </w:pPr>
      <w:rPr>
        <w:rFonts w:hint="default" w:eastAsia="SimSun" w:asciiTheme="minorHAnsi" w:hAnsiTheme="minorHAnsi" w:cstheme="minorBidi"/>
        <w:sz w:val="24"/>
      </w:rPr>
    </w:lvl>
    <w:lvl w:ilvl="2" w:tentative="0">
      <w:start w:val="1"/>
      <w:numFmt w:val="decimal"/>
      <w:isLgl/>
      <w:lvlText w:val="%1.%2.%3"/>
      <w:lvlJc w:val="left"/>
      <w:pPr>
        <w:ind w:left="1080" w:hanging="720"/>
      </w:pPr>
      <w:rPr>
        <w:rFonts w:hint="default" w:eastAsia="SimSun" w:asciiTheme="minorHAnsi" w:hAnsiTheme="minorHAnsi" w:cstheme="minorBidi"/>
        <w:sz w:val="24"/>
      </w:rPr>
    </w:lvl>
    <w:lvl w:ilvl="3" w:tentative="0">
      <w:start w:val="1"/>
      <w:numFmt w:val="decimal"/>
      <w:isLgl/>
      <w:lvlText w:val="%1.%2.%3.%4"/>
      <w:lvlJc w:val="left"/>
      <w:pPr>
        <w:ind w:left="1440" w:hanging="1080"/>
      </w:pPr>
      <w:rPr>
        <w:rFonts w:hint="default" w:eastAsia="SimSun" w:asciiTheme="minorHAnsi" w:hAnsiTheme="minorHAnsi" w:cstheme="minorBidi"/>
        <w:sz w:val="24"/>
      </w:rPr>
    </w:lvl>
    <w:lvl w:ilvl="4" w:tentative="0">
      <w:start w:val="1"/>
      <w:numFmt w:val="decimal"/>
      <w:isLgl/>
      <w:lvlText w:val="%1.%2.%3.%4.%5"/>
      <w:lvlJc w:val="left"/>
      <w:pPr>
        <w:ind w:left="1440" w:hanging="1080"/>
      </w:pPr>
      <w:rPr>
        <w:rFonts w:hint="default" w:eastAsia="SimSun" w:asciiTheme="minorHAnsi" w:hAnsiTheme="minorHAnsi" w:cstheme="minorBidi"/>
        <w:sz w:val="24"/>
      </w:rPr>
    </w:lvl>
    <w:lvl w:ilvl="5" w:tentative="0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 w:eastAsia="SimSun" w:asciiTheme="minorHAnsi" w:hAnsiTheme="minorHAnsi" w:cstheme="minorBidi"/>
        <w:sz w:val="24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 w:eastAsia="SimSun" w:asciiTheme="minorHAnsi" w:hAnsiTheme="minorHAnsi" w:cstheme="minorBidi"/>
        <w:sz w:val="24"/>
      </w:rPr>
    </w:lvl>
    <w:lvl w:ilvl="7" w:tentative="0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 w:eastAsia="SimSun" w:asciiTheme="minorHAnsi" w:hAnsiTheme="minorHAnsi" w:cstheme="minorBidi"/>
        <w:sz w:val="24"/>
      </w:rPr>
    </w:lvl>
    <w:lvl w:ilvl="8" w:tentative="0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 w:eastAsia="SimSun" w:asciiTheme="minorHAnsi" w:hAnsiTheme="minorHAnsi" w:cstheme="minorBidi"/>
        <w:sz w:val="24"/>
      </w:rPr>
    </w:lvl>
  </w:abstractNum>
  <w:abstractNum w:abstractNumId="1">
    <w:nsid w:val="6C4B38D2"/>
    <w:multiLevelType w:val="multilevel"/>
    <w:tmpl w:val="6C4B38D2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223"/>
    <w:rsid w:val="0005435E"/>
    <w:rsid w:val="00060A48"/>
    <w:rsid w:val="0008599F"/>
    <w:rsid w:val="00096E62"/>
    <w:rsid w:val="000C072B"/>
    <w:rsid w:val="00101A5D"/>
    <w:rsid w:val="001859EC"/>
    <w:rsid w:val="001A39D7"/>
    <w:rsid w:val="001D6625"/>
    <w:rsid w:val="002176AE"/>
    <w:rsid w:val="0023185B"/>
    <w:rsid w:val="002547C1"/>
    <w:rsid w:val="002930B1"/>
    <w:rsid w:val="002C2C9C"/>
    <w:rsid w:val="002F5923"/>
    <w:rsid w:val="003264F4"/>
    <w:rsid w:val="003C3004"/>
    <w:rsid w:val="003C7F62"/>
    <w:rsid w:val="0044550F"/>
    <w:rsid w:val="00486B40"/>
    <w:rsid w:val="004917E5"/>
    <w:rsid w:val="00493210"/>
    <w:rsid w:val="00495D56"/>
    <w:rsid w:val="004A54F4"/>
    <w:rsid w:val="004B29E5"/>
    <w:rsid w:val="004C3CCA"/>
    <w:rsid w:val="004D50E2"/>
    <w:rsid w:val="004D7EAC"/>
    <w:rsid w:val="0057115D"/>
    <w:rsid w:val="005A219A"/>
    <w:rsid w:val="005D4833"/>
    <w:rsid w:val="005E2400"/>
    <w:rsid w:val="005E2626"/>
    <w:rsid w:val="00602C39"/>
    <w:rsid w:val="00614580"/>
    <w:rsid w:val="00643059"/>
    <w:rsid w:val="006473D8"/>
    <w:rsid w:val="00654ADF"/>
    <w:rsid w:val="0066188A"/>
    <w:rsid w:val="006D76AA"/>
    <w:rsid w:val="006E3827"/>
    <w:rsid w:val="00722284"/>
    <w:rsid w:val="008678F8"/>
    <w:rsid w:val="008F70AB"/>
    <w:rsid w:val="009161D0"/>
    <w:rsid w:val="00932336"/>
    <w:rsid w:val="00951666"/>
    <w:rsid w:val="00955A35"/>
    <w:rsid w:val="00960A46"/>
    <w:rsid w:val="009B0A9B"/>
    <w:rsid w:val="009C0AC6"/>
    <w:rsid w:val="00A1037F"/>
    <w:rsid w:val="00A43156"/>
    <w:rsid w:val="00A471C6"/>
    <w:rsid w:val="00A51630"/>
    <w:rsid w:val="00AA3301"/>
    <w:rsid w:val="00AD30B9"/>
    <w:rsid w:val="00B61194"/>
    <w:rsid w:val="00B65E88"/>
    <w:rsid w:val="00C54FA5"/>
    <w:rsid w:val="00D30223"/>
    <w:rsid w:val="00D610B2"/>
    <w:rsid w:val="00D96BE7"/>
    <w:rsid w:val="00DC03CE"/>
    <w:rsid w:val="00DC6657"/>
    <w:rsid w:val="00E55433"/>
    <w:rsid w:val="00E65802"/>
    <w:rsid w:val="00E762E3"/>
    <w:rsid w:val="00E80A11"/>
    <w:rsid w:val="00E97E48"/>
    <w:rsid w:val="00ED1D04"/>
    <w:rsid w:val="00F37968"/>
    <w:rsid w:val="00F54965"/>
    <w:rsid w:val="00FD7BAF"/>
    <w:rsid w:val="3EBE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SimSun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eastAsia="SimSun" w:asciiTheme="minorHAnsi" w:hAnsiTheme="minorHAnsi" w:cstheme="minorBidi"/>
      <w:sz w:val="24"/>
      <w:szCs w:val="24"/>
      <w:lang w:val="en-MY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n-US" w:eastAsia="zh-CN"/>
    </w:rPr>
  </w:style>
  <w:style w:type="table" w:styleId="8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3"/>
    <w:link w:val="6"/>
    <w:qFormat/>
    <w:uiPriority w:val="99"/>
  </w:style>
  <w:style w:type="character" w:customStyle="1" w:styleId="10">
    <w:name w:val="Footer Char"/>
    <w:basedOn w:val="3"/>
    <w:link w:val="5"/>
    <w:qFormat/>
    <w:uiPriority w:val="99"/>
  </w:style>
  <w:style w:type="paragraph" w:customStyle="1" w:styleId="11">
    <w:name w:val="Default"/>
    <w:uiPriority w:val="0"/>
    <w:pPr>
      <w:autoSpaceDE w:val="0"/>
      <w:autoSpaceDN w:val="0"/>
      <w:adjustRightInd w:val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Heading 1 Char"/>
    <w:basedOn w:val="3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14">
    <w:name w:val="No Spacing"/>
    <w:qFormat/>
    <w:uiPriority w:val="1"/>
    <w:rPr>
      <w:rFonts w:eastAsia="SimSun" w:asciiTheme="minorHAnsi" w:hAnsiTheme="minorHAnsi" w:cstheme="minorBidi"/>
      <w:sz w:val="24"/>
      <w:szCs w:val="24"/>
      <w:lang w:val="en-MY" w:eastAsia="en-US" w:bidi="ar-SA"/>
    </w:rPr>
  </w:style>
  <w:style w:type="paragraph" w:customStyle="1" w:styleId="15">
    <w:name w:val="msonormal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1795</Words>
  <Characters>10234</Characters>
  <Lines>85</Lines>
  <Paragraphs>24</Paragraphs>
  <TotalTime>6</TotalTime>
  <ScaleCrop>false</ScaleCrop>
  <LinksUpToDate>false</LinksUpToDate>
  <CharactersWithSpaces>12005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2026-05-01T06:34:00Z</dcterms:created>
  <dc:creator>GUNAVATHI A/P DURAISAMY</dc:creator>
  <cp:lastModifiedBy>google1570102266</cp:lastModifiedBy>
  <cp:lastPrinted>2019-06-15T16:48:00Z</cp:lastPrinted>
  <dcterms:modified xsi:type="dcterms:W3CDTF">2026-05-01T08:31:20Z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C9142112B6874AFD86C3E4BBB408C65A_12</vt:lpwstr>
  </property>
</Properties>
</file>