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756CB6">
      <w:pPr>
        <w:pStyle w:val="6"/>
      </w:pPr>
      <w:r>
        <w:t>INITIAL CAPSTONE UX AUDIT</w:t>
      </w:r>
    </w:p>
    <w:p w14:paraId="3E080D6D">
      <w:pPr>
        <w:pStyle w:val="8"/>
      </w:pPr>
      <w:r>
        <w:t>Week 1 testing workbook | ITE 4 – Web Systems and Technologies 2</w:t>
      </w:r>
    </w:p>
    <w:tbl>
      <w:tblPr>
        <w:tblStyle w:val="3"/>
        <w:tblW w:w="10066" w:type="dxa"/>
        <w:tblInd w:w="0" w:type="dxa"/>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Layout w:type="fixed"/>
        <w:tblCellMar>
          <w:top w:w="85" w:type="dxa"/>
          <w:left w:w="100" w:type="dxa"/>
          <w:bottom w:w="85" w:type="dxa"/>
          <w:right w:w="100" w:type="dxa"/>
        </w:tblCellMar>
      </w:tblPr>
      <w:tblGrid>
        <w:gridCol w:w="2700"/>
        <w:gridCol w:w="7366"/>
      </w:tblGrid>
      <w:tr w14:paraId="121870DF">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blHeader/>
        </w:trPr>
        <w:tc>
          <w:tcPr>
            <w:tcW w:w="2700" w:type="dxa"/>
            <w:shd w:val="clear" w:color="auto" w:fill="173A50"/>
            <w:vAlign w:val="top"/>
          </w:tcPr>
          <w:p w14:paraId="7CA30FF8">
            <w:pPr>
              <w:pStyle w:val="12"/>
            </w:pPr>
            <w:r>
              <w:t>Project details</w:t>
            </w:r>
          </w:p>
        </w:tc>
        <w:tc>
          <w:tcPr>
            <w:tcW w:w="7366" w:type="dxa"/>
            <w:shd w:val="clear" w:color="auto" w:fill="173A50"/>
            <w:vAlign w:val="top"/>
          </w:tcPr>
          <w:p w14:paraId="04435C55">
            <w:pPr>
              <w:pStyle w:val="12"/>
            </w:pPr>
            <w:r>
              <w:t>Complete before testing</w:t>
            </w:r>
          </w:p>
        </w:tc>
      </w:tr>
      <w:tr w14:paraId="788667B3">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Pr>
        <w:tc>
          <w:tcPr>
            <w:tcW w:w="2700" w:type="dxa"/>
            <w:vAlign w:val="top"/>
          </w:tcPr>
          <w:p w14:paraId="1FB74784">
            <w:pPr>
              <w:pStyle w:val="11"/>
            </w:pPr>
            <w:r>
              <w:t>Capstone title</w:t>
            </w:r>
          </w:p>
        </w:tc>
        <w:tc>
          <w:tcPr>
            <w:tcW w:w="7366" w:type="dxa"/>
            <w:vAlign w:val="top"/>
          </w:tcPr>
          <w:p w14:paraId="1AD3B4AE">
            <w:pPr>
              <w:pStyle w:val="11"/>
              <w:jc w:val="left"/>
            </w:pPr>
            <w:r>
              <w:rPr>
                <w:rFonts w:hint="default" w:ascii="Calibri" w:hAnsi="Calibri" w:eastAsia="SimSun" w:cs="Calibri"/>
                <w:b/>
                <w:bCs/>
                <w:i w:val="0"/>
                <w:iCs w:val="0"/>
                <w:color w:val="000000"/>
                <w:sz w:val="24"/>
                <w:szCs w:val="24"/>
                <w:u w:val="none"/>
                <w:vertAlign w:val="baseline"/>
              </w:rPr>
              <w:t> </w:t>
            </w:r>
            <w:r>
              <w:rPr>
                <w:rFonts w:hint="default" w:ascii="Calibri" w:hAnsi="Calibri" w:eastAsia="SimSun" w:cs="Calibri"/>
                <w:b w:val="0"/>
                <w:bCs w:val="0"/>
                <w:i w:val="0"/>
                <w:iCs w:val="0"/>
                <w:color w:val="000000"/>
                <w:sz w:val="24"/>
                <w:szCs w:val="24"/>
                <w:u w:val="none"/>
                <w:vertAlign w:val="baseline"/>
              </w:rPr>
              <w:t>AidLink: A Centralized Digital Assistance Management System for Davao City</w:t>
            </w:r>
          </w:p>
        </w:tc>
      </w:tr>
      <w:tr w14:paraId="048ACF68">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Pr>
        <w:tc>
          <w:tcPr>
            <w:tcW w:w="2700" w:type="dxa"/>
            <w:vAlign w:val="top"/>
          </w:tcPr>
          <w:p w14:paraId="0BA442A0">
            <w:pPr>
              <w:pStyle w:val="11"/>
            </w:pPr>
            <w:r>
              <w:t>Name / Group; Section / Block</w:t>
            </w:r>
          </w:p>
        </w:tc>
        <w:tc>
          <w:tcPr>
            <w:tcW w:w="7366" w:type="dxa"/>
            <w:vAlign w:val="top"/>
          </w:tcPr>
          <w:p w14:paraId="5EAC8237">
            <w:pPr>
              <w:pStyle w:val="11"/>
              <w:jc w:val="left"/>
              <w:rPr>
                <w:rFonts w:hint="default"/>
                <w:lang w:val="en-US"/>
              </w:rPr>
            </w:pPr>
            <w:r>
              <w:rPr>
                <w:rFonts w:hint="default"/>
                <w:sz w:val="24"/>
                <w:szCs w:val="24"/>
                <w:lang w:val="en-US"/>
              </w:rPr>
              <w:t>Justine M. Pleños, Allyson M. Manulat, Micko Jay Niño P. Llanos, and Jennilyn M. Parason</w:t>
            </w:r>
          </w:p>
        </w:tc>
      </w:tr>
      <w:tr w14:paraId="4112E09F">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Pr>
        <w:tc>
          <w:tcPr>
            <w:tcW w:w="2700" w:type="dxa"/>
            <w:vAlign w:val="top"/>
          </w:tcPr>
          <w:p w14:paraId="23B0484C">
            <w:pPr>
              <w:pStyle w:val="11"/>
            </w:pPr>
            <w:r>
              <w:t>Instructor; Date submitted</w:t>
            </w:r>
          </w:p>
        </w:tc>
        <w:tc>
          <w:tcPr>
            <w:tcW w:w="7366" w:type="dxa"/>
            <w:vAlign w:val="top"/>
          </w:tcPr>
          <w:p w14:paraId="718533CF">
            <w:pPr>
              <w:pStyle w:val="11"/>
              <w:jc w:val="left"/>
              <w:rPr>
                <w:rFonts w:hint="default"/>
                <w:lang w:val="en-US"/>
              </w:rPr>
            </w:pPr>
            <w:r>
              <w:rPr>
                <w:rFonts w:hint="default" w:ascii="Calibri" w:hAnsi="Calibri" w:eastAsia="SimSun" w:cs="Calibri"/>
                <w:i w:val="0"/>
                <w:iCs w:val="0"/>
                <w:color w:val="000000"/>
                <w:sz w:val="24"/>
                <w:szCs w:val="24"/>
                <w:u w:val="none"/>
                <w:vertAlign w:val="baseline"/>
              </w:rPr>
              <w:t>Ms. Christine Marie D. Ordaneza, LPT</w:t>
            </w:r>
            <w:r>
              <w:rPr>
                <w:rFonts w:hint="default" w:eastAsia="SimSun" w:cs="Calibri"/>
                <w:i w:val="0"/>
                <w:iCs w:val="0"/>
                <w:color w:val="000000"/>
                <w:sz w:val="24"/>
                <w:szCs w:val="24"/>
                <w:u w:val="none"/>
                <w:vertAlign w:val="baseline"/>
                <w:lang w:val="en-US"/>
              </w:rPr>
              <w:t xml:space="preserve"> - September 10, 2026</w:t>
            </w:r>
          </w:p>
        </w:tc>
      </w:tr>
      <w:tr w14:paraId="7F8249A0">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598" w:hRule="atLeast"/>
        </w:trPr>
        <w:tc>
          <w:tcPr>
            <w:tcW w:w="2700" w:type="dxa"/>
            <w:vAlign w:val="top"/>
          </w:tcPr>
          <w:p w14:paraId="56418E94">
            <w:pPr>
              <w:pStyle w:val="11"/>
            </w:pPr>
            <w:r>
              <w:t>Testing date(s); Facilitator / Observer</w:t>
            </w:r>
          </w:p>
        </w:tc>
        <w:tc>
          <w:tcPr>
            <w:tcW w:w="7366" w:type="dxa"/>
            <w:vAlign w:val="top"/>
          </w:tcPr>
          <w:p w14:paraId="31C594E9">
            <w:pPr>
              <w:pStyle w:val="11"/>
              <w:jc w:val="left"/>
              <w:rPr>
                <w:rFonts w:hint="default"/>
                <w:lang w:val="en-US"/>
              </w:rPr>
            </w:pPr>
            <w:r>
              <w:rPr>
                <w:rFonts w:hint="default"/>
                <w:sz w:val="24"/>
                <w:szCs w:val="24"/>
                <w:lang w:val="en-US"/>
              </w:rPr>
              <w:t xml:space="preserve">September 9, 2026 </w:t>
            </w:r>
          </w:p>
        </w:tc>
      </w:tr>
      <w:tr w14:paraId="33BC08CD">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Pr>
        <w:tc>
          <w:tcPr>
            <w:tcW w:w="2700" w:type="dxa"/>
            <w:vAlign w:val="top"/>
          </w:tcPr>
          <w:p w14:paraId="0050C76A">
            <w:pPr>
              <w:pStyle w:val="11"/>
            </w:pPr>
            <w:r>
              <w:t>App build; Website version / commit</w:t>
            </w:r>
          </w:p>
        </w:tc>
        <w:tc>
          <w:tcPr>
            <w:tcW w:w="7366" w:type="dxa"/>
            <w:vAlign w:val="top"/>
          </w:tcPr>
          <w:p w14:paraId="18A78A3F">
            <w:pPr>
              <w:pStyle w:val="11"/>
              <w:jc w:val="left"/>
            </w:pPr>
            <w:r>
              <w:rPr>
                <w:rFonts w:hint="default"/>
                <w:sz w:val="24"/>
                <w:szCs w:val="24"/>
              </w:rPr>
              <w:t>App: 1.0.5 (build 6); Website: 0.0.1 — development version</w:t>
            </w:r>
          </w:p>
        </w:tc>
      </w:tr>
      <w:tr w14:paraId="2CC10FC3">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Pr>
        <w:tc>
          <w:tcPr>
            <w:tcW w:w="2700" w:type="dxa"/>
            <w:vAlign w:val="top"/>
          </w:tcPr>
          <w:p w14:paraId="6CF8DB24">
            <w:pPr>
              <w:pStyle w:val="11"/>
            </w:pPr>
            <w:r>
              <w:t>Test server address; Network used</w:t>
            </w:r>
          </w:p>
        </w:tc>
        <w:tc>
          <w:tcPr>
            <w:tcW w:w="7366" w:type="dxa"/>
            <w:vAlign w:val="top"/>
          </w:tcPr>
          <w:p w14:paraId="26AD9286">
            <w:pPr>
              <w:pStyle w:val="11"/>
              <w:jc w:val="left"/>
              <w:rPr>
                <w:rFonts w:hint="default"/>
                <w:lang w:val="en-US"/>
              </w:rPr>
            </w:pPr>
            <w:r>
              <w:rPr>
                <w:rFonts w:hint="default"/>
                <w:sz w:val="24"/>
                <w:szCs w:val="24"/>
                <w:lang w:val="en-US"/>
              </w:rPr>
              <w:t>http://10.182.85.58:5000</w:t>
            </w:r>
          </w:p>
        </w:tc>
      </w:tr>
    </w:tbl>
    <w:p w14:paraId="2EE90C79">
      <w:pPr>
        <w:pStyle w:val="13"/>
      </w:pPr>
    </w:p>
    <w:p w14:paraId="07CFC01B">
      <w:pPr>
        <w:pStyle w:val="7"/>
      </w:pPr>
      <w:r>
        <w:t>Purpose and use</w:t>
      </w:r>
    </w:p>
    <w:p w14:paraId="4233F3BD">
      <w:r>
        <w:t>Audit both the applicant mobile app and the LINGAP web administration system before observing users. This workbook adapts the teacher’s three-part template and its proof-of-audit appendix. It contains planned checks, not completed testing results.</w:t>
      </w:r>
    </w:p>
    <w:p w14:paraId="256C7186">
      <w:r>
        <w:t>Complete Part 1 while using the running system. Log confirmed issues in Part 2, plan user sessions in Part 3, and attach actual evidence in Appendix A. Leave signatures and results blank until the activity is completed.</w:t>
      </w:r>
    </w:p>
    <w:p w14:paraId="143A4009">
      <w:pPr>
        <w:pStyle w:val="7"/>
      </w:pPr>
      <w:r>
        <w:t>Prepare a repeatable test session</w:t>
      </w:r>
    </w:p>
    <w:p w14:paraId="43DCBF73">
      <w:r>
        <w:t xml:space="preserve">Use a test server, fictional applicant/patient </w:t>
      </w:r>
      <w:r>
        <w:rPr>
          <w:lang w:val="en-US"/>
        </w:rPr>
        <w:t>profiles,</w:t>
      </w:r>
      <w:r>
        <w:t xml:space="preserve"> and clearly marked sample documents. Prepare staff accounts, an active training </w:t>
      </w:r>
      <w:r>
        <w:rPr>
          <w:lang w:val="en-US"/>
        </w:rPr>
        <w:t>facility,</w:t>
      </w:r>
      <w:r>
        <w:t xml:space="preserve"> and separate requests for approval and denial. Keep the phone and website connected to the same test backend.</w:t>
      </w:r>
    </w:p>
    <w:p w14:paraId="1D1E4E02">
      <w:r>
        <w:t xml:space="preserve">Have a valid document set, a sample guarantee letter, an unsupported </w:t>
      </w:r>
      <w:r>
        <w:rPr>
          <w:lang w:val="en-US"/>
        </w:rPr>
        <w:t>file,</w:t>
      </w:r>
      <w:r>
        <w:t xml:space="preserve"> and an oversized file ready. Do not use real IDs, medical records, </w:t>
      </w:r>
      <w:r>
        <w:rPr>
          <w:lang w:val="en-US"/>
        </w:rPr>
        <w:t>passwords,</w:t>
      </w:r>
      <w:r>
        <w:t xml:space="preserve"> or live applicant decisions in screenshots.</w:t>
      </w:r>
    </w:p>
    <w:p w14:paraId="13C06C83">
      <w:pPr>
        <w:pStyle w:val="8"/>
      </w:pPr>
      <w:r>
        <w:t xml:space="preserve">Scope: Home, Requests, Facilities, Alerts and Account in the app; Overview, Assistance requests, Requestors, Facilities and </w:t>
      </w:r>
      <w:r>
        <w:rPr>
          <w:lang w:val="en-US"/>
        </w:rPr>
        <w:t>Administrator Account</w:t>
      </w:r>
      <w:r>
        <w:t xml:space="preserve"> screens on the web. Test setup and recovery checks are facilitator activities.</w:t>
      </w:r>
    </w:p>
    <w:p w14:paraId="10E9FEA9">
      <w:r>
        <w:br w:type="page"/>
      </w:r>
    </w:p>
    <w:p w14:paraId="7E679BD8">
      <w:pPr>
        <w:pStyle w:val="6"/>
      </w:pPr>
      <w:r>
        <w:t>PART 1: AUDIT CHECKLIST</w:t>
      </w:r>
    </w:p>
    <w:p w14:paraId="2F6C1134">
      <w:pPr>
        <w:pStyle w:val="8"/>
      </w:pPr>
      <w:r>
        <w:t>Usability and core functionality.</w:t>
      </w:r>
    </w:p>
    <w:tbl>
      <w:tblPr>
        <w:tblStyle w:val="3"/>
        <w:tblW w:w="10066" w:type="dxa"/>
        <w:tblInd w:w="0" w:type="dxa"/>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Layout w:type="fixed"/>
        <w:tblCellMar>
          <w:top w:w="85" w:type="dxa"/>
          <w:left w:w="100" w:type="dxa"/>
          <w:bottom w:w="85" w:type="dxa"/>
          <w:right w:w="100" w:type="dxa"/>
        </w:tblCellMar>
      </w:tblPr>
      <w:tblGrid>
        <w:gridCol w:w="1570"/>
        <w:gridCol w:w="4620"/>
        <w:gridCol w:w="750"/>
        <w:gridCol w:w="3126"/>
      </w:tblGrid>
      <w:tr w14:paraId="27A451DC">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blHeader/>
        </w:trPr>
        <w:tc>
          <w:tcPr>
            <w:tcW w:w="1570" w:type="dxa"/>
            <w:shd w:val="clear" w:color="auto" w:fill="173A50"/>
            <w:vAlign w:val="top"/>
          </w:tcPr>
          <w:p w14:paraId="58BA5B54">
            <w:pPr>
              <w:pStyle w:val="12"/>
            </w:pPr>
            <w:r>
              <w:t>Dimension</w:t>
            </w:r>
          </w:p>
        </w:tc>
        <w:tc>
          <w:tcPr>
            <w:tcW w:w="4620" w:type="dxa"/>
            <w:shd w:val="clear" w:color="auto" w:fill="173A50"/>
            <w:vAlign w:val="top"/>
          </w:tcPr>
          <w:p w14:paraId="4109DD27">
            <w:pPr>
              <w:pStyle w:val="12"/>
            </w:pPr>
            <w:r>
              <w:t>AidLink / LINGAP checklist item</w:t>
            </w:r>
          </w:p>
        </w:tc>
        <w:tc>
          <w:tcPr>
            <w:tcW w:w="750" w:type="dxa"/>
            <w:shd w:val="clear" w:color="auto" w:fill="173A50"/>
            <w:vAlign w:val="top"/>
          </w:tcPr>
          <w:p w14:paraId="5A6B51E5">
            <w:pPr>
              <w:pStyle w:val="12"/>
            </w:pPr>
            <w:r>
              <w:t>Check</w:t>
            </w:r>
          </w:p>
        </w:tc>
        <w:tc>
          <w:tcPr>
            <w:tcW w:w="3126" w:type="dxa"/>
            <w:shd w:val="clear" w:color="auto" w:fill="173A50"/>
            <w:vAlign w:val="top"/>
          </w:tcPr>
          <w:p w14:paraId="38C988AA">
            <w:pPr>
              <w:pStyle w:val="12"/>
            </w:pPr>
            <w:r>
              <w:t>Notes / evidence ID</w:t>
            </w:r>
          </w:p>
        </w:tc>
      </w:tr>
      <w:tr w14:paraId="1199344E">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730" w:hRule="atLeast"/>
        </w:trPr>
        <w:tc>
          <w:tcPr>
            <w:tcW w:w="1570" w:type="dxa"/>
            <w:vAlign w:val="top"/>
          </w:tcPr>
          <w:p w14:paraId="28B71563">
            <w:pPr>
              <w:pStyle w:val="11"/>
            </w:pPr>
            <w:r>
              <w:t>Usability</w:t>
            </w:r>
          </w:p>
        </w:tc>
        <w:tc>
          <w:tcPr>
            <w:tcW w:w="4620" w:type="dxa"/>
            <w:vAlign w:val="top"/>
          </w:tcPr>
          <w:p w14:paraId="4B0B1F7D">
            <w:pPr>
              <w:pStyle w:val="11"/>
            </w:pPr>
            <w:r>
              <w:t>U1 • App: A first-time applicant can find the new-request flow from Home.</w:t>
            </w:r>
          </w:p>
        </w:tc>
        <w:tc>
          <w:tcPr>
            <w:tcW w:w="750" w:type="dxa"/>
            <w:vAlign w:val="top"/>
          </w:tcPr>
          <w:p w14:paraId="7322C391">
            <w:pPr>
              <w:pStyle w:val="11"/>
              <w:jc w:val="center"/>
            </w:pPr>
            <w:r>
              <w:rPr>
                <w:rFonts w:ascii="SimSun" w:hAnsi="SimSun" w:eastAsia="SimSun" w:cs="SimSun"/>
                <w:sz w:val="24"/>
                <w:szCs w:val="24"/>
              </w:rPr>
              <w:t>✓</w:t>
            </w:r>
          </w:p>
        </w:tc>
        <w:tc>
          <w:tcPr>
            <w:tcW w:w="3126" w:type="dxa"/>
            <w:vAlign w:val="top"/>
          </w:tcPr>
          <w:p w14:paraId="1E62DB14">
            <w:pPr>
              <w:pStyle w:val="11"/>
            </w:pPr>
            <w:r>
              <w:rPr>
                <w:rFonts w:ascii="SimSun" w:hAnsi="SimSun" w:eastAsia="SimSun" w:cs="SimSun"/>
                <w:sz w:val="24"/>
                <w:szCs w:val="24"/>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tc>
      </w:tr>
      <w:tr w14:paraId="78F140D7">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730" w:hRule="atLeast"/>
        </w:trPr>
        <w:tc>
          <w:tcPr>
            <w:tcW w:w="1570" w:type="dxa"/>
            <w:vAlign w:val="top"/>
          </w:tcPr>
          <w:p w14:paraId="7C4DF997">
            <w:pPr>
              <w:pStyle w:val="11"/>
            </w:pPr>
            <w:r>
              <w:t>Usability</w:t>
            </w:r>
          </w:p>
        </w:tc>
        <w:tc>
          <w:tcPr>
            <w:tcW w:w="4620" w:type="dxa"/>
            <w:vAlign w:val="top"/>
          </w:tcPr>
          <w:p w14:paraId="71F348CA">
            <w:pPr>
              <w:pStyle w:val="11"/>
            </w:pPr>
            <w:r>
              <w:t>U2 • App: Patient identity and relationship fields can be completed without confusing the patient with the account holder.</w:t>
            </w:r>
          </w:p>
        </w:tc>
        <w:tc>
          <w:tcPr>
            <w:tcW w:w="750" w:type="dxa"/>
            <w:vAlign w:val="top"/>
          </w:tcPr>
          <w:p w14:paraId="0F96BC82">
            <w:pPr>
              <w:pStyle w:val="11"/>
              <w:jc w:val="center"/>
            </w:pPr>
            <w:r>
              <w:rPr>
                <w:rFonts w:ascii="SimSun" w:hAnsi="SimSun" w:eastAsia="SimSun" w:cs="SimSun"/>
                <w:sz w:val="24"/>
                <w:szCs w:val="24"/>
              </w:rPr>
              <w:t>✓</w:t>
            </w:r>
          </w:p>
        </w:tc>
        <w:tc>
          <w:tcPr>
            <w:tcW w:w="3126" w:type="dxa"/>
            <w:vAlign w:val="top"/>
          </w:tcPr>
          <w:p w14:paraId="5B61B979">
            <w:pPr>
              <w:pStyle w:val="11"/>
            </w:pPr>
          </w:p>
        </w:tc>
      </w:tr>
      <w:tr w14:paraId="1D8F56CF">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730" w:hRule="atLeast"/>
        </w:trPr>
        <w:tc>
          <w:tcPr>
            <w:tcW w:w="1570" w:type="dxa"/>
            <w:vAlign w:val="top"/>
          </w:tcPr>
          <w:p w14:paraId="1A022576">
            <w:pPr>
              <w:pStyle w:val="11"/>
            </w:pPr>
            <w:r>
              <w:t>Usability</w:t>
            </w:r>
          </w:p>
        </w:tc>
        <w:tc>
          <w:tcPr>
            <w:tcW w:w="4620" w:type="dxa"/>
            <w:vAlign w:val="top"/>
          </w:tcPr>
          <w:p w14:paraId="0B265F25">
            <w:pPr>
              <w:pStyle w:val="11"/>
            </w:pPr>
            <w:r>
              <w:t>U3 • App: The applicant can choose the appropriate assistance type and understand which documents to attach.</w:t>
            </w:r>
          </w:p>
        </w:tc>
        <w:tc>
          <w:tcPr>
            <w:tcW w:w="750" w:type="dxa"/>
            <w:shd w:val="clear"/>
            <w:vAlign w:val="top"/>
          </w:tcPr>
          <w:p w14:paraId="48EA3115">
            <w:pPr>
              <w:pStyle w:val="11"/>
              <w:jc w:val="center"/>
              <w:rPr>
                <w:rFonts w:ascii="Calibri" w:hAnsi="Calibri" w:eastAsiaTheme="minorEastAsia" w:cstheme="minorBidi"/>
                <w:color w:val="263746"/>
                <w:sz w:val="20"/>
              </w:rPr>
            </w:pPr>
            <w:r>
              <w:rPr>
                <w:rFonts w:ascii="SimSun" w:hAnsi="SimSun" w:eastAsia="SimSun" w:cs="SimSun"/>
                <w:sz w:val="24"/>
                <w:szCs w:val="24"/>
              </w:rPr>
              <w:t>✓</w:t>
            </w:r>
          </w:p>
        </w:tc>
        <w:tc>
          <w:tcPr>
            <w:tcW w:w="3126" w:type="dxa"/>
            <w:vAlign w:val="top"/>
          </w:tcPr>
          <w:p w14:paraId="7042645C">
            <w:pPr>
              <w:pStyle w:val="11"/>
            </w:pPr>
          </w:p>
        </w:tc>
      </w:tr>
      <w:tr w14:paraId="6C4574D1">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730" w:hRule="atLeast"/>
        </w:trPr>
        <w:tc>
          <w:tcPr>
            <w:tcW w:w="1570" w:type="dxa"/>
            <w:vAlign w:val="top"/>
          </w:tcPr>
          <w:p w14:paraId="2AE84F34">
            <w:pPr>
              <w:pStyle w:val="11"/>
            </w:pPr>
            <w:r>
              <w:t>Usability</w:t>
            </w:r>
          </w:p>
        </w:tc>
        <w:tc>
          <w:tcPr>
            <w:tcW w:w="4620" w:type="dxa"/>
            <w:vAlign w:val="top"/>
          </w:tcPr>
          <w:p w14:paraId="30146391">
            <w:pPr>
              <w:pStyle w:val="11"/>
            </w:pPr>
            <w:r>
              <w:t>U4 • App: The review screen lets the applicant check information and understand consent before submission.</w:t>
            </w:r>
          </w:p>
        </w:tc>
        <w:tc>
          <w:tcPr>
            <w:tcW w:w="750" w:type="dxa"/>
            <w:shd w:val="clear"/>
            <w:vAlign w:val="top"/>
          </w:tcPr>
          <w:p w14:paraId="369FD9B0">
            <w:pPr>
              <w:pStyle w:val="11"/>
              <w:jc w:val="center"/>
              <w:rPr>
                <w:rFonts w:ascii="Calibri" w:hAnsi="Calibri" w:eastAsiaTheme="minorEastAsia" w:cstheme="minorBidi"/>
                <w:color w:val="263746"/>
                <w:sz w:val="20"/>
              </w:rPr>
            </w:pPr>
            <w:r>
              <w:rPr>
                <w:rFonts w:ascii="SimSun" w:hAnsi="SimSun" w:eastAsia="SimSun" w:cs="SimSun"/>
                <w:sz w:val="24"/>
                <w:szCs w:val="24"/>
              </w:rPr>
              <w:t>✓</w:t>
            </w:r>
          </w:p>
        </w:tc>
        <w:tc>
          <w:tcPr>
            <w:tcW w:w="3126" w:type="dxa"/>
            <w:vAlign w:val="top"/>
          </w:tcPr>
          <w:p w14:paraId="7E155EC3">
            <w:pPr>
              <w:pStyle w:val="11"/>
            </w:pPr>
          </w:p>
        </w:tc>
      </w:tr>
      <w:tr w14:paraId="69C1D688">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730" w:hRule="atLeast"/>
        </w:trPr>
        <w:tc>
          <w:tcPr>
            <w:tcW w:w="1570" w:type="dxa"/>
            <w:vAlign w:val="top"/>
          </w:tcPr>
          <w:p w14:paraId="6B176BD9">
            <w:pPr>
              <w:pStyle w:val="11"/>
            </w:pPr>
            <w:r>
              <w:t>Usability</w:t>
            </w:r>
          </w:p>
        </w:tc>
        <w:tc>
          <w:tcPr>
            <w:tcW w:w="4620" w:type="dxa"/>
            <w:vAlign w:val="top"/>
          </w:tcPr>
          <w:p w14:paraId="3D9622C4">
            <w:pPr>
              <w:pStyle w:val="11"/>
            </w:pPr>
            <w:r>
              <w:t>U5 • Web: Staff can locate the intended application and distinguish review, approval and denial actions.</w:t>
            </w:r>
          </w:p>
        </w:tc>
        <w:tc>
          <w:tcPr>
            <w:tcW w:w="750" w:type="dxa"/>
            <w:shd w:val="clear"/>
            <w:vAlign w:val="top"/>
          </w:tcPr>
          <w:p w14:paraId="51DEF3B1">
            <w:pPr>
              <w:pStyle w:val="11"/>
              <w:jc w:val="center"/>
              <w:rPr>
                <w:rFonts w:ascii="Calibri" w:hAnsi="Calibri" w:eastAsiaTheme="minorEastAsia" w:cstheme="minorBidi"/>
                <w:color w:val="263746"/>
                <w:sz w:val="20"/>
              </w:rPr>
            </w:pPr>
            <w:r>
              <w:rPr>
                <w:rFonts w:ascii="SimSun" w:hAnsi="SimSun" w:eastAsia="SimSun" w:cs="SimSun"/>
                <w:sz w:val="24"/>
                <w:szCs w:val="24"/>
              </w:rPr>
              <w:t>✓</w:t>
            </w:r>
          </w:p>
        </w:tc>
        <w:tc>
          <w:tcPr>
            <w:tcW w:w="3126" w:type="dxa"/>
            <w:vAlign w:val="top"/>
          </w:tcPr>
          <w:p w14:paraId="1D071295">
            <w:pPr>
              <w:pStyle w:val="11"/>
            </w:pPr>
          </w:p>
        </w:tc>
      </w:tr>
      <w:tr w14:paraId="0A4A681B">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730" w:hRule="atLeast"/>
        </w:trPr>
        <w:tc>
          <w:tcPr>
            <w:tcW w:w="1570" w:type="dxa"/>
            <w:vAlign w:val="top"/>
          </w:tcPr>
          <w:p w14:paraId="5FE09D59">
            <w:pPr>
              <w:pStyle w:val="11"/>
            </w:pPr>
            <w:r>
              <w:t>Functionality</w:t>
            </w:r>
          </w:p>
        </w:tc>
        <w:tc>
          <w:tcPr>
            <w:tcW w:w="4620" w:type="dxa"/>
            <w:vAlign w:val="top"/>
          </w:tcPr>
          <w:p w14:paraId="033E3DC5">
            <w:pPr>
              <w:pStyle w:val="11"/>
            </w:pPr>
            <w:r>
              <w:t>F1 • Both: Valid sign-in works; incorrect credentials give useful feedback; sign-out ends access to the session.</w:t>
            </w:r>
          </w:p>
        </w:tc>
        <w:tc>
          <w:tcPr>
            <w:tcW w:w="750" w:type="dxa"/>
            <w:shd w:val="clear"/>
            <w:vAlign w:val="top"/>
          </w:tcPr>
          <w:p w14:paraId="7C503B35">
            <w:pPr>
              <w:pStyle w:val="11"/>
              <w:jc w:val="center"/>
              <w:rPr>
                <w:rFonts w:ascii="Calibri" w:hAnsi="Calibri" w:eastAsiaTheme="minorEastAsia" w:cstheme="minorBidi"/>
                <w:color w:val="263746"/>
                <w:sz w:val="20"/>
              </w:rPr>
            </w:pPr>
            <w:r>
              <w:rPr>
                <w:rFonts w:ascii="SimSun" w:hAnsi="SimSun" w:eastAsia="SimSun" w:cs="SimSun"/>
                <w:sz w:val="24"/>
                <w:szCs w:val="24"/>
              </w:rPr>
              <w:t>✓</w:t>
            </w:r>
          </w:p>
        </w:tc>
        <w:tc>
          <w:tcPr>
            <w:tcW w:w="3126" w:type="dxa"/>
            <w:vAlign w:val="top"/>
          </w:tcPr>
          <w:p w14:paraId="127726B9">
            <w:pPr>
              <w:pStyle w:val="11"/>
            </w:pPr>
          </w:p>
        </w:tc>
      </w:tr>
      <w:tr w14:paraId="57D0E097">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730" w:hRule="atLeast"/>
        </w:trPr>
        <w:tc>
          <w:tcPr>
            <w:tcW w:w="1570" w:type="dxa"/>
            <w:vAlign w:val="top"/>
          </w:tcPr>
          <w:p w14:paraId="4BFAC570">
            <w:pPr>
              <w:pStyle w:val="11"/>
            </w:pPr>
            <w:r>
              <w:t>Functionality</w:t>
            </w:r>
          </w:p>
        </w:tc>
        <w:tc>
          <w:tcPr>
            <w:tcW w:w="4620" w:type="dxa"/>
            <w:vAlign w:val="top"/>
          </w:tcPr>
          <w:p w14:paraId="7B114174">
            <w:pPr>
              <w:pStyle w:val="11"/>
            </w:pPr>
            <w:r>
              <w:t>F2 • App: Required fields and invalid dates are identified; correcting an error allows progress.</w:t>
            </w:r>
          </w:p>
        </w:tc>
        <w:tc>
          <w:tcPr>
            <w:tcW w:w="750" w:type="dxa"/>
            <w:shd w:val="clear"/>
            <w:vAlign w:val="top"/>
          </w:tcPr>
          <w:p w14:paraId="1412E44D">
            <w:pPr>
              <w:pStyle w:val="11"/>
              <w:jc w:val="center"/>
              <w:rPr>
                <w:rFonts w:hint="default" w:ascii="Calibri" w:hAnsi="Calibri" w:eastAsiaTheme="minorEastAsia" w:cstheme="minorBidi"/>
                <w:color w:val="263746"/>
                <w:sz w:val="20"/>
                <w:lang w:val="en-US"/>
              </w:rPr>
            </w:pPr>
            <w:r>
              <w:rPr>
                <w:rFonts w:hint="default" w:ascii="Calibri" w:hAnsi="Calibri" w:eastAsia="SimSun" w:cs="Calibri"/>
                <w:sz w:val="21"/>
                <w:szCs w:val="21"/>
                <w:lang w:val="en-US"/>
              </w:rPr>
              <w:t>Part</w:t>
            </w:r>
            <w:r>
              <w:rPr>
                <w:rFonts w:hint="default" w:eastAsia="SimSun" w:cs="Calibri"/>
                <w:sz w:val="21"/>
                <w:szCs w:val="21"/>
                <w:lang w:val="en-US"/>
              </w:rPr>
              <w:t>ial</w:t>
            </w:r>
          </w:p>
        </w:tc>
        <w:tc>
          <w:tcPr>
            <w:tcW w:w="3126" w:type="dxa"/>
            <w:vAlign w:val="top"/>
          </w:tcPr>
          <w:p w14:paraId="425CC3C5">
            <w:pPr>
              <w:pStyle w:val="4"/>
              <w:keepNext w:val="0"/>
              <w:keepLines w:val="0"/>
              <w:widowControl/>
              <w:suppressLineNumbers w:val="0"/>
              <w:jc w:val="both"/>
            </w:pPr>
            <w:r>
              <w:rPr>
                <w:rFonts w:hint="default" w:ascii="Calibri" w:hAnsi="Calibri" w:cs="Calibri"/>
                <w:sz w:val="22"/>
                <w:szCs w:val="22"/>
              </w:rPr>
              <w:t xml:space="preserve">Required fields are checked, but the request form allows an invalid date to pass validation. This may result in incorrect patient information. </w:t>
            </w:r>
            <w:r>
              <w:rPr>
                <w:rFonts w:hint="default" w:ascii="Calibri" w:hAnsi="Calibri" w:cs="Calibri"/>
                <w:b/>
                <w:bCs/>
                <w:sz w:val="22"/>
                <w:szCs w:val="22"/>
              </w:rPr>
              <w:t xml:space="preserve">See I01, Appendix A1. </w:t>
            </w:r>
          </w:p>
        </w:tc>
      </w:tr>
      <w:tr w14:paraId="5D6101CF">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730" w:hRule="atLeast"/>
        </w:trPr>
        <w:tc>
          <w:tcPr>
            <w:tcW w:w="1570" w:type="dxa"/>
            <w:vAlign w:val="top"/>
          </w:tcPr>
          <w:p w14:paraId="18FE4E6A">
            <w:pPr>
              <w:pStyle w:val="11"/>
            </w:pPr>
            <w:r>
              <w:t>Functionality</w:t>
            </w:r>
          </w:p>
        </w:tc>
        <w:tc>
          <w:tcPr>
            <w:tcW w:w="4620" w:type="dxa"/>
            <w:vAlign w:val="top"/>
          </w:tcPr>
          <w:p w14:paraId="0A13F236">
            <w:pPr>
              <w:pStyle w:val="11"/>
            </w:pPr>
            <w:r>
              <w:t>F3 • App: Documents can be selected/replaced; unsupported or oversized files get understandable feedback.</w:t>
            </w:r>
          </w:p>
        </w:tc>
        <w:tc>
          <w:tcPr>
            <w:tcW w:w="750" w:type="dxa"/>
            <w:vAlign w:val="top"/>
          </w:tcPr>
          <w:p w14:paraId="02BFBDA4">
            <w:pPr>
              <w:pStyle w:val="11"/>
              <w:jc w:val="center"/>
            </w:pPr>
            <w:r>
              <w:rPr>
                <w:rFonts w:ascii="SimSun" w:hAnsi="SimSun" w:eastAsia="SimSun" w:cs="SimSun"/>
                <w:sz w:val="24"/>
                <w:szCs w:val="24"/>
              </w:rPr>
              <w:t>✓</w:t>
            </w:r>
          </w:p>
        </w:tc>
        <w:tc>
          <w:tcPr>
            <w:tcW w:w="3126" w:type="dxa"/>
            <w:vAlign w:val="top"/>
          </w:tcPr>
          <w:p w14:paraId="206EE7F3">
            <w:pPr>
              <w:pStyle w:val="11"/>
            </w:pPr>
          </w:p>
        </w:tc>
      </w:tr>
      <w:tr w14:paraId="2DA73382">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730" w:hRule="atLeast"/>
        </w:trPr>
        <w:tc>
          <w:tcPr>
            <w:tcW w:w="1570" w:type="dxa"/>
            <w:vAlign w:val="top"/>
          </w:tcPr>
          <w:p w14:paraId="630A2D22">
            <w:pPr>
              <w:pStyle w:val="11"/>
            </w:pPr>
            <w:r>
              <w:t>Functionality</w:t>
            </w:r>
          </w:p>
        </w:tc>
        <w:tc>
          <w:tcPr>
            <w:tcW w:w="4620" w:type="dxa"/>
            <w:vAlign w:val="top"/>
          </w:tcPr>
          <w:p w14:paraId="6FA228BB">
            <w:pPr>
              <w:pStyle w:val="11"/>
            </w:pPr>
            <w:r>
              <w:t>F4 • App → web: Submission creates one matching request with a reference, assistance type and document links.</w:t>
            </w:r>
          </w:p>
        </w:tc>
        <w:tc>
          <w:tcPr>
            <w:tcW w:w="750" w:type="dxa"/>
            <w:vAlign w:val="top"/>
          </w:tcPr>
          <w:p w14:paraId="725C73A2">
            <w:pPr>
              <w:pStyle w:val="11"/>
              <w:jc w:val="center"/>
            </w:pPr>
            <w:r>
              <w:rPr>
                <w:rFonts w:ascii="SimSun" w:hAnsi="SimSun" w:eastAsia="SimSun" w:cs="SimSun"/>
                <w:sz w:val="24"/>
                <w:szCs w:val="24"/>
              </w:rPr>
              <w:t>✓</w:t>
            </w:r>
          </w:p>
        </w:tc>
        <w:tc>
          <w:tcPr>
            <w:tcW w:w="3126" w:type="dxa"/>
            <w:vAlign w:val="top"/>
          </w:tcPr>
          <w:p w14:paraId="0947974D">
            <w:pPr>
              <w:pStyle w:val="11"/>
            </w:pPr>
          </w:p>
        </w:tc>
      </w:tr>
      <w:tr w14:paraId="31B3078C">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730" w:hRule="atLeast"/>
        </w:trPr>
        <w:tc>
          <w:tcPr>
            <w:tcW w:w="1570" w:type="dxa"/>
            <w:vAlign w:val="top"/>
          </w:tcPr>
          <w:p w14:paraId="29C81ECE">
            <w:pPr>
              <w:pStyle w:val="11"/>
            </w:pPr>
            <w:r>
              <w:t>Functionality</w:t>
            </w:r>
          </w:p>
        </w:tc>
        <w:tc>
          <w:tcPr>
            <w:tcW w:w="4620" w:type="dxa"/>
            <w:vAlign w:val="top"/>
          </w:tcPr>
          <w:p w14:paraId="3D110A8B">
            <w:pPr>
              <w:pStyle w:val="11"/>
            </w:pPr>
            <w:r>
              <w:t>F5 • Web: Review/denial requires remarks; approval requires remarks and a valid guarantee-letter file.</w:t>
            </w:r>
          </w:p>
        </w:tc>
        <w:tc>
          <w:tcPr>
            <w:tcW w:w="750" w:type="dxa"/>
            <w:vAlign w:val="top"/>
          </w:tcPr>
          <w:p w14:paraId="25F7902C">
            <w:pPr>
              <w:pStyle w:val="11"/>
              <w:jc w:val="center"/>
            </w:pPr>
            <w:r>
              <w:rPr>
                <w:rFonts w:ascii="SimSun" w:hAnsi="SimSun" w:eastAsia="SimSun" w:cs="SimSun"/>
                <w:sz w:val="24"/>
                <w:szCs w:val="24"/>
              </w:rPr>
              <w:t>✓</w:t>
            </w:r>
          </w:p>
        </w:tc>
        <w:tc>
          <w:tcPr>
            <w:tcW w:w="3126" w:type="dxa"/>
            <w:vAlign w:val="top"/>
          </w:tcPr>
          <w:p w14:paraId="27EF32A8">
            <w:pPr>
              <w:pStyle w:val="11"/>
              <w:rPr>
                <w:rFonts w:hint="default"/>
                <w:lang w:val="en-US"/>
              </w:rPr>
            </w:pPr>
          </w:p>
        </w:tc>
      </w:tr>
      <w:tr w14:paraId="4B7DD2C0">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730" w:hRule="atLeast"/>
        </w:trPr>
        <w:tc>
          <w:tcPr>
            <w:tcW w:w="1570" w:type="dxa"/>
            <w:shd w:val="clear"/>
            <w:vAlign w:val="top"/>
          </w:tcPr>
          <w:p w14:paraId="151E1E30">
            <w:pPr>
              <w:pStyle w:val="11"/>
              <w:rPr>
                <w:rFonts w:ascii="Calibri" w:hAnsi="Calibri" w:eastAsiaTheme="minorEastAsia" w:cstheme="minorBidi"/>
                <w:color w:val="263746"/>
                <w:sz w:val="20"/>
              </w:rPr>
            </w:pPr>
            <w:r>
              <w:t>Accessibility</w:t>
            </w:r>
          </w:p>
        </w:tc>
        <w:tc>
          <w:tcPr>
            <w:tcW w:w="4620" w:type="dxa"/>
            <w:shd w:val="clear"/>
            <w:vAlign w:val="top"/>
          </w:tcPr>
          <w:p w14:paraId="346B3C7E">
            <w:pPr>
              <w:pStyle w:val="11"/>
              <w:rPr>
                <w:rFonts w:ascii="Calibri" w:hAnsi="Calibri" w:eastAsiaTheme="minorEastAsia" w:cstheme="minorBidi"/>
                <w:color w:val="263746"/>
                <w:sz w:val="20"/>
              </w:rPr>
            </w:pPr>
            <w:r>
              <w:t>A1 • Both: Labels, instructions and status text remain readable against their backgrounds.</w:t>
            </w:r>
          </w:p>
        </w:tc>
        <w:tc>
          <w:tcPr>
            <w:tcW w:w="750" w:type="dxa"/>
            <w:shd w:val="clear"/>
            <w:vAlign w:val="top"/>
          </w:tcPr>
          <w:p w14:paraId="4BE00002">
            <w:pPr>
              <w:pStyle w:val="11"/>
              <w:jc w:val="center"/>
              <w:rPr>
                <w:rFonts w:ascii="Calibri" w:hAnsi="Calibri" w:eastAsiaTheme="minorEastAsia" w:cstheme="minorBidi"/>
                <w:color w:val="263746"/>
                <w:sz w:val="20"/>
              </w:rPr>
            </w:pPr>
            <w:r>
              <w:rPr>
                <w:rFonts w:ascii="SimSun" w:hAnsi="SimSun" w:eastAsia="SimSun" w:cs="SimSun"/>
                <w:sz w:val="24"/>
                <w:szCs w:val="24"/>
              </w:rPr>
              <w:t>✓</w:t>
            </w:r>
          </w:p>
        </w:tc>
        <w:tc>
          <w:tcPr>
            <w:tcW w:w="3126" w:type="dxa"/>
            <w:shd w:val="clear"/>
            <w:vAlign w:val="top"/>
          </w:tcPr>
          <w:p w14:paraId="5B37228C">
            <w:pPr>
              <w:pStyle w:val="11"/>
              <w:rPr>
                <w:rFonts w:hint="default" w:ascii="Calibri" w:hAnsi="Calibri" w:eastAsiaTheme="minorEastAsia" w:cstheme="minorBidi"/>
                <w:color w:val="263746"/>
                <w:sz w:val="20"/>
                <w:lang w:val="en-US"/>
              </w:rPr>
            </w:pPr>
          </w:p>
        </w:tc>
      </w:tr>
      <w:tr w14:paraId="419AF72A">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730" w:hRule="atLeast"/>
        </w:trPr>
        <w:tc>
          <w:tcPr>
            <w:tcW w:w="1570" w:type="dxa"/>
            <w:shd w:val="clear"/>
            <w:vAlign w:val="top"/>
          </w:tcPr>
          <w:p w14:paraId="3840675B">
            <w:pPr>
              <w:pStyle w:val="11"/>
              <w:rPr>
                <w:rFonts w:ascii="Calibri" w:hAnsi="Calibri" w:eastAsiaTheme="minorEastAsia" w:cstheme="minorBidi"/>
                <w:color w:val="263746"/>
                <w:sz w:val="20"/>
              </w:rPr>
            </w:pPr>
            <w:r>
              <w:t>Accessibility</w:t>
            </w:r>
          </w:p>
        </w:tc>
        <w:tc>
          <w:tcPr>
            <w:tcW w:w="4620" w:type="dxa"/>
            <w:shd w:val="clear"/>
            <w:vAlign w:val="top"/>
          </w:tcPr>
          <w:p w14:paraId="46B3F395">
            <w:pPr>
              <w:pStyle w:val="11"/>
              <w:rPr>
                <w:rFonts w:ascii="Calibri" w:hAnsi="Calibri" w:eastAsiaTheme="minorEastAsia" w:cstheme="minorBidi"/>
                <w:color w:val="263746"/>
                <w:sz w:val="20"/>
              </w:rPr>
            </w:pPr>
            <w:r>
              <w:t>A2 • Both: Pending, Under Review, Approved and Denied can be understood without relying only on color.</w:t>
            </w:r>
          </w:p>
        </w:tc>
        <w:tc>
          <w:tcPr>
            <w:tcW w:w="750" w:type="dxa"/>
            <w:shd w:val="clear"/>
            <w:vAlign w:val="top"/>
          </w:tcPr>
          <w:p w14:paraId="5AA54640">
            <w:pPr>
              <w:pStyle w:val="11"/>
              <w:jc w:val="center"/>
              <w:rPr>
                <w:rFonts w:ascii="Calibri" w:hAnsi="Calibri" w:eastAsiaTheme="minorEastAsia" w:cstheme="minorBidi"/>
                <w:color w:val="263746"/>
                <w:sz w:val="20"/>
              </w:rPr>
            </w:pPr>
            <w:r>
              <w:rPr>
                <w:rFonts w:ascii="SimSun" w:hAnsi="SimSun" w:eastAsia="SimSun" w:cs="SimSun"/>
                <w:sz w:val="24"/>
                <w:szCs w:val="24"/>
              </w:rPr>
              <w:t>✓</w:t>
            </w:r>
          </w:p>
        </w:tc>
        <w:tc>
          <w:tcPr>
            <w:tcW w:w="3126" w:type="dxa"/>
            <w:shd w:val="clear"/>
            <w:vAlign w:val="top"/>
          </w:tcPr>
          <w:p w14:paraId="3F5CC7CD">
            <w:pPr>
              <w:pStyle w:val="11"/>
              <w:rPr>
                <w:rFonts w:hint="default" w:ascii="Calibri" w:hAnsi="Calibri" w:eastAsiaTheme="minorEastAsia" w:cstheme="minorBidi"/>
                <w:color w:val="263746"/>
                <w:sz w:val="20"/>
                <w:lang w:val="en-US"/>
              </w:rPr>
            </w:pPr>
          </w:p>
        </w:tc>
      </w:tr>
      <w:tr w14:paraId="7CEEA173">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730" w:hRule="atLeast"/>
        </w:trPr>
        <w:tc>
          <w:tcPr>
            <w:tcW w:w="1570" w:type="dxa"/>
            <w:shd w:val="clear"/>
            <w:vAlign w:val="top"/>
          </w:tcPr>
          <w:p w14:paraId="324C262D">
            <w:pPr>
              <w:pStyle w:val="11"/>
              <w:rPr>
                <w:rFonts w:ascii="Calibri" w:hAnsi="Calibri" w:eastAsiaTheme="minorEastAsia" w:cstheme="minorBidi"/>
                <w:color w:val="263746"/>
                <w:sz w:val="20"/>
              </w:rPr>
            </w:pPr>
            <w:r>
              <w:t>Accessibility</w:t>
            </w:r>
          </w:p>
        </w:tc>
        <w:tc>
          <w:tcPr>
            <w:tcW w:w="4620" w:type="dxa"/>
            <w:shd w:val="clear"/>
            <w:vAlign w:val="top"/>
          </w:tcPr>
          <w:p w14:paraId="58B61A29">
            <w:pPr>
              <w:pStyle w:val="11"/>
              <w:rPr>
                <w:rFonts w:ascii="Calibri" w:hAnsi="Calibri" w:eastAsiaTheme="minorEastAsia" w:cstheme="minorBidi"/>
                <w:color w:val="263746"/>
                <w:sz w:val="20"/>
              </w:rPr>
            </w:pPr>
            <w:r>
              <w:t>A3 • Web: Keyboard users can reach controls in logical order and identify the focused item.</w:t>
            </w:r>
          </w:p>
        </w:tc>
        <w:tc>
          <w:tcPr>
            <w:tcW w:w="750" w:type="dxa"/>
            <w:shd w:val="clear"/>
            <w:vAlign w:val="top"/>
          </w:tcPr>
          <w:p w14:paraId="0F6AF788">
            <w:pPr>
              <w:pStyle w:val="11"/>
              <w:jc w:val="center"/>
              <w:rPr>
                <w:rFonts w:ascii="Calibri" w:hAnsi="Calibri" w:eastAsiaTheme="minorEastAsia" w:cstheme="minorBidi"/>
                <w:color w:val="263746"/>
                <w:sz w:val="20"/>
              </w:rPr>
            </w:pPr>
            <w:r>
              <w:rPr>
                <w:rFonts w:ascii="SimSun" w:hAnsi="SimSun" w:eastAsia="SimSun" w:cs="SimSun"/>
                <w:sz w:val="24"/>
                <w:szCs w:val="24"/>
              </w:rPr>
              <w:t>✓</w:t>
            </w:r>
          </w:p>
        </w:tc>
        <w:tc>
          <w:tcPr>
            <w:tcW w:w="3126" w:type="dxa"/>
            <w:shd w:val="clear"/>
            <w:vAlign w:val="top"/>
          </w:tcPr>
          <w:p w14:paraId="07DDBAF3">
            <w:pPr>
              <w:pStyle w:val="11"/>
              <w:rPr>
                <w:rFonts w:hint="default" w:ascii="Calibri" w:hAnsi="Calibri" w:eastAsiaTheme="minorEastAsia" w:cstheme="minorBidi"/>
                <w:color w:val="263746"/>
                <w:sz w:val="20"/>
                <w:lang w:val="en-US"/>
              </w:rPr>
            </w:pPr>
          </w:p>
        </w:tc>
      </w:tr>
      <w:tr w14:paraId="560A1AEF">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730" w:hRule="atLeast"/>
        </w:trPr>
        <w:tc>
          <w:tcPr>
            <w:tcW w:w="1570" w:type="dxa"/>
            <w:shd w:val="clear"/>
            <w:vAlign w:val="top"/>
          </w:tcPr>
          <w:p w14:paraId="2A830AD8">
            <w:pPr>
              <w:pStyle w:val="11"/>
              <w:rPr>
                <w:rFonts w:ascii="Calibri" w:hAnsi="Calibri" w:eastAsiaTheme="minorEastAsia" w:cstheme="minorBidi"/>
                <w:color w:val="263746"/>
                <w:sz w:val="20"/>
              </w:rPr>
            </w:pPr>
            <w:r>
              <w:t>Accessibility</w:t>
            </w:r>
          </w:p>
        </w:tc>
        <w:tc>
          <w:tcPr>
            <w:tcW w:w="4620" w:type="dxa"/>
            <w:shd w:val="clear"/>
            <w:vAlign w:val="top"/>
          </w:tcPr>
          <w:p w14:paraId="17FCCFE3">
            <w:pPr>
              <w:pStyle w:val="11"/>
              <w:rPr>
                <w:rFonts w:ascii="Calibri" w:hAnsi="Calibri" w:eastAsiaTheme="minorEastAsia" w:cstheme="minorBidi"/>
                <w:color w:val="263746"/>
                <w:sz w:val="20"/>
              </w:rPr>
            </w:pPr>
            <w:r>
              <w:t>A4 • Web: Request dialogs can be used and closed with the keyboard, with focus returned sensibly.</w:t>
            </w:r>
          </w:p>
        </w:tc>
        <w:tc>
          <w:tcPr>
            <w:tcW w:w="750" w:type="dxa"/>
            <w:shd w:val="clear"/>
            <w:vAlign w:val="top"/>
          </w:tcPr>
          <w:p w14:paraId="7C84A74E">
            <w:pPr>
              <w:pStyle w:val="11"/>
              <w:jc w:val="center"/>
              <w:rPr>
                <w:rFonts w:ascii="Calibri" w:hAnsi="Calibri" w:eastAsiaTheme="minorEastAsia" w:cstheme="minorBidi"/>
                <w:color w:val="263746"/>
                <w:sz w:val="20"/>
              </w:rPr>
            </w:pPr>
            <w:r>
              <w:rPr>
                <w:rFonts w:ascii="SimSun" w:hAnsi="SimSun" w:eastAsia="SimSun" w:cs="SimSun"/>
                <w:sz w:val="24"/>
                <w:szCs w:val="24"/>
              </w:rPr>
              <w:t>✓</w:t>
            </w:r>
          </w:p>
        </w:tc>
        <w:tc>
          <w:tcPr>
            <w:tcW w:w="3126" w:type="dxa"/>
            <w:shd w:val="clear"/>
            <w:vAlign w:val="top"/>
          </w:tcPr>
          <w:p w14:paraId="08898E86">
            <w:pPr>
              <w:pStyle w:val="11"/>
              <w:rPr>
                <w:rFonts w:hint="default" w:ascii="Calibri" w:hAnsi="Calibri" w:eastAsiaTheme="minorEastAsia" w:cstheme="minorBidi"/>
                <w:color w:val="263746"/>
                <w:sz w:val="20"/>
                <w:lang w:val="en-US"/>
              </w:rPr>
            </w:pPr>
          </w:p>
        </w:tc>
      </w:tr>
      <w:tr w14:paraId="11F9480C">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730" w:hRule="atLeast"/>
        </w:trPr>
        <w:tc>
          <w:tcPr>
            <w:tcW w:w="1570" w:type="dxa"/>
            <w:shd w:val="clear"/>
            <w:vAlign w:val="top"/>
          </w:tcPr>
          <w:p w14:paraId="46271D96">
            <w:pPr>
              <w:pStyle w:val="11"/>
              <w:rPr>
                <w:rFonts w:ascii="Calibri" w:hAnsi="Calibri" w:eastAsiaTheme="minorEastAsia" w:cstheme="minorBidi"/>
                <w:color w:val="263746"/>
                <w:sz w:val="20"/>
              </w:rPr>
            </w:pPr>
            <w:r>
              <w:t>Accessibility</w:t>
            </w:r>
          </w:p>
        </w:tc>
        <w:tc>
          <w:tcPr>
            <w:tcW w:w="4620" w:type="dxa"/>
            <w:shd w:val="clear"/>
            <w:vAlign w:val="top"/>
          </w:tcPr>
          <w:p w14:paraId="3E9ECE96">
            <w:pPr>
              <w:pStyle w:val="11"/>
              <w:rPr>
                <w:rFonts w:ascii="Calibri" w:hAnsi="Calibri" w:eastAsiaTheme="minorEastAsia" w:cstheme="minorBidi"/>
                <w:color w:val="263746"/>
                <w:sz w:val="20"/>
              </w:rPr>
            </w:pPr>
            <w:r>
              <w:t>A5 • App: A screen reader announces navigation, form labels, important icons and validation feedback.</w:t>
            </w:r>
          </w:p>
        </w:tc>
        <w:tc>
          <w:tcPr>
            <w:tcW w:w="750" w:type="dxa"/>
            <w:shd w:val="clear"/>
            <w:vAlign w:val="top"/>
          </w:tcPr>
          <w:p w14:paraId="30F035D1">
            <w:pPr>
              <w:pStyle w:val="11"/>
              <w:jc w:val="center"/>
              <w:rPr>
                <w:rFonts w:ascii="Calibri" w:hAnsi="Calibri" w:eastAsiaTheme="minorEastAsia" w:cstheme="minorBidi"/>
                <w:color w:val="263746"/>
                <w:sz w:val="20"/>
              </w:rPr>
            </w:pPr>
            <w:r>
              <w:rPr>
                <w:rFonts w:ascii="SimSun" w:hAnsi="SimSun" w:eastAsia="SimSun" w:cs="SimSun"/>
                <w:sz w:val="24"/>
                <w:szCs w:val="24"/>
              </w:rPr>
              <w:t>✓</w:t>
            </w:r>
          </w:p>
        </w:tc>
        <w:tc>
          <w:tcPr>
            <w:tcW w:w="3126" w:type="dxa"/>
            <w:shd w:val="clear"/>
            <w:vAlign w:val="top"/>
          </w:tcPr>
          <w:p w14:paraId="7EBF1822">
            <w:pPr>
              <w:pStyle w:val="11"/>
              <w:rPr>
                <w:rFonts w:hint="default" w:ascii="Calibri" w:hAnsi="Calibri" w:eastAsiaTheme="minorEastAsia" w:cstheme="minorBidi"/>
                <w:color w:val="263746"/>
                <w:sz w:val="20"/>
                <w:lang w:val="en-US"/>
              </w:rPr>
            </w:pPr>
          </w:p>
        </w:tc>
      </w:tr>
      <w:tr w14:paraId="05CC8A6E">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730" w:hRule="atLeast"/>
        </w:trPr>
        <w:tc>
          <w:tcPr>
            <w:tcW w:w="1570" w:type="dxa"/>
            <w:shd w:val="clear"/>
            <w:vAlign w:val="top"/>
          </w:tcPr>
          <w:p w14:paraId="719A4977">
            <w:pPr>
              <w:pStyle w:val="11"/>
              <w:rPr>
                <w:rFonts w:ascii="Calibri" w:hAnsi="Calibri" w:eastAsiaTheme="minorEastAsia" w:cstheme="minorBidi"/>
                <w:color w:val="263746"/>
                <w:sz w:val="20"/>
              </w:rPr>
            </w:pPr>
            <w:r>
              <w:t>Accessibility</w:t>
            </w:r>
          </w:p>
        </w:tc>
        <w:tc>
          <w:tcPr>
            <w:tcW w:w="4620" w:type="dxa"/>
            <w:shd w:val="clear"/>
            <w:vAlign w:val="top"/>
          </w:tcPr>
          <w:p w14:paraId="7DE0D21F">
            <w:pPr>
              <w:pStyle w:val="11"/>
              <w:rPr>
                <w:rFonts w:ascii="Calibri" w:hAnsi="Calibri" w:eastAsiaTheme="minorEastAsia" w:cstheme="minorBidi"/>
                <w:color w:val="263746"/>
                <w:sz w:val="20"/>
              </w:rPr>
            </w:pPr>
            <w:r>
              <w:t>A6 • Both: Buttons and links can be selected accurately; document/QR alternatives have meaningful labels.</w:t>
            </w:r>
          </w:p>
        </w:tc>
        <w:tc>
          <w:tcPr>
            <w:tcW w:w="750" w:type="dxa"/>
            <w:shd w:val="clear"/>
            <w:vAlign w:val="top"/>
          </w:tcPr>
          <w:p w14:paraId="2E7BF0B5">
            <w:pPr>
              <w:pStyle w:val="11"/>
              <w:jc w:val="center"/>
              <w:rPr>
                <w:rFonts w:ascii="Calibri" w:hAnsi="Calibri" w:eastAsiaTheme="minorEastAsia" w:cstheme="minorBidi"/>
                <w:color w:val="263746"/>
                <w:sz w:val="20"/>
              </w:rPr>
            </w:pPr>
            <w:r>
              <w:rPr>
                <w:rFonts w:ascii="SimSun" w:hAnsi="SimSun" w:eastAsia="SimSun" w:cs="SimSun"/>
                <w:sz w:val="24"/>
                <w:szCs w:val="24"/>
              </w:rPr>
              <w:t>✓</w:t>
            </w:r>
          </w:p>
        </w:tc>
        <w:tc>
          <w:tcPr>
            <w:tcW w:w="3126" w:type="dxa"/>
            <w:shd w:val="clear"/>
            <w:vAlign w:val="top"/>
          </w:tcPr>
          <w:p w14:paraId="7122F332">
            <w:pPr>
              <w:pStyle w:val="11"/>
              <w:rPr>
                <w:rFonts w:hint="default" w:ascii="Calibri" w:hAnsi="Calibri" w:eastAsiaTheme="minorEastAsia" w:cstheme="minorBidi"/>
                <w:color w:val="263746"/>
                <w:sz w:val="20"/>
                <w:lang w:val="en-US"/>
              </w:rPr>
            </w:pPr>
          </w:p>
        </w:tc>
      </w:tr>
      <w:tr w14:paraId="73145973">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730" w:hRule="atLeast"/>
        </w:trPr>
        <w:tc>
          <w:tcPr>
            <w:tcW w:w="1570" w:type="dxa"/>
            <w:shd w:val="clear"/>
            <w:vAlign w:val="top"/>
          </w:tcPr>
          <w:p w14:paraId="59748486">
            <w:pPr>
              <w:pStyle w:val="11"/>
              <w:rPr>
                <w:rFonts w:ascii="Calibri" w:hAnsi="Calibri" w:eastAsiaTheme="minorEastAsia" w:cstheme="minorBidi"/>
                <w:color w:val="263746"/>
                <w:sz w:val="20"/>
              </w:rPr>
            </w:pPr>
            <w:r>
              <w:t>Responsiveness</w:t>
            </w:r>
          </w:p>
        </w:tc>
        <w:tc>
          <w:tcPr>
            <w:tcW w:w="4620" w:type="dxa"/>
            <w:shd w:val="clear"/>
            <w:vAlign w:val="top"/>
          </w:tcPr>
          <w:p w14:paraId="776F9DA3">
            <w:pPr>
              <w:pStyle w:val="11"/>
              <w:rPr>
                <w:rFonts w:ascii="Calibri" w:hAnsi="Calibri" w:eastAsiaTheme="minorEastAsia" w:cstheme="minorBidi"/>
                <w:color w:val="263746"/>
                <w:sz w:val="20"/>
              </w:rPr>
            </w:pPr>
            <w:r>
              <w:t>R</w:t>
            </w:r>
            <w:r>
              <w:rPr>
                <w:rFonts w:hint="default"/>
                <w:lang w:val="en-US"/>
              </w:rPr>
              <w:t>1</w:t>
            </w:r>
            <w:r>
              <w:t xml:space="preserve"> • App: Larger system text leaves request forms, review dialogs and navigation readable and usable.</w:t>
            </w:r>
          </w:p>
        </w:tc>
        <w:tc>
          <w:tcPr>
            <w:tcW w:w="750" w:type="dxa"/>
            <w:shd w:val="clear"/>
            <w:vAlign w:val="top"/>
          </w:tcPr>
          <w:p w14:paraId="487EF29A">
            <w:pPr>
              <w:pStyle w:val="11"/>
              <w:jc w:val="center"/>
              <w:rPr>
                <w:rFonts w:ascii="Calibri" w:hAnsi="Calibri" w:eastAsiaTheme="minorEastAsia" w:cstheme="minorBidi"/>
                <w:color w:val="263746"/>
                <w:sz w:val="20"/>
              </w:rPr>
            </w:pPr>
            <w:r>
              <w:rPr>
                <w:rFonts w:ascii="SimSun" w:hAnsi="SimSun" w:eastAsia="SimSun" w:cs="SimSun"/>
                <w:sz w:val="24"/>
                <w:szCs w:val="24"/>
              </w:rPr>
              <w:t>✓</w:t>
            </w:r>
          </w:p>
        </w:tc>
        <w:tc>
          <w:tcPr>
            <w:tcW w:w="3126" w:type="dxa"/>
            <w:shd w:val="clear"/>
            <w:vAlign w:val="top"/>
          </w:tcPr>
          <w:p w14:paraId="49A7F80D">
            <w:pPr>
              <w:pStyle w:val="11"/>
              <w:rPr>
                <w:rFonts w:hint="default" w:ascii="Calibri" w:hAnsi="Calibri" w:eastAsiaTheme="minorEastAsia" w:cstheme="minorBidi"/>
                <w:color w:val="263746"/>
                <w:sz w:val="20"/>
                <w:lang w:val="en-US"/>
              </w:rPr>
            </w:pPr>
          </w:p>
        </w:tc>
      </w:tr>
      <w:tr w14:paraId="5A16DD2B">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730" w:hRule="atLeast"/>
        </w:trPr>
        <w:tc>
          <w:tcPr>
            <w:tcW w:w="1570" w:type="dxa"/>
            <w:shd w:val="clear"/>
            <w:vAlign w:val="top"/>
          </w:tcPr>
          <w:p w14:paraId="7A9034EF">
            <w:pPr>
              <w:pStyle w:val="11"/>
              <w:rPr>
                <w:rFonts w:ascii="Calibri" w:hAnsi="Calibri" w:eastAsiaTheme="minorEastAsia" w:cstheme="minorBidi"/>
                <w:color w:val="263746"/>
                <w:sz w:val="20"/>
              </w:rPr>
            </w:pPr>
            <w:r>
              <w:t>Responsiveness</w:t>
            </w:r>
          </w:p>
        </w:tc>
        <w:tc>
          <w:tcPr>
            <w:tcW w:w="4620" w:type="dxa"/>
            <w:shd w:val="clear"/>
            <w:vAlign w:val="top"/>
          </w:tcPr>
          <w:p w14:paraId="28107D3F">
            <w:pPr>
              <w:pStyle w:val="11"/>
              <w:rPr>
                <w:rFonts w:ascii="Calibri" w:hAnsi="Calibri" w:eastAsiaTheme="minorEastAsia" w:cstheme="minorBidi"/>
                <w:color w:val="263746"/>
                <w:sz w:val="20"/>
              </w:rPr>
            </w:pPr>
            <w:r>
              <w:t>R</w:t>
            </w:r>
            <w:r>
              <w:rPr>
                <w:rFonts w:hint="default"/>
                <w:lang w:val="en-US"/>
              </w:rPr>
              <w:t>2</w:t>
            </w:r>
            <w:r>
              <w:t xml:space="preserve"> • Web: At phone, tablet and laptop widths, navigation and request actions remain reachable.</w:t>
            </w:r>
          </w:p>
        </w:tc>
        <w:tc>
          <w:tcPr>
            <w:tcW w:w="750" w:type="dxa"/>
            <w:shd w:val="clear"/>
            <w:vAlign w:val="top"/>
          </w:tcPr>
          <w:p w14:paraId="65FDC416">
            <w:pPr>
              <w:pStyle w:val="11"/>
              <w:jc w:val="center"/>
              <w:rPr>
                <w:rFonts w:ascii="Calibri" w:hAnsi="Calibri" w:eastAsiaTheme="minorEastAsia" w:cstheme="minorBidi"/>
                <w:color w:val="263746"/>
                <w:sz w:val="20"/>
              </w:rPr>
            </w:pPr>
            <w:r>
              <w:rPr>
                <w:rFonts w:ascii="SimSun" w:hAnsi="SimSun" w:eastAsia="SimSun" w:cs="SimSun"/>
                <w:sz w:val="24"/>
                <w:szCs w:val="24"/>
              </w:rPr>
              <w:t>✓</w:t>
            </w:r>
          </w:p>
        </w:tc>
        <w:tc>
          <w:tcPr>
            <w:tcW w:w="3126" w:type="dxa"/>
            <w:shd w:val="clear"/>
            <w:vAlign w:val="top"/>
          </w:tcPr>
          <w:p w14:paraId="7C690C15">
            <w:pPr>
              <w:pStyle w:val="11"/>
              <w:rPr>
                <w:rFonts w:hint="default" w:ascii="Calibri" w:hAnsi="Calibri" w:eastAsiaTheme="minorEastAsia" w:cstheme="minorBidi"/>
                <w:color w:val="263746"/>
                <w:sz w:val="20"/>
                <w:lang w:val="en-US"/>
              </w:rPr>
            </w:pPr>
          </w:p>
        </w:tc>
      </w:tr>
      <w:tr w14:paraId="07A9AE1F">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730" w:hRule="atLeast"/>
        </w:trPr>
        <w:tc>
          <w:tcPr>
            <w:tcW w:w="1570" w:type="dxa"/>
            <w:shd w:val="clear"/>
            <w:vAlign w:val="top"/>
          </w:tcPr>
          <w:p w14:paraId="7DBFF25F">
            <w:pPr>
              <w:pStyle w:val="11"/>
              <w:rPr>
                <w:rFonts w:ascii="Calibri" w:hAnsi="Calibri" w:eastAsiaTheme="minorEastAsia" w:cstheme="minorBidi"/>
                <w:color w:val="263746"/>
                <w:sz w:val="20"/>
              </w:rPr>
            </w:pPr>
            <w:r>
              <w:t>Responsiveness</w:t>
            </w:r>
          </w:p>
        </w:tc>
        <w:tc>
          <w:tcPr>
            <w:tcW w:w="4620" w:type="dxa"/>
            <w:shd w:val="clear"/>
            <w:vAlign w:val="top"/>
          </w:tcPr>
          <w:p w14:paraId="0F31F96A">
            <w:pPr>
              <w:pStyle w:val="11"/>
              <w:rPr>
                <w:rFonts w:ascii="Calibri" w:hAnsi="Calibri" w:eastAsiaTheme="minorEastAsia" w:cstheme="minorBidi"/>
                <w:color w:val="263746"/>
                <w:sz w:val="20"/>
              </w:rPr>
            </w:pPr>
            <w:r>
              <w:t>R</w:t>
            </w:r>
            <w:r>
              <w:rPr>
                <w:rFonts w:hint="default"/>
                <w:lang w:val="en-US"/>
              </w:rPr>
              <w:t>3</w:t>
            </w:r>
            <w:r>
              <w:t xml:space="preserve"> • Web: At 2</w:t>
            </w:r>
            <w:r>
              <w:rPr>
                <w:rFonts w:hint="default"/>
                <w:lang w:val="en-US"/>
              </w:rPr>
              <w:t>0</w:t>
            </w:r>
            <w:r>
              <w:t>0% browser zoom, dialogs, tables and file controls remain usable without clipped actions.</w:t>
            </w:r>
          </w:p>
        </w:tc>
        <w:tc>
          <w:tcPr>
            <w:tcW w:w="750" w:type="dxa"/>
            <w:shd w:val="clear"/>
            <w:vAlign w:val="top"/>
          </w:tcPr>
          <w:p w14:paraId="0ABE2CAD">
            <w:pPr>
              <w:pStyle w:val="11"/>
              <w:jc w:val="center"/>
              <w:rPr>
                <w:rFonts w:ascii="Calibri" w:hAnsi="Calibri" w:eastAsiaTheme="minorEastAsia" w:cstheme="minorBidi"/>
                <w:color w:val="263746"/>
                <w:sz w:val="20"/>
              </w:rPr>
            </w:pPr>
            <w:r>
              <w:rPr>
                <w:rFonts w:ascii="SimSun" w:hAnsi="SimSun" w:eastAsia="SimSun" w:cs="SimSun"/>
                <w:sz w:val="24"/>
                <w:szCs w:val="24"/>
              </w:rPr>
              <w:t>✓</w:t>
            </w:r>
          </w:p>
        </w:tc>
        <w:tc>
          <w:tcPr>
            <w:tcW w:w="3126" w:type="dxa"/>
            <w:shd w:val="clear"/>
            <w:vAlign w:val="top"/>
          </w:tcPr>
          <w:p w14:paraId="19616069">
            <w:pPr>
              <w:pStyle w:val="11"/>
              <w:rPr>
                <w:rFonts w:hint="default" w:ascii="Calibri" w:hAnsi="Calibri" w:eastAsiaTheme="minorEastAsia" w:cstheme="minorBidi"/>
                <w:color w:val="263746"/>
                <w:sz w:val="20"/>
                <w:lang w:val="en-US"/>
              </w:rPr>
            </w:pPr>
          </w:p>
        </w:tc>
      </w:tr>
      <w:tr w14:paraId="694F7EDB">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730" w:hRule="atLeast"/>
        </w:trPr>
        <w:tc>
          <w:tcPr>
            <w:tcW w:w="1570" w:type="dxa"/>
            <w:shd w:val="clear"/>
            <w:vAlign w:val="top"/>
          </w:tcPr>
          <w:p w14:paraId="331ABA86">
            <w:pPr>
              <w:pStyle w:val="11"/>
              <w:rPr>
                <w:rFonts w:ascii="Calibri" w:hAnsi="Calibri" w:eastAsiaTheme="minorEastAsia" w:cstheme="minorBidi"/>
                <w:color w:val="263746"/>
                <w:sz w:val="20"/>
              </w:rPr>
            </w:pPr>
            <w:r>
              <w:t>Content Quality</w:t>
            </w:r>
          </w:p>
        </w:tc>
        <w:tc>
          <w:tcPr>
            <w:tcW w:w="4620" w:type="dxa"/>
            <w:shd w:val="clear"/>
            <w:vAlign w:val="top"/>
          </w:tcPr>
          <w:p w14:paraId="6141DD48">
            <w:pPr>
              <w:pStyle w:val="11"/>
              <w:rPr>
                <w:rFonts w:ascii="Calibri" w:hAnsi="Calibri" w:eastAsiaTheme="minorEastAsia" w:cstheme="minorBidi"/>
                <w:color w:val="263746"/>
                <w:sz w:val="20"/>
              </w:rPr>
            </w:pPr>
            <w:r>
              <w:t>C1 • Both: Assistance descriptions, field labels and required-document names use clear, consistent language.</w:t>
            </w:r>
          </w:p>
        </w:tc>
        <w:tc>
          <w:tcPr>
            <w:tcW w:w="750" w:type="dxa"/>
            <w:shd w:val="clear"/>
            <w:vAlign w:val="top"/>
          </w:tcPr>
          <w:p w14:paraId="522954BC">
            <w:pPr>
              <w:pStyle w:val="11"/>
              <w:jc w:val="center"/>
              <w:rPr>
                <w:rFonts w:ascii="Calibri" w:hAnsi="Calibri" w:eastAsiaTheme="minorEastAsia" w:cstheme="minorBidi"/>
                <w:color w:val="263746"/>
                <w:sz w:val="20"/>
              </w:rPr>
            </w:pPr>
            <w:r>
              <w:rPr>
                <w:rFonts w:ascii="SimSun" w:hAnsi="SimSun" w:eastAsia="SimSun" w:cs="SimSun"/>
                <w:sz w:val="24"/>
                <w:szCs w:val="24"/>
              </w:rPr>
              <w:t>✓</w:t>
            </w:r>
          </w:p>
        </w:tc>
        <w:tc>
          <w:tcPr>
            <w:tcW w:w="3126" w:type="dxa"/>
            <w:shd w:val="clear"/>
            <w:vAlign w:val="top"/>
          </w:tcPr>
          <w:p w14:paraId="2CABB726">
            <w:pPr>
              <w:pStyle w:val="11"/>
              <w:rPr>
                <w:rFonts w:hint="default" w:ascii="Calibri" w:hAnsi="Calibri" w:eastAsiaTheme="minorEastAsia" w:cstheme="minorBidi"/>
                <w:color w:val="263746"/>
                <w:sz w:val="20"/>
                <w:lang w:val="en-US"/>
              </w:rPr>
            </w:pPr>
          </w:p>
        </w:tc>
      </w:tr>
      <w:tr w14:paraId="6F9FAEBF">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730" w:hRule="atLeast"/>
        </w:trPr>
        <w:tc>
          <w:tcPr>
            <w:tcW w:w="1570" w:type="dxa"/>
            <w:shd w:val="clear"/>
            <w:vAlign w:val="top"/>
          </w:tcPr>
          <w:p w14:paraId="1B769FDF">
            <w:pPr>
              <w:pStyle w:val="11"/>
              <w:rPr>
                <w:rFonts w:ascii="Calibri" w:hAnsi="Calibri" w:eastAsiaTheme="minorEastAsia" w:cstheme="minorBidi"/>
                <w:color w:val="263746"/>
                <w:sz w:val="20"/>
              </w:rPr>
            </w:pPr>
            <w:r>
              <w:t>Content Quality</w:t>
            </w:r>
          </w:p>
        </w:tc>
        <w:tc>
          <w:tcPr>
            <w:tcW w:w="4620" w:type="dxa"/>
            <w:shd w:val="clear"/>
            <w:vAlign w:val="top"/>
          </w:tcPr>
          <w:p w14:paraId="778D8223">
            <w:pPr>
              <w:pStyle w:val="11"/>
              <w:rPr>
                <w:rFonts w:ascii="Calibri" w:hAnsi="Calibri" w:eastAsiaTheme="minorEastAsia" w:cstheme="minorBidi"/>
                <w:color w:val="263746"/>
                <w:sz w:val="20"/>
              </w:rPr>
            </w:pPr>
            <w:r>
              <w:t>C2 • Both: Status messages distinguish submission, review and approval; instructions do not promise cash release.</w:t>
            </w:r>
          </w:p>
        </w:tc>
        <w:tc>
          <w:tcPr>
            <w:tcW w:w="750" w:type="dxa"/>
            <w:shd w:val="clear"/>
            <w:vAlign w:val="top"/>
          </w:tcPr>
          <w:p w14:paraId="16029C66">
            <w:pPr>
              <w:pStyle w:val="11"/>
              <w:jc w:val="center"/>
              <w:rPr>
                <w:rFonts w:ascii="Calibri" w:hAnsi="Calibri" w:eastAsiaTheme="minorEastAsia" w:cstheme="minorBidi"/>
                <w:color w:val="263746"/>
                <w:sz w:val="20"/>
              </w:rPr>
            </w:pPr>
            <w:r>
              <w:rPr>
                <w:rFonts w:ascii="SimSun" w:hAnsi="SimSun" w:eastAsia="SimSun" w:cs="SimSun"/>
                <w:sz w:val="24"/>
                <w:szCs w:val="24"/>
              </w:rPr>
              <w:t>✓</w:t>
            </w:r>
          </w:p>
        </w:tc>
        <w:tc>
          <w:tcPr>
            <w:tcW w:w="3126" w:type="dxa"/>
            <w:shd w:val="clear"/>
            <w:vAlign w:val="top"/>
          </w:tcPr>
          <w:p w14:paraId="77A6F16D">
            <w:pPr>
              <w:pStyle w:val="11"/>
              <w:rPr>
                <w:rFonts w:hint="default" w:ascii="Calibri" w:hAnsi="Calibri" w:eastAsiaTheme="minorEastAsia" w:cstheme="minorBidi"/>
                <w:color w:val="263746"/>
                <w:sz w:val="20"/>
                <w:lang w:val="en-US"/>
              </w:rPr>
            </w:pPr>
          </w:p>
        </w:tc>
      </w:tr>
      <w:tr w14:paraId="64E319F4">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730" w:hRule="atLeast"/>
        </w:trPr>
        <w:tc>
          <w:tcPr>
            <w:tcW w:w="1570" w:type="dxa"/>
            <w:shd w:val="clear"/>
            <w:vAlign w:val="top"/>
          </w:tcPr>
          <w:p w14:paraId="7DE50738">
            <w:pPr>
              <w:pStyle w:val="11"/>
              <w:rPr>
                <w:rFonts w:ascii="Calibri" w:hAnsi="Calibri" w:eastAsiaTheme="minorEastAsia" w:cstheme="minorBidi"/>
                <w:color w:val="263746"/>
                <w:sz w:val="20"/>
              </w:rPr>
            </w:pPr>
            <w:r>
              <w:t>Content Quality</w:t>
            </w:r>
          </w:p>
        </w:tc>
        <w:tc>
          <w:tcPr>
            <w:tcW w:w="4620" w:type="dxa"/>
            <w:shd w:val="clear"/>
            <w:vAlign w:val="top"/>
          </w:tcPr>
          <w:p w14:paraId="48EE1854">
            <w:pPr>
              <w:pStyle w:val="11"/>
              <w:rPr>
                <w:rFonts w:ascii="Calibri" w:hAnsi="Calibri" w:eastAsiaTheme="minorEastAsia" w:cstheme="minorBidi"/>
                <w:color w:val="263746"/>
                <w:sz w:val="20"/>
              </w:rPr>
            </w:pPr>
            <w:r>
              <w:t>C3 • Both: Errors explain what happened and a useful next action, without unexplained technical terms.</w:t>
            </w:r>
          </w:p>
        </w:tc>
        <w:tc>
          <w:tcPr>
            <w:tcW w:w="750" w:type="dxa"/>
            <w:shd w:val="clear"/>
            <w:vAlign w:val="top"/>
          </w:tcPr>
          <w:p w14:paraId="643717C3">
            <w:pPr>
              <w:pStyle w:val="11"/>
              <w:jc w:val="center"/>
              <w:rPr>
                <w:rFonts w:ascii="Calibri" w:hAnsi="Calibri" w:eastAsiaTheme="minorEastAsia" w:cstheme="minorBidi"/>
                <w:color w:val="263746"/>
                <w:sz w:val="20"/>
              </w:rPr>
            </w:pPr>
            <w:r>
              <w:rPr>
                <w:rFonts w:ascii="SimSun" w:hAnsi="SimSun" w:eastAsia="SimSun" w:cs="SimSun"/>
                <w:sz w:val="24"/>
                <w:szCs w:val="24"/>
              </w:rPr>
              <w:t>✓</w:t>
            </w:r>
          </w:p>
        </w:tc>
        <w:tc>
          <w:tcPr>
            <w:tcW w:w="3126" w:type="dxa"/>
            <w:shd w:val="clear"/>
            <w:vAlign w:val="top"/>
          </w:tcPr>
          <w:p w14:paraId="0C5F4868">
            <w:pPr>
              <w:pStyle w:val="11"/>
              <w:rPr>
                <w:rFonts w:hint="default" w:ascii="Calibri" w:hAnsi="Calibri" w:eastAsiaTheme="minorEastAsia" w:cstheme="minorBidi"/>
                <w:color w:val="263746"/>
                <w:sz w:val="20"/>
                <w:lang w:val="en-US"/>
              </w:rPr>
            </w:pPr>
          </w:p>
        </w:tc>
      </w:tr>
      <w:tr w14:paraId="40C25B9B">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730" w:hRule="atLeast"/>
        </w:trPr>
        <w:tc>
          <w:tcPr>
            <w:tcW w:w="1570" w:type="dxa"/>
            <w:shd w:val="clear"/>
            <w:vAlign w:val="top"/>
          </w:tcPr>
          <w:p w14:paraId="445DC6A6">
            <w:pPr>
              <w:pStyle w:val="11"/>
              <w:rPr>
                <w:rFonts w:ascii="Calibri" w:hAnsi="Calibri" w:eastAsiaTheme="minorEastAsia" w:cstheme="minorBidi"/>
                <w:color w:val="263746"/>
                <w:sz w:val="20"/>
              </w:rPr>
            </w:pPr>
            <w:r>
              <w:t>Functionality</w:t>
            </w:r>
          </w:p>
        </w:tc>
        <w:tc>
          <w:tcPr>
            <w:tcW w:w="4620" w:type="dxa"/>
            <w:shd w:val="clear"/>
            <w:vAlign w:val="top"/>
          </w:tcPr>
          <w:p w14:paraId="3FFC1731">
            <w:pPr>
              <w:pStyle w:val="11"/>
              <w:rPr>
                <w:rFonts w:ascii="Calibri" w:hAnsi="Calibri" w:eastAsiaTheme="minorEastAsia" w:cstheme="minorBidi"/>
                <w:color w:val="263746"/>
                <w:sz w:val="20"/>
              </w:rPr>
            </w:pPr>
            <w:r>
              <w:t>F6 • Web → app: Review, approval and denial changes appear on the matching applicant request after refresh.</w:t>
            </w:r>
          </w:p>
        </w:tc>
        <w:tc>
          <w:tcPr>
            <w:tcW w:w="750" w:type="dxa"/>
            <w:shd w:val="clear"/>
            <w:vAlign w:val="top"/>
          </w:tcPr>
          <w:p w14:paraId="72DF5AAF">
            <w:pPr>
              <w:pStyle w:val="11"/>
              <w:jc w:val="center"/>
              <w:rPr>
                <w:rFonts w:ascii="Calibri" w:hAnsi="Calibri" w:eastAsiaTheme="minorEastAsia" w:cstheme="minorBidi"/>
                <w:color w:val="263746"/>
                <w:sz w:val="20"/>
              </w:rPr>
            </w:pPr>
            <w:r>
              <w:rPr>
                <w:rFonts w:ascii="SimSun" w:hAnsi="SimSun" w:eastAsia="SimSun" w:cs="SimSun"/>
                <w:sz w:val="24"/>
                <w:szCs w:val="24"/>
              </w:rPr>
              <w:t>✓</w:t>
            </w:r>
          </w:p>
        </w:tc>
        <w:tc>
          <w:tcPr>
            <w:tcW w:w="3126" w:type="dxa"/>
            <w:shd w:val="clear"/>
            <w:vAlign w:val="top"/>
          </w:tcPr>
          <w:p w14:paraId="75A8FE53">
            <w:pPr>
              <w:pStyle w:val="11"/>
              <w:rPr>
                <w:rFonts w:hint="default" w:ascii="Calibri" w:hAnsi="Calibri" w:eastAsiaTheme="minorEastAsia" w:cstheme="minorBidi"/>
                <w:color w:val="263746"/>
                <w:sz w:val="20"/>
                <w:lang w:val="en-US"/>
              </w:rPr>
            </w:pPr>
          </w:p>
        </w:tc>
      </w:tr>
      <w:tr w14:paraId="6CC77E8B">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730" w:hRule="atLeast"/>
        </w:trPr>
        <w:tc>
          <w:tcPr>
            <w:tcW w:w="1570" w:type="dxa"/>
            <w:shd w:val="clear"/>
            <w:vAlign w:val="top"/>
          </w:tcPr>
          <w:p w14:paraId="26AD590E">
            <w:pPr>
              <w:pStyle w:val="11"/>
              <w:rPr>
                <w:rFonts w:ascii="Calibri" w:hAnsi="Calibri" w:eastAsiaTheme="minorEastAsia" w:cstheme="minorBidi"/>
                <w:color w:val="263746"/>
                <w:sz w:val="20"/>
              </w:rPr>
            </w:pPr>
            <w:r>
              <w:t>Functionality</w:t>
            </w:r>
          </w:p>
        </w:tc>
        <w:tc>
          <w:tcPr>
            <w:tcW w:w="4620" w:type="dxa"/>
            <w:shd w:val="clear"/>
            <w:vAlign w:val="top"/>
          </w:tcPr>
          <w:p w14:paraId="78444DDB">
            <w:pPr>
              <w:pStyle w:val="11"/>
              <w:rPr>
                <w:rFonts w:ascii="Calibri" w:hAnsi="Calibri" w:eastAsiaTheme="minorEastAsia" w:cstheme="minorBidi"/>
                <w:color w:val="263746"/>
                <w:sz w:val="20"/>
              </w:rPr>
            </w:pPr>
            <w:r>
              <w:t>F7 • App: Approved requests show the correct guarantee letter and QR/verification ID; document links open.</w:t>
            </w:r>
          </w:p>
        </w:tc>
        <w:tc>
          <w:tcPr>
            <w:tcW w:w="750" w:type="dxa"/>
            <w:shd w:val="clear"/>
            <w:vAlign w:val="top"/>
          </w:tcPr>
          <w:p w14:paraId="576707AF">
            <w:pPr>
              <w:pStyle w:val="11"/>
              <w:jc w:val="center"/>
              <w:rPr>
                <w:rFonts w:ascii="Calibri" w:hAnsi="Calibri" w:eastAsiaTheme="minorEastAsia" w:cstheme="minorBidi"/>
                <w:color w:val="263746"/>
                <w:sz w:val="20"/>
              </w:rPr>
            </w:pPr>
            <w:r>
              <w:rPr>
                <w:rFonts w:ascii="SimSun" w:hAnsi="SimSun" w:eastAsia="SimSun" w:cs="SimSun"/>
                <w:sz w:val="24"/>
                <w:szCs w:val="24"/>
              </w:rPr>
              <w:t>✓</w:t>
            </w:r>
          </w:p>
        </w:tc>
        <w:tc>
          <w:tcPr>
            <w:tcW w:w="3126" w:type="dxa"/>
            <w:shd w:val="clear"/>
            <w:vAlign w:val="top"/>
          </w:tcPr>
          <w:p w14:paraId="0247165F">
            <w:pPr>
              <w:pStyle w:val="11"/>
              <w:rPr>
                <w:rFonts w:hint="default" w:ascii="Calibri" w:hAnsi="Calibri" w:eastAsiaTheme="minorEastAsia" w:cstheme="minorBidi"/>
                <w:color w:val="263746"/>
                <w:sz w:val="20"/>
                <w:lang w:val="en-US"/>
              </w:rPr>
            </w:pPr>
          </w:p>
        </w:tc>
      </w:tr>
      <w:tr w14:paraId="09AD371B">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563" w:hRule="atLeast"/>
        </w:trPr>
        <w:tc>
          <w:tcPr>
            <w:tcW w:w="1570" w:type="dxa"/>
            <w:shd w:val="clear"/>
            <w:vAlign w:val="top"/>
          </w:tcPr>
          <w:p w14:paraId="6B18619E">
            <w:pPr>
              <w:pStyle w:val="11"/>
              <w:rPr>
                <w:rFonts w:ascii="Calibri" w:hAnsi="Calibri" w:eastAsiaTheme="minorEastAsia" w:cstheme="minorBidi"/>
                <w:color w:val="263746"/>
                <w:sz w:val="20"/>
              </w:rPr>
            </w:pPr>
            <w:r>
              <w:t>Functionality</w:t>
            </w:r>
          </w:p>
        </w:tc>
        <w:tc>
          <w:tcPr>
            <w:tcW w:w="4620" w:type="dxa"/>
            <w:shd w:val="clear"/>
            <w:vAlign w:val="top"/>
          </w:tcPr>
          <w:p w14:paraId="18A47051">
            <w:pPr>
              <w:pStyle w:val="11"/>
              <w:rPr>
                <w:rFonts w:ascii="Calibri" w:hAnsi="Calibri" w:eastAsiaTheme="minorEastAsia" w:cstheme="minorBidi"/>
                <w:color w:val="263746"/>
                <w:sz w:val="20"/>
              </w:rPr>
            </w:pPr>
            <w:r>
              <w:t>F</w:t>
            </w:r>
            <w:r>
              <w:rPr>
                <w:rFonts w:hint="default"/>
                <w:lang w:val="en-US"/>
              </w:rPr>
              <w:t>8</w:t>
            </w:r>
            <w:r>
              <w:t xml:space="preserve"> • App: Opening an alert shows the correct request and updates its read state; another account’s alerts are not shown.</w:t>
            </w:r>
          </w:p>
        </w:tc>
        <w:tc>
          <w:tcPr>
            <w:tcW w:w="750" w:type="dxa"/>
            <w:shd w:val="clear"/>
            <w:vAlign w:val="top"/>
          </w:tcPr>
          <w:p w14:paraId="0D5D1527">
            <w:pPr>
              <w:pStyle w:val="11"/>
              <w:jc w:val="center"/>
              <w:rPr>
                <w:rFonts w:ascii="Calibri" w:hAnsi="Calibri" w:eastAsiaTheme="minorEastAsia" w:cstheme="minorBidi"/>
                <w:color w:val="263746"/>
                <w:sz w:val="20"/>
              </w:rPr>
            </w:pPr>
            <w:r>
              <w:rPr>
                <w:rFonts w:ascii="SimSun" w:hAnsi="SimSun" w:eastAsia="SimSun" w:cs="SimSun"/>
                <w:sz w:val="24"/>
                <w:szCs w:val="24"/>
              </w:rPr>
              <w:t>✗</w:t>
            </w:r>
          </w:p>
        </w:tc>
        <w:tc>
          <w:tcPr>
            <w:tcW w:w="3126" w:type="dxa"/>
            <w:shd w:val="clear"/>
            <w:vAlign w:val="top"/>
          </w:tcPr>
          <w:p w14:paraId="2F45EEFF">
            <w:pPr>
              <w:pStyle w:val="4"/>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The notification feature is not yet available in the app, so opening alerts, checking read status, and verifying account-specific notifications could not be tested. </w:t>
            </w:r>
            <w:r>
              <w:rPr>
                <w:rFonts w:hint="default" w:ascii="Calibri" w:hAnsi="Calibri" w:cs="Calibri"/>
                <w:b/>
                <w:bCs/>
                <w:sz w:val="22"/>
                <w:szCs w:val="22"/>
              </w:rPr>
              <w:t xml:space="preserve">See I02, Appendix A1. </w:t>
            </w:r>
          </w:p>
          <w:p w14:paraId="75CCABE0">
            <w:pPr>
              <w:pStyle w:val="11"/>
              <w:rPr>
                <w:rFonts w:hint="default" w:ascii="Calibri" w:hAnsi="Calibri" w:eastAsiaTheme="minorEastAsia" w:cstheme="minorBidi"/>
                <w:color w:val="263746"/>
                <w:sz w:val="20"/>
                <w:lang w:val="en-US"/>
              </w:rPr>
            </w:pPr>
          </w:p>
        </w:tc>
      </w:tr>
      <w:tr w14:paraId="0FC270FC">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730" w:hRule="atLeast"/>
        </w:trPr>
        <w:tc>
          <w:tcPr>
            <w:tcW w:w="1570" w:type="dxa"/>
            <w:shd w:val="clear"/>
            <w:vAlign w:val="top"/>
          </w:tcPr>
          <w:p w14:paraId="3B8CCAB4">
            <w:pPr>
              <w:pStyle w:val="11"/>
              <w:rPr>
                <w:rFonts w:ascii="Calibri" w:hAnsi="Calibri" w:eastAsiaTheme="minorEastAsia" w:cstheme="minorBidi"/>
                <w:color w:val="263746"/>
                <w:sz w:val="20"/>
              </w:rPr>
            </w:pPr>
            <w:r>
              <w:t>Functionality</w:t>
            </w:r>
          </w:p>
        </w:tc>
        <w:tc>
          <w:tcPr>
            <w:tcW w:w="4620" w:type="dxa"/>
            <w:shd w:val="clear"/>
            <w:vAlign w:val="top"/>
          </w:tcPr>
          <w:p w14:paraId="68517A40">
            <w:pPr>
              <w:pStyle w:val="11"/>
              <w:rPr>
                <w:rFonts w:ascii="Calibri" w:hAnsi="Calibri" w:eastAsiaTheme="minorEastAsia" w:cstheme="minorBidi"/>
                <w:color w:val="263746"/>
                <w:sz w:val="20"/>
              </w:rPr>
            </w:pPr>
            <w:r>
              <w:t>F</w:t>
            </w:r>
            <w:r>
              <w:rPr>
                <w:rFonts w:hint="default"/>
                <w:lang w:val="en-US"/>
              </w:rPr>
              <w:t>9</w:t>
            </w:r>
            <w:r>
              <w:t xml:space="preserve"> • Both: Searches and filters return the expected request; no-match and empty states are understandable.</w:t>
            </w:r>
          </w:p>
        </w:tc>
        <w:tc>
          <w:tcPr>
            <w:tcW w:w="750" w:type="dxa"/>
            <w:shd w:val="clear"/>
            <w:vAlign w:val="top"/>
          </w:tcPr>
          <w:p w14:paraId="568EED87">
            <w:pPr>
              <w:pStyle w:val="11"/>
              <w:jc w:val="center"/>
              <w:rPr>
                <w:rFonts w:ascii="Calibri" w:hAnsi="Calibri" w:eastAsiaTheme="minorEastAsia" w:cstheme="minorBidi"/>
                <w:color w:val="263746"/>
                <w:sz w:val="20"/>
              </w:rPr>
            </w:pPr>
            <w:r>
              <w:rPr>
                <w:rFonts w:ascii="SimSun" w:hAnsi="SimSun" w:eastAsia="SimSun" w:cs="SimSun"/>
                <w:sz w:val="24"/>
                <w:szCs w:val="24"/>
              </w:rPr>
              <w:t>✓</w:t>
            </w:r>
          </w:p>
        </w:tc>
        <w:tc>
          <w:tcPr>
            <w:tcW w:w="3126" w:type="dxa"/>
            <w:shd w:val="clear"/>
            <w:vAlign w:val="top"/>
          </w:tcPr>
          <w:p w14:paraId="1F4143EC">
            <w:pPr>
              <w:pStyle w:val="11"/>
              <w:rPr>
                <w:rFonts w:hint="default" w:ascii="Calibri" w:hAnsi="Calibri" w:eastAsiaTheme="minorEastAsia" w:cstheme="minorBidi"/>
                <w:color w:val="263746"/>
                <w:sz w:val="20"/>
                <w:lang w:val="en-US"/>
              </w:rPr>
            </w:pPr>
          </w:p>
        </w:tc>
      </w:tr>
      <w:tr w14:paraId="03F70B51">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730" w:hRule="atLeast"/>
        </w:trPr>
        <w:tc>
          <w:tcPr>
            <w:tcW w:w="1570" w:type="dxa"/>
            <w:shd w:val="clear"/>
            <w:vAlign w:val="top"/>
          </w:tcPr>
          <w:p w14:paraId="1F5CF823">
            <w:pPr>
              <w:pStyle w:val="11"/>
              <w:rPr>
                <w:rFonts w:ascii="Calibri" w:hAnsi="Calibri" w:eastAsiaTheme="minorEastAsia" w:cstheme="minorBidi"/>
                <w:color w:val="263746"/>
                <w:sz w:val="20"/>
              </w:rPr>
            </w:pPr>
            <w:r>
              <w:t>Functionality</w:t>
            </w:r>
          </w:p>
        </w:tc>
        <w:tc>
          <w:tcPr>
            <w:tcW w:w="4620" w:type="dxa"/>
            <w:shd w:val="clear"/>
            <w:vAlign w:val="top"/>
          </w:tcPr>
          <w:p w14:paraId="77397305">
            <w:pPr>
              <w:pStyle w:val="11"/>
              <w:rPr>
                <w:rFonts w:ascii="Calibri" w:hAnsi="Calibri" w:eastAsiaTheme="minorEastAsia" w:cstheme="minorBidi"/>
                <w:color w:val="263746"/>
                <w:sz w:val="20"/>
              </w:rPr>
            </w:pPr>
            <w:r>
              <w:t>F1</w:t>
            </w:r>
            <w:r>
              <w:rPr>
                <w:rFonts w:hint="default"/>
                <w:lang w:val="en-US"/>
              </w:rPr>
              <w:t>0</w:t>
            </w:r>
            <w:r>
              <w:t xml:space="preserve"> • App: Losing connection shows useful feedback; reconnecting/refreshing recovers without a misleading success message.</w:t>
            </w:r>
          </w:p>
        </w:tc>
        <w:tc>
          <w:tcPr>
            <w:tcW w:w="750" w:type="dxa"/>
            <w:shd w:val="clear"/>
            <w:vAlign w:val="top"/>
          </w:tcPr>
          <w:p w14:paraId="2D26784E">
            <w:pPr>
              <w:pStyle w:val="11"/>
              <w:jc w:val="center"/>
              <w:rPr>
                <w:rFonts w:hint="default" w:ascii="Calibri" w:hAnsi="Calibri" w:eastAsiaTheme="minorEastAsia" w:cstheme="minorBidi"/>
                <w:color w:val="263746"/>
                <w:sz w:val="20"/>
                <w:lang w:val="en-US"/>
              </w:rPr>
            </w:pPr>
            <w:r>
              <w:rPr>
                <w:rFonts w:ascii="SimSun" w:hAnsi="SimSun" w:eastAsia="SimSun" w:cs="SimSun"/>
                <w:sz w:val="24"/>
                <w:szCs w:val="24"/>
              </w:rPr>
              <w:t>✓</w:t>
            </w:r>
          </w:p>
        </w:tc>
        <w:tc>
          <w:tcPr>
            <w:tcW w:w="3126" w:type="dxa"/>
            <w:shd w:val="clear"/>
            <w:vAlign w:val="top"/>
          </w:tcPr>
          <w:p w14:paraId="592111D3">
            <w:pPr>
              <w:pStyle w:val="11"/>
              <w:rPr>
                <w:rFonts w:hint="default" w:ascii="Calibri" w:hAnsi="Calibri" w:eastAsiaTheme="minorEastAsia" w:cstheme="minorBidi"/>
                <w:color w:val="263746"/>
                <w:sz w:val="20"/>
                <w:lang w:val="en-US"/>
              </w:rPr>
            </w:pPr>
          </w:p>
        </w:tc>
      </w:tr>
      <w:tr w14:paraId="0EC77842">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730" w:hRule="atLeast"/>
        </w:trPr>
        <w:tc>
          <w:tcPr>
            <w:tcW w:w="1570" w:type="dxa"/>
            <w:shd w:val="clear"/>
            <w:vAlign w:val="top"/>
          </w:tcPr>
          <w:p w14:paraId="60EDAAE0">
            <w:pPr>
              <w:pStyle w:val="11"/>
              <w:rPr>
                <w:rFonts w:ascii="Calibri" w:hAnsi="Calibri" w:eastAsiaTheme="minorEastAsia" w:cstheme="minorBidi"/>
                <w:color w:val="263746"/>
                <w:sz w:val="20"/>
              </w:rPr>
            </w:pPr>
            <w:r>
              <w:t>Functionality</w:t>
            </w:r>
          </w:p>
        </w:tc>
        <w:tc>
          <w:tcPr>
            <w:tcW w:w="4620" w:type="dxa"/>
            <w:shd w:val="clear"/>
            <w:vAlign w:val="top"/>
          </w:tcPr>
          <w:p w14:paraId="4C257605">
            <w:pPr>
              <w:pStyle w:val="11"/>
              <w:rPr>
                <w:rFonts w:ascii="Calibri" w:hAnsi="Calibri" w:eastAsiaTheme="minorEastAsia" w:cstheme="minorBidi"/>
                <w:color w:val="263746"/>
                <w:sz w:val="20"/>
              </w:rPr>
            </w:pPr>
            <w:r>
              <w:t>F1</w:t>
            </w:r>
            <w:r>
              <w:rPr>
                <w:rFonts w:hint="default"/>
                <w:lang w:val="en-US"/>
              </w:rPr>
              <w:t>1</w:t>
            </w:r>
            <w:r>
              <w:t xml:space="preserve"> • Web → app: After a test requirement change, a fresh app request shows the configured requirements or a mismatch is logged.</w:t>
            </w:r>
          </w:p>
        </w:tc>
        <w:tc>
          <w:tcPr>
            <w:tcW w:w="750" w:type="dxa"/>
            <w:shd w:val="clear"/>
            <w:vAlign w:val="top"/>
          </w:tcPr>
          <w:p w14:paraId="3B6D45AE">
            <w:pPr>
              <w:pStyle w:val="11"/>
              <w:jc w:val="center"/>
              <w:rPr>
                <w:rFonts w:hint="default" w:ascii="Calibri" w:hAnsi="Calibri" w:eastAsiaTheme="minorEastAsia" w:cstheme="minorBidi"/>
                <w:color w:val="263746"/>
                <w:sz w:val="20"/>
                <w:lang w:val="en-US"/>
              </w:rPr>
            </w:pPr>
          </w:p>
        </w:tc>
        <w:tc>
          <w:tcPr>
            <w:tcW w:w="3126" w:type="dxa"/>
            <w:shd w:val="clear"/>
            <w:vAlign w:val="top"/>
          </w:tcPr>
          <w:p w14:paraId="4FF5E031">
            <w:pPr>
              <w:pStyle w:val="11"/>
              <w:rPr>
                <w:rFonts w:hint="default" w:ascii="Calibri" w:hAnsi="Calibri" w:eastAsiaTheme="minorEastAsia" w:cstheme="minorBidi"/>
                <w:color w:val="263746"/>
                <w:sz w:val="20"/>
                <w:lang w:val="en-US"/>
              </w:rPr>
            </w:pPr>
            <w:r>
              <w:rPr>
                <w:rFonts w:hint="default" w:cstheme="minorBidi"/>
                <w:color w:val="263746"/>
                <w:sz w:val="20"/>
                <w:lang w:val="en-US"/>
              </w:rPr>
              <w:t>Not Tested</w:t>
            </w:r>
          </w:p>
        </w:tc>
      </w:tr>
    </w:tbl>
    <w:p w14:paraId="77D95F49">
      <w:pPr>
        <w:pStyle w:val="13"/>
      </w:pPr>
    </w:p>
    <w:p w14:paraId="6D4DA4CD">
      <w:pPr>
        <w:pStyle w:val="6"/>
        <w:rPr>
          <w:rFonts w:hint="default"/>
          <w:lang w:val="en-US"/>
        </w:rPr>
      </w:pPr>
      <w:r>
        <w:br w:type="textWrapping"/>
      </w:r>
      <w:r>
        <w:t>PART 2: LIST OF AT LEAST 5 ISSUES</w:t>
      </w:r>
      <w:r>
        <w:rPr>
          <w:rFonts w:hint="default"/>
          <w:lang w:val="en-US"/>
        </w:rPr>
        <w:t xml:space="preserve"> </w:t>
      </w:r>
    </w:p>
    <w:tbl>
      <w:tblPr>
        <w:tblStyle w:val="3"/>
        <w:tblW w:w="10066" w:type="dxa"/>
        <w:tblInd w:w="0" w:type="dxa"/>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Layout w:type="fixed"/>
        <w:tblCellMar>
          <w:top w:w="85" w:type="dxa"/>
          <w:left w:w="100" w:type="dxa"/>
          <w:bottom w:w="85" w:type="dxa"/>
          <w:right w:w="100" w:type="dxa"/>
        </w:tblCellMar>
      </w:tblPr>
      <w:tblGrid>
        <w:gridCol w:w="530"/>
        <w:gridCol w:w="3260"/>
        <w:gridCol w:w="1300"/>
        <w:gridCol w:w="116"/>
        <w:gridCol w:w="2634"/>
        <w:gridCol w:w="2226"/>
      </w:tblGrid>
      <w:tr w14:paraId="05CF703F">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blHeader/>
        </w:trPr>
        <w:tc>
          <w:tcPr>
            <w:tcW w:w="530" w:type="dxa"/>
            <w:shd w:val="clear" w:color="auto" w:fill="173A50"/>
            <w:vAlign w:val="top"/>
          </w:tcPr>
          <w:p w14:paraId="312F63E3">
            <w:pPr>
              <w:pStyle w:val="12"/>
            </w:pPr>
            <w:r>
              <w:t>#</w:t>
            </w:r>
          </w:p>
        </w:tc>
        <w:tc>
          <w:tcPr>
            <w:tcW w:w="3260" w:type="dxa"/>
            <w:shd w:val="clear" w:color="auto" w:fill="173A50"/>
            <w:vAlign w:val="top"/>
          </w:tcPr>
          <w:p w14:paraId="39C2BB95">
            <w:pPr>
              <w:pStyle w:val="12"/>
            </w:pPr>
            <w:r>
              <w:t>Issue description / steps</w:t>
            </w:r>
          </w:p>
        </w:tc>
        <w:tc>
          <w:tcPr>
            <w:tcW w:w="1300" w:type="dxa"/>
            <w:shd w:val="clear" w:color="auto" w:fill="173A50"/>
            <w:vAlign w:val="top"/>
          </w:tcPr>
          <w:p w14:paraId="39DF34D5">
            <w:pPr>
              <w:pStyle w:val="12"/>
            </w:pPr>
            <w:r>
              <w:t>Dimension</w:t>
            </w:r>
          </w:p>
        </w:tc>
        <w:tc>
          <w:tcPr>
            <w:tcW w:w="2750" w:type="dxa"/>
            <w:gridSpan w:val="2"/>
            <w:shd w:val="clear" w:color="auto" w:fill="173A50"/>
            <w:vAlign w:val="top"/>
          </w:tcPr>
          <w:p w14:paraId="77973831">
            <w:pPr>
              <w:pStyle w:val="12"/>
            </w:pPr>
            <w:r>
              <w:t>Likely impact on real user</w:t>
            </w:r>
          </w:p>
        </w:tc>
        <w:tc>
          <w:tcPr>
            <w:tcW w:w="2226" w:type="dxa"/>
            <w:shd w:val="clear" w:color="auto" w:fill="173A50"/>
            <w:vAlign w:val="top"/>
          </w:tcPr>
          <w:p w14:paraId="26819E17">
            <w:pPr>
              <w:pStyle w:val="12"/>
            </w:pPr>
            <w:r>
              <w:t>Suggested fix (optional)</w:t>
            </w:r>
          </w:p>
        </w:tc>
      </w:tr>
      <w:tr w14:paraId="5BD9581D">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500" w:hRule="atLeast"/>
        </w:trPr>
        <w:tc>
          <w:tcPr>
            <w:tcW w:w="530" w:type="dxa"/>
            <w:vAlign w:val="top"/>
          </w:tcPr>
          <w:p w14:paraId="13DBF54B">
            <w:pPr>
              <w:pStyle w:val="11"/>
            </w:pPr>
            <w:r>
              <w:t>I01</w:t>
            </w:r>
          </w:p>
        </w:tc>
        <w:tc>
          <w:tcPr>
            <w:tcW w:w="3260" w:type="dxa"/>
            <w:vAlign w:val="top"/>
          </w:tcPr>
          <w:p w14:paraId="67A38B60">
            <w:pPr>
              <w:pStyle w:val="4"/>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Screen / check ID:</w:t>
            </w:r>
            <w:r>
              <w:rPr>
                <w:rFonts w:hint="default" w:ascii="Calibri" w:hAnsi="Calibri" w:cs="Calibri"/>
                <w:sz w:val="22"/>
                <w:szCs w:val="22"/>
                <w:lang w:val="af-ZA"/>
              </w:rPr>
              <w:t xml:space="preserve"> </w:t>
            </w:r>
            <w:r>
              <w:rPr>
                <w:rFonts w:hint="default" w:ascii="Calibri" w:hAnsi="Calibri" w:cs="Calibri"/>
                <w:sz w:val="22"/>
                <w:szCs w:val="22"/>
              </w:rPr>
              <w:t xml:space="preserve">App request form / F2. </w:t>
            </w:r>
          </w:p>
          <w:p w14:paraId="0649B315">
            <w:pPr>
              <w:pStyle w:val="11"/>
              <w:rPr>
                <w:rFonts w:hint="default" w:ascii="Calibri" w:hAnsi="Calibri" w:cs="Calibri"/>
                <w:sz w:val="22"/>
                <w:szCs w:val="22"/>
                <w:lang w:val="af-ZA"/>
              </w:rPr>
            </w:pPr>
          </w:p>
          <w:p w14:paraId="65E1502D">
            <w:pPr>
              <w:pStyle w:val="11"/>
              <w:rPr>
                <w:rFonts w:hint="default" w:ascii="Calibri" w:hAnsi="Calibri" w:cs="Calibri"/>
                <w:sz w:val="22"/>
                <w:szCs w:val="22"/>
              </w:rPr>
            </w:pPr>
          </w:p>
          <w:p w14:paraId="4512C964">
            <w:pPr>
              <w:pStyle w:val="4"/>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Steps</w:t>
            </w:r>
            <w:r>
              <w:rPr>
                <w:rFonts w:hint="default" w:ascii="Calibri" w:hAnsi="Calibri" w:cs="Calibri"/>
                <w:b/>
                <w:bCs/>
                <w:sz w:val="22"/>
                <w:szCs w:val="22"/>
                <w:lang w:val="af-ZA"/>
              </w:rPr>
              <w:t>:</w:t>
            </w:r>
            <w:r>
              <w:rPr>
                <w:rFonts w:hint="default" w:ascii="Calibri" w:hAnsi="Calibri" w:cs="Calibri"/>
                <w:sz w:val="22"/>
                <w:szCs w:val="22"/>
                <w:lang w:val="af-ZA"/>
              </w:rPr>
              <w:t xml:space="preserve"> </w:t>
            </w:r>
            <w:r>
              <w:rPr>
                <w:rFonts w:hint="default" w:ascii="Calibri" w:hAnsi="Calibri" w:cs="Calibri"/>
                <w:sz w:val="22"/>
                <w:szCs w:val="22"/>
              </w:rPr>
              <w:t>Enter an</w:t>
            </w:r>
            <w:r>
              <w:rPr>
                <w:rFonts w:hint="default" w:ascii="Calibri" w:hAnsi="Calibri" w:cs="Calibri"/>
                <w:sz w:val="22"/>
                <w:szCs w:val="22"/>
                <w:lang w:val="af-ZA"/>
              </w:rPr>
              <w:t xml:space="preserve">10/01/0001 </w:t>
            </w:r>
            <w:r>
              <w:rPr>
                <w:rFonts w:hint="default" w:ascii="Calibri" w:hAnsi="Calibri" w:cs="Calibri"/>
                <w:sz w:val="22"/>
                <w:szCs w:val="22"/>
              </w:rPr>
              <w:t xml:space="preserve"> in the birthdate field and try to continu</w:t>
            </w:r>
            <w:r>
              <w:rPr>
                <w:rFonts w:hint="default" w:ascii="Calibri" w:hAnsi="Calibri" w:cs="Calibri"/>
                <w:sz w:val="22"/>
                <w:szCs w:val="22"/>
                <w:lang w:val="af-ZA"/>
              </w:rPr>
              <w:t>e</w:t>
            </w:r>
            <w:r>
              <w:rPr>
                <w:rFonts w:hint="default" w:ascii="Calibri" w:hAnsi="Calibri" w:cs="Calibri"/>
                <w:sz w:val="22"/>
                <w:szCs w:val="22"/>
              </w:rPr>
              <w:t xml:space="preserve">. </w:t>
            </w:r>
            <w:r>
              <w:rPr>
                <w:rFonts w:hint="default" w:ascii="Calibri" w:hAnsi="Calibri" w:cs="Calibri"/>
                <w:sz w:val="22"/>
                <w:szCs w:val="22"/>
                <w:lang w:val="af-ZA"/>
              </w:rPr>
              <w:br w:type="textWrapping"/>
            </w:r>
            <w:r>
              <w:rPr>
                <w:rFonts w:hint="default" w:ascii="Calibri" w:hAnsi="Calibri" w:cs="Calibri"/>
                <w:b/>
                <w:bCs/>
                <w:sz w:val="22"/>
                <w:szCs w:val="22"/>
              </w:rPr>
              <w:t xml:space="preserve"> </w:t>
            </w:r>
            <w:r>
              <w:rPr>
                <w:rFonts w:hint="default" w:ascii="Calibri" w:hAnsi="Calibri" w:cs="Calibri"/>
                <w:b/>
                <w:bCs/>
                <w:sz w:val="22"/>
                <w:szCs w:val="22"/>
                <w:lang w:val="af-ZA"/>
              </w:rPr>
              <w:t>A</w:t>
            </w:r>
            <w:r>
              <w:rPr>
                <w:rFonts w:hint="default" w:ascii="Calibri" w:hAnsi="Calibri" w:cs="Calibri"/>
                <w:b/>
                <w:bCs/>
                <w:sz w:val="22"/>
                <w:szCs w:val="22"/>
              </w:rPr>
              <w:t>ctual</w:t>
            </w:r>
            <w:r>
              <w:rPr>
                <w:rFonts w:hint="default" w:ascii="Calibri" w:hAnsi="Calibri" w:cs="Calibri"/>
                <w:b/>
                <w:bCs/>
                <w:sz w:val="22"/>
                <w:szCs w:val="22"/>
                <w:lang w:val="af-ZA"/>
              </w:rPr>
              <w:t xml:space="preserve">: </w:t>
            </w:r>
            <w:r>
              <w:rPr>
                <w:rFonts w:hint="default" w:ascii="Calibri" w:hAnsi="Calibri" w:cs="Calibri"/>
                <w:sz w:val="22"/>
                <w:szCs w:val="22"/>
              </w:rPr>
              <w:t xml:space="preserve">The form allows the applicant to proceed. </w:t>
            </w:r>
            <w:r>
              <w:rPr>
                <w:rFonts w:hint="default" w:ascii="Calibri" w:hAnsi="Calibri" w:cs="Calibri"/>
                <w:sz w:val="22"/>
                <w:szCs w:val="22"/>
                <w:lang w:val="af-ZA"/>
              </w:rPr>
              <w:br w:type="textWrapping"/>
            </w:r>
            <w:r>
              <w:rPr>
                <w:rFonts w:hint="default" w:ascii="Calibri" w:hAnsi="Calibri" w:cs="Calibri"/>
                <w:sz w:val="22"/>
                <w:szCs w:val="22"/>
              </w:rPr>
              <w:t xml:space="preserve"> </w:t>
            </w:r>
            <w:r>
              <w:rPr>
                <w:rFonts w:hint="default" w:ascii="Calibri" w:hAnsi="Calibri" w:cs="Calibri"/>
                <w:b/>
                <w:bCs/>
                <w:sz w:val="22"/>
                <w:szCs w:val="22"/>
                <w:lang w:val="af-ZA"/>
              </w:rPr>
              <w:t>E</w:t>
            </w:r>
            <w:r>
              <w:rPr>
                <w:rFonts w:hint="default" w:ascii="Calibri" w:hAnsi="Calibri" w:cs="Calibri"/>
                <w:b/>
                <w:bCs/>
                <w:sz w:val="22"/>
                <w:szCs w:val="22"/>
              </w:rPr>
              <w:t>xpected:</w:t>
            </w:r>
            <w:r>
              <w:rPr>
                <w:rFonts w:hint="default" w:ascii="Calibri" w:hAnsi="Calibri" w:cs="Calibri"/>
                <w:b/>
                <w:bCs/>
                <w:sz w:val="22"/>
                <w:szCs w:val="22"/>
                <w:lang w:val="af-ZA"/>
              </w:rPr>
              <w:t xml:space="preserve"> </w:t>
            </w:r>
            <w:r>
              <w:rPr>
                <w:rFonts w:hint="default" w:ascii="Calibri" w:hAnsi="Calibri" w:cs="Calibri"/>
                <w:sz w:val="22"/>
                <w:szCs w:val="22"/>
              </w:rPr>
              <w:t xml:space="preserve">The form should reject the invalid date and explain how to correct it. </w:t>
            </w:r>
          </w:p>
          <w:p w14:paraId="46EA5E53">
            <w:pPr>
              <w:pStyle w:val="11"/>
            </w:pPr>
          </w:p>
        </w:tc>
        <w:tc>
          <w:tcPr>
            <w:tcW w:w="1416" w:type="dxa"/>
            <w:gridSpan w:val="2"/>
            <w:vAlign w:val="top"/>
          </w:tcPr>
          <w:p w14:paraId="25FCE7C0">
            <w:pPr>
              <w:pStyle w:val="4"/>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Functionality </w:t>
            </w:r>
          </w:p>
          <w:p w14:paraId="14745295">
            <w:pPr>
              <w:pStyle w:val="11"/>
              <w:rPr>
                <w:rFonts w:hint="default" w:ascii="Calibri" w:hAnsi="Calibri" w:cs="Calibri"/>
                <w:sz w:val="22"/>
                <w:szCs w:val="22"/>
              </w:rPr>
            </w:pPr>
          </w:p>
        </w:tc>
        <w:tc>
          <w:tcPr>
            <w:tcW w:w="2634" w:type="dxa"/>
            <w:vAlign w:val="top"/>
          </w:tcPr>
          <w:p w14:paraId="69C0264F">
            <w:pPr>
              <w:pStyle w:val="4"/>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Incorrect patient birthdates may be submitted, requiring corrections and potentially delaying request processing. </w:t>
            </w:r>
          </w:p>
          <w:p w14:paraId="7FCDA782">
            <w:pPr>
              <w:pStyle w:val="11"/>
              <w:rPr>
                <w:rFonts w:hint="default" w:ascii="Calibri" w:hAnsi="Calibri" w:cs="Calibri"/>
                <w:sz w:val="22"/>
                <w:szCs w:val="22"/>
              </w:rPr>
            </w:pPr>
          </w:p>
        </w:tc>
        <w:tc>
          <w:tcPr>
            <w:tcW w:w="2226" w:type="dxa"/>
            <w:vAlign w:val="top"/>
          </w:tcPr>
          <w:p w14:paraId="386CEE2D">
            <w:pPr>
              <w:pStyle w:val="4"/>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Validate birthdates before allowing the applicant to continue. Reject impossible and future dates and display a clear error message. </w:t>
            </w:r>
          </w:p>
          <w:p w14:paraId="6A500AA5">
            <w:pPr>
              <w:pStyle w:val="11"/>
              <w:rPr>
                <w:rFonts w:hint="default" w:ascii="Calibri" w:hAnsi="Calibri" w:cs="Calibri"/>
                <w:sz w:val="22"/>
                <w:szCs w:val="22"/>
              </w:rPr>
            </w:pPr>
          </w:p>
        </w:tc>
      </w:tr>
      <w:tr w14:paraId="6040F7A2">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500" w:hRule="atLeast"/>
        </w:trPr>
        <w:tc>
          <w:tcPr>
            <w:tcW w:w="530" w:type="dxa"/>
            <w:vAlign w:val="top"/>
          </w:tcPr>
          <w:p w14:paraId="7F3084EE">
            <w:pPr>
              <w:pStyle w:val="11"/>
            </w:pPr>
            <w:r>
              <w:t>I02</w:t>
            </w:r>
          </w:p>
        </w:tc>
        <w:tc>
          <w:tcPr>
            <w:tcW w:w="3260" w:type="dxa"/>
            <w:vAlign w:val="top"/>
          </w:tcPr>
          <w:p w14:paraId="0FBD36AB">
            <w:pPr>
              <w:pStyle w:val="4"/>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Screen / check ID:</w:t>
            </w:r>
            <w:r>
              <w:rPr>
                <w:rFonts w:hint="default" w:ascii="Calibri" w:hAnsi="Calibri" w:cs="Calibri"/>
                <w:b/>
                <w:bCs/>
                <w:sz w:val="22"/>
                <w:szCs w:val="22"/>
                <w:lang w:val="af-ZA"/>
              </w:rPr>
              <w:t xml:space="preserve"> </w:t>
            </w:r>
            <w:r>
              <w:rPr>
                <w:rFonts w:hint="default" w:ascii="Calibri" w:hAnsi="Calibri" w:cs="Calibri"/>
                <w:sz w:val="22"/>
                <w:szCs w:val="22"/>
              </w:rPr>
              <w:t xml:space="preserve">App notifications / F8. </w:t>
            </w:r>
          </w:p>
          <w:p w14:paraId="358407A3">
            <w:pPr>
              <w:pStyle w:val="11"/>
              <w:rPr>
                <w:rFonts w:hint="default" w:ascii="Calibri" w:hAnsi="Calibri" w:cs="Calibri"/>
                <w:b w:val="0"/>
                <w:bCs w:val="0"/>
                <w:sz w:val="22"/>
                <w:szCs w:val="22"/>
                <w:lang w:val="af-ZA"/>
              </w:rPr>
            </w:pPr>
          </w:p>
          <w:p w14:paraId="72E2EE90">
            <w:pPr>
              <w:pStyle w:val="11"/>
              <w:rPr>
                <w:rFonts w:hint="default" w:ascii="Calibri" w:hAnsi="Calibri" w:cs="Calibri"/>
                <w:b/>
                <w:bCs/>
                <w:sz w:val="22"/>
                <w:szCs w:val="22"/>
              </w:rPr>
            </w:pPr>
          </w:p>
          <w:p w14:paraId="017EB156">
            <w:pPr>
              <w:pStyle w:val="4"/>
              <w:keepNext w:val="0"/>
              <w:keepLines w:val="0"/>
              <w:widowControl/>
              <w:suppressLineNumbers w:val="0"/>
              <w:rPr>
                <w:rFonts w:hint="default" w:ascii="Calibri" w:hAnsi="Calibri" w:cs="Calibri"/>
                <w:sz w:val="22"/>
                <w:szCs w:val="22"/>
              </w:rPr>
            </w:pPr>
            <w:r>
              <w:rPr>
                <w:rFonts w:hint="default" w:ascii="Calibri" w:hAnsi="Calibri" w:cs="Calibri"/>
                <w:b/>
                <w:bCs/>
                <w:sz w:val="22"/>
                <w:szCs w:val="22"/>
              </w:rPr>
              <w:t xml:space="preserve">Steps </w:t>
            </w:r>
            <w:r>
              <w:rPr>
                <w:rFonts w:hint="default" w:ascii="Calibri" w:hAnsi="Calibri" w:cs="Calibri"/>
                <w:b/>
                <w:bCs/>
                <w:sz w:val="22"/>
                <w:szCs w:val="22"/>
                <w:lang w:val="af-ZA"/>
              </w:rPr>
              <w:t xml:space="preserve">: </w:t>
            </w:r>
            <w:r>
              <w:rPr>
                <w:rFonts w:hint="default" w:ascii="Calibri" w:hAnsi="Calibri" w:cs="Calibri"/>
                <w:sz w:val="22"/>
                <w:szCs w:val="22"/>
              </w:rPr>
              <w:t xml:space="preserve">Look for a way to receive and open request notifications. </w:t>
            </w:r>
            <w:r>
              <w:rPr>
                <w:rFonts w:hint="default" w:ascii="Calibri" w:hAnsi="Calibri" w:cs="Calibri"/>
                <w:b/>
                <w:bCs/>
                <w:sz w:val="22"/>
                <w:szCs w:val="22"/>
                <w:lang w:val="af-ZA"/>
              </w:rPr>
              <w:br w:type="textWrapping"/>
            </w:r>
            <w:r>
              <w:rPr>
                <w:rFonts w:hint="default" w:ascii="Calibri" w:hAnsi="Calibri" w:cs="Calibri"/>
                <w:b/>
                <w:bCs/>
                <w:sz w:val="22"/>
                <w:szCs w:val="22"/>
              </w:rPr>
              <w:t xml:space="preserve"> </w:t>
            </w:r>
            <w:r>
              <w:rPr>
                <w:rFonts w:hint="default" w:ascii="Calibri" w:hAnsi="Calibri" w:cs="Calibri"/>
                <w:b/>
                <w:bCs/>
                <w:sz w:val="22"/>
                <w:szCs w:val="22"/>
                <w:lang w:val="af-ZA"/>
              </w:rPr>
              <w:t>A</w:t>
            </w:r>
            <w:r>
              <w:rPr>
                <w:rFonts w:hint="default" w:ascii="Calibri" w:hAnsi="Calibri" w:cs="Calibri"/>
                <w:b/>
                <w:bCs/>
                <w:sz w:val="22"/>
                <w:szCs w:val="22"/>
              </w:rPr>
              <w:t>ctual</w:t>
            </w:r>
            <w:r>
              <w:rPr>
                <w:rFonts w:hint="default" w:ascii="Calibri" w:hAnsi="Calibri" w:cs="Calibri"/>
                <w:b/>
                <w:bCs/>
                <w:sz w:val="22"/>
                <w:szCs w:val="22"/>
                <w:lang w:val="af-ZA"/>
              </w:rPr>
              <w:t xml:space="preserve">: </w:t>
            </w:r>
            <w:r>
              <w:rPr>
                <w:rFonts w:hint="default" w:ascii="Calibri" w:hAnsi="Calibri" w:cs="Calibri"/>
                <w:sz w:val="22"/>
                <w:szCs w:val="22"/>
              </w:rPr>
              <w:t xml:space="preserve">The notification feature is unavailable in the tested app. </w:t>
            </w:r>
            <w:r>
              <w:rPr>
                <w:rFonts w:hint="default" w:ascii="Calibri" w:hAnsi="Calibri" w:cs="Calibri"/>
                <w:b/>
                <w:bCs/>
                <w:sz w:val="22"/>
                <w:szCs w:val="22"/>
                <w:lang w:val="af-ZA"/>
              </w:rPr>
              <w:br w:type="textWrapping"/>
            </w:r>
            <w:r>
              <w:rPr>
                <w:rFonts w:hint="default" w:ascii="Calibri" w:hAnsi="Calibri" w:cs="Calibri"/>
                <w:b/>
                <w:bCs/>
                <w:sz w:val="22"/>
                <w:szCs w:val="22"/>
              </w:rPr>
              <w:t xml:space="preserve"> </w:t>
            </w:r>
            <w:r>
              <w:rPr>
                <w:rFonts w:hint="default" w:ascii="Calibri" w:hAnsi="Calibri" w:cs="Calibri"/>
                <w:b/>
                <w:bCs/>
                <w:sz w:val="22"/>
                <w:szCs w:val="22"/>
                <w:lang w:val="af-ZA"/>
              </w:rPr>
              <w:t>E</w:t>
            </w:r>
            <w:r>
              <w:rPr>
                <w:rFonts w:hint="default" w:ascii="Calibri" w:hAnsi="Calibri" w:cs="Calibri"/>
                <w:b/>
                <w:bCs/>
                <w:sz w:val="22"/>
                <w:szCs w:val="22"/>
              </w:rPr>
              <w:t>xpected:</w:t>
            </w:r>
            <w:r>
              <w:rPr>
                <w:rFonts w:hint="default" w:ascii="Calibri" w:hAnsi="Calibri" w:cs="Calibri"/>
                <w:b/>
                <w:bCs/>
                <w:sz w:val="22"/>
                <w:szCs w:val="22"/>
                <w:lang w:val="af-ZA"/>
              </w:rPr>
              <w:t xml:space="preserve"> </w:t>
            </w:r>
            <w:r>
              <w:rPr>
                <w:rFonts w:hint="default" w:ascii="Calibri" w:hAnsi="Calibri" w:cs="Calibri"/>
                <w:sz w:val="22"/>
                <w:szCs w:val="22"/>
              </w:rPr>
              <w:t xml:space="preserve">Applicants should be able to view their own notifications, open the related request and see which alerts are unread. </w:t>
            </w:r>
          </w:p>
          <w:p w14:paraId="34F6A9A4">
            <w:pPr>
              <w:pStyle w:val="11"/>
              <w:rPr>
                <w:rFonts w:hint="default"/>
                <w:b w:val="0"/>
                <w:bCs w:val="0"/>
                <w:lang w:val="af-ZA"/>
              </w:rPr>
            </w:pPr>
          </w:p>
        </w:tc>
        <w:tc>
          <w:tcPr>
            <w:tcW w:w="1416" w:type="dxa"/>
            <w:gridSpan w:val="2"/>
            <w:vAlign w:val="top"/>
          </w:tcPr>
          <w:p w14:paraId="03CFB75D">
            <w:pPr>
              <w:pStyle w:val="4"/>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Functionality </w:t>
            </w:r>
          </w:p>
          <w:p w14:paraId="11DE04D5">
            <w:pPr>
              <w:pStyle w:val="11"/>
              <w:rPr>
                <w:rFonts w:hint="default" w:ascii="Calibri" w:hAnsi="Calibri" w:cs="Calibri"/>
                <w:sz w:val="22"/>
                <w:szCs w:val="22"/>
              </w:rPr>
            </w:pPr>
          </w:p>
        </w:tc>
        <w:tc>
          <w:tcPr>
            <w:tcW w:w="2634" w:type="dxa"/>
            <w:vAlign w:val="top"/>
          </w:tcPr>
          <w:p w14:paraId="72274411">
            <w:pPr>
              <w:pStyle w:val="4"/>
              <w:keepNext w:val="0"/>
              <w:keepLines w:val="0"/>
              <w:widowControl/>
              <w:suppressLineNumbers w:val="0"/>
              <w:rPr>
                <w:rFonts w:hint="default" w:ascii="Calibri" w:hAnsi="Calibri" w:cs="Calibri"/>
                <w:sz w:val="22"/>
                <w:szCs w:val="22"/>
                <w:lang w:val="af-ZA"/>
              </w:rPr>
            </w:pPr>
            <w:r>
              <w:rPr>
                <w:rFonts w:hint="default" w:ascii="Calibri" w:hAnsi="Calibri" w:cs="Calibri"/>
                <w:sz w:val="22"/>
                <w:szCs w:val="22"/>
              </w:rPr>
              <w:t>Applicants must manually check their requests and may miss status changes or important updates</w:t>
            </w:r>
            <w:r>
              <w:rPr>
                <w:rFonts w:hint="default" w:ascii="Calibri" w:hAnsi="Calibri" w:cs="Calibri"/>
                <w:sz w:val="22"/>
                <w:szCs w:val="22"/>
                <w:lang w:val="af-ZA"/>
              </w:rPr>
              <w:t>.</w:t>
            </w:r>
          </w:p>
          <w:p w14:paraId="4D2E2201">
            <w:pPr>
              <w:pStyle w:val="11"/>
              <w:rPr>
                <w:rFonts w:hint="default" w:ascii="Calibri" w:hAnsi="Calibri" w:cs="Calibri"/>
                <w:sz w:val="22"/>
                <w:szCs w:val="22"/>
              </w:rPr>
            </w:pPr>
          </w:p>
        </w:tc>
        <w:tc>
          <w:tcPr>
            <w:tcW w:w="2226" w:type="dxa"/>
            <w:vAlign w:val="top"/>
          </w:tcPr>
          <w:p w14:paraId="467BCC41">
            <w:pPr>
              <w:pStyle w:val="4"/>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Implement account-specific notifications linked to the correct request, with read and unread indicators. </w:t>
            </w:r>
          </w:p>
          <w:p w14:paraId="727D3B33">
            <w:pPr>
              <w:pStyle w:val="11"/>
              <w:rPr>
                <w:rFonts w:hint="default" w:ascii="Calibri" w:hAnsi="Calibri" w:cs="Calibri"/>
                <w:sz w:val="22"/>
                <w:szCs w:val="22"/>
              </w:rPr>
            </w:pPr>
          </w:p>
        </w:tc>
      </w:tr>
      <w:tr w14:paraId="354E12D9">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500" w:hRule="atLeast"/>
        </w:trPr>
        <w:tc>
          <w:tcPr>
            <w:tcW w:w="530" w:type="dxa"/>
            <w:vAlign w:val="top"/>
          </w:tcPr>
          <w:p w14:paraId="333F7768">
            <w:pPr>
              <w:pStyle w:val="11"/>
            </w:pPr>
            <w:r>
              <w:t>I03</w:t>
            </w:r>
          </w:p>
        </w:tc>
        <w:tc>
          <w:tcPr>
            <w:tcW w:w="3260" w:type="dxa"/>
            <w:vAlign w:val="top"/>
          </w:tcPr>
          <w:p w14:paraId="1E4FAB86">
            <w:pPr>
              <w:pStyle w:val="11"/>
            </w:pPr>
            <w:r>
              <w:t>Screen / check ID:</w:t>
            </w:r>
          </w:p>
          <w:p w14:paraId="655F4D76">
            <w:pPr>
              <w:pStyle w:val="11"/>
            </w:pPr>
          </w:p>
          <w:p w14:paraId="2E7B55A6">
            <w:pPr>
              <w:pStyle w:val="11"/>
            </w:pPr>
            <w:r>
              <w:t>Steps / actual / expected:</w:t>
            </w:r>
          </w:p>
        </w:tc>
        <w:tc>
          <w:tcPr>
            <w:tcW w:w="1300" w:type="dxa"/>
            <w:vAlign w:val="top"/>
          </w:tcPr>
          <w:p w14:paraId="50639B46">
            <w:pPr>
              <w:pStyle w:val="11"/>
            </w:pPr>
          </w:p>
        </w:tc>
        <w:tc>
          <w:tcPr>
            <w:tcW w:w="2750" w:type="dxa"/>
            <w:gridSpan w:val="2"/>
            <w:vAlign w:val="top"/>
          </w:tcPr>
          <w:p w14:paraId="47C62D3E">
            <w:pPr>
              <w:pStyle w:val="11"/>
            </w:pPr>
          </w:p>
        </w:tc>
        <w:tc>
          <w:tcPr>
            <w:tcW w:w="2226" w:type="dxa"/>
            <w:vAlign w:val="top"/>
          </w:tcPr>
          <w:p w14:paraId="41D4059B">
            <w:pPr>
              <w:pStyle w:val="11"/>
            </w:pPr>
          </w:p>
        </w:tc>
      </w:tr>
      <w:tr w14:paraId="3BA543AD">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500" w:hRule="atLeast"/>
        </w:trPr>
        <w:tc>
          <w:tcPr>
            <w:tcW w:w="530" w:type="dxa"/>
            <w:vAlign w:val="top"/>
          </w:tcPr>
          <w:p w14:paraId="2791C8CE">
            <w:pPr>
              <w:pStyle w:val="11"/>
            </w:pPr>
            <w:r>
              <w:t>I04</w:t>
            </w:r>
          </w:p>
        </w:tc>
        <w:tc>
          <w:tcPr>
            <w:tcW w:w="3260" w:type="dxa"/>
            <w:vAlign w:val="top"/>
          </w:tcPr>
          <w:p w14:paraId="5DC812F2">
            <w:pPr>
              <w:pStyle w:val="11"/>
            </w:pPr>
            <w:r>
              <w:t>Screen / check ID:</w:t>
            </w:r>
          </w:p>
          <w:p w14:paraId="7CBED5CA">
            <w:pPr>
              <w:pStyle w:val="11"/>
            </w:pPr>
          </w:p>
          <w:p w14:paraId="33A2B6C5">
            <w:pPr>
              <w:pStyle w:val="11"/>
            </w:pPr>
            <w:r>
              <w:t>Steps / actual / expected:</w:t>
            </w:r>
          </w:p>
        </w:tc>
        <w:tc>
          <w:tcPr>
            <w:tcW w:w="1300" w:type="dxa"/>
            <w:vAlign w:val="top"/>
          </w:tcPr>
          <w:p w14:paraId="5CEC6334">
            <w:pPr>
              <w:pStyle w:val="11"/>
            </w:pPr>
          </w:p>
        </w:tc>
        <w:tc>
          <w:tcPr>
            <w:tcW w:w="2750" w:type="dxa"/>
            <w:gridSpan w:val="2"/>
            <w:vAlign w:val="top"/>
          </w:tcPr>
          <w:p w14:paraId="556185C3">
            <w:pPr>
              <w:pStyle w:val="11"/>
            </w:pPr>
          </w:p>
        </w:tc>
        <w:tc>
          <w:tcPr>
            <w:tcW w:w="2226" w:type="dxa"/>
            <w:vAlign w:val="top"/>
          </w:tcPr>
          <w:p w14:paraId="3F08D0F5">
            <w:pPr>
              <w:pStyle w:val="11"/>
            </w:pPr>
          </w:p>
        </w:tc>
      </w:tr>
      <w:tr w14:paraId="3D9E54EC">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500" w:hRule="atLeast"/>
        </w:trPr>
        <w:tc>
          <w:tcPr>
            <w:tcW w:w="530" w:type="dxa"/>
            <w:vAlign w:val="top"/>
          </w:tcPr>
          <w:p w14:paraId="22A14691">
            <w:pPr>
              <w:pStyle w:val="11"/>
            </w:pPr>
            <w:r>
              <w:t>I05</w:t>
            </w:r>
          </w:p>
        </w:tc>
        <w:tc>
          <w:tcPr>
            <w:tcW w:w="3260" w:type="dxa"/>
            <w:vAlign w:val="top"/>
          </w:tcPr>
          <w:p w14:paraId="04ECE4C6">
            <w:pPr>
              <w:pStyle w:val="11"/>
            </w:pPr>
            <w:r>
              <w:t>Screen / check ID:</w:t>
            </w:r>
          </w:p>
          <w:p w14:paraId="7312434D">
            <w:pPr>
              <w:pStyle w:val="11"/>
            </w:pPr>
          </w:p>
          <w:p w14:paraId="13FF8D34">
            <w:pPr>
              <w:pStyle w:val="11"/>
            </w:pPr>
            <w:r>
              <w:t>Steps / actual / expected:</w:t>
            </w:r>
          </w:p>
        </w:tc>
        <w:tc>
          <w:tcPr>
            <w:tcW w:w="1300" w:type="dxa"/>
            <w:vAlign w:val="top"/>
          </w:tcPr>
          <w:p w14:paraId="10DBCC11">
            <w:pPr>
              <w:pStyle w:val="11"/>
            </w:pPr>
          </w:p>
        </w:tc>
        <w:tc>
          <w:tcPr>
            <w:tcW w:w="2750" w:type="dxa"/>
            <w:gridSpan w:val="2"/>
            <w:vAlign w:val="top"/>
          </w:tcPr>
          <w:p w14:paraId="41ED1FC2">
            <w:pPr>
              <w:pStyle w:val="11"/>
            </w:pPr>
          </w:p>
        </w:tc>
        <w:tc>
          <w:tcPr>
            <w:tcW w:w="2226" w:type="dxa"/>
            <w:vAlign w:val="top"/>
          </w:tcPr>
          <w:p w14:paraId="59A24F94">
            <w:pPr>
              <w:pStyle w:val="11"/>
            </w:pPr>
          </w:p>
        </w:tc>
      </w:tr>
    </w:tbl>
    <w:p w14:paraId="343FBCF0">
      <w:pPr>
        <w:pStyle w:val="13"/>
      </w:pPr>
    </w:p>
    <w:p w14:paraId="6916F4CA">
      <w:pPr>
        <w:pStyle w:val="9"/>
      </w:pPr>
      <w:r>
        <w:t>Audit summary — strongest areas and areas needing follow-up</w:t>
      </w:r>
    </w:p>
    <w:p w14:paraId="5A380461">
      <w:pPr>
        <w:pStyle w:val="10"/>
      </w:pPr>
      <w:r>
        <w:t>________________________________________________________________________________</w:t>
      </w:r>
    </w:p>
    <w:p w14:paraId="23386381">
      <w:pPr>
        <w:pStyle w:val="10"/>
      </w:pPr>
      <w:r>
        <w:t>________________________________________________________________________________</w:t>
      </w:r>
    </w:p>
    <w:p w14:paraId="0B8B8422">
      <w:r>
        <w:br w:type="page"/>
      </w:r>
    </w:p>
    <w:p w14:paraId="02079319">
      <w:pPr>
        <w:pStyle w:val="6"/>
      </w:pPr>
      <w:r>
        <w:t>PART 3: USER OBSERVATION / FEEDBACK PLAN</w:t>
      </w:r>
    </w:p>
    <w:p w14:paraId="08F8C320">
      <w:pPr>
        <w:pStyle w:val="8"/>
      </w:pPr>
      <w:r>
        <w:t>3a. Planned participants</w:t>
      </w:r>
    </w:p>
    <w:tbl>
      <w:tblPr>
        <w:tblStyle w:val="3"/>
        <w:tblW w:w="10066" w:type="dxa"/>
        <w:tblInd w:w="0" w:type="dxa"/>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Layout w:type="fixed"/>
        <w:tblCellMar>
          <w:top w:w="85" w:type="dxa"/>
          <w:left w:w="100" w:type="dxa"/>
          <w:bottom w:w="85" w:type="dxa"/>
          <w:right w:w="100" w:type="dxa"/>
        </w:tblCellMar>
      </w:tblPr>
      <w:tblGrid>
        <w:gridCol w:w="2600"/>
        <w:gridCol w:w="4500"/>
        <w:gridCol w:w="2966"/>
      </w:tblGrid>
      <w:tr w14:paraId="0BB20C1D">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blHeader/>
        </w:trPr>
        <w:tc>
          <w:tcPr>
            <w:tcW w:w="2600" w:type="dxa"/>
            <w:shd w:val="clear" w:color="auto" w:fill="173A50"/>
            <w:vAlign w:val="top"/>
          </w:tcPr>
          <w:p w14:paraId="54AB553B">
            <w:pPr>
              <w:pStyle w:val="12"/>
            </w:pPr>
            <w:r>
              <w:t>Participant role / target</w:t>
            </w:r>
          </w:p>
        </w:tc>
        <w:tc>
          <w:tcPr>
            <w:tcW w:w="4500" w:type="dxa"/>
            <w:shd w:val="clear" w:color="auto" w:fill="173A50"/>
            <w:vAlign w:val="top"/>
          </w:tcPr>
          <w:p w14:paraId="1A3CF034">
            <w:pPr>
              <w:pStyle w:val="12"/>
            </w:pPr>
            <w:r>
              <w:t>Why appropriate</w:t>
            </w:r>
          </w:p>
        </w:tc>
        <w:tc>
          <w:tcPr>
            <w:tcW w:w="2966" w:type="dxa"/>
            <w:shd w:val="clear" w:color="auto" w:fill="173A50"/>
            <w:vAlign w:val="top"/>
          </w:tcPr>
          <w:p w14:paraId="53C5A7E9">
            <w:pPr>
              <w:pStyle w:val="12"/>
            </w:pPr>
            <w:r>
              <w:t>Planned tasks</w:t>
            </w:r>
          </w:p>
        </w:tc>
      </w:tr>
      <w:tr w14:paraId="180315AB">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Pr>
        <w:tc>
          <w:tcPr>
            <w:tcW w:w="2600" w:type="dxa"/>
            <w:vAlign w:val="top"/>
          </w:tcPr>
          <w:p w14:paraId="289C8BC7">
            <w:pPr>
              <w:pStyle w:val="11"/>
            </w:pPr>
            <w:r>
              <w:t>P01–P03: 3 adult applicant-role users</w:t>
            </w:r>
          </w:p>
        </w:tc>
        <w:tc>
          <w:tcPr>
            <w:tcW w:w="4500" w:type="dxa"/>
            <w:vAlign w:val="top"/>
          </w:tcPr>
          <w:p w14:paraId="7434CAC5">
            <w:pPr>
              <w:pStyle w:val="11"/>
            </w:pPr>
            <w:r>
              <w:t>Include different levels of smartphone confidence and a first-time user. They reflect the application, tracking and facility-information workflow.</w:t>
            </w:r>
          </w:p>
        </w:tc>
        <w:tc>
          <w:tcPr>
            <w:tcW w:w="2966" w:type="dxa"/>
            <w:vAlign w:val="top"/>
          </w:tcPr>
          <w:p w14:paraId="49FD4958">
            <w:pPr>
              <w:pStyle w:val="11"/>
            </w:pPr>
            <w:r>
              <w:t>M1–M4; shorten the set if needed.</w:t>
            </w:r>
          </w:p>
        </w:tc>
      </w:tr>
      <w:tr w14:paraId="77F90903">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Pr>
        <w:tc>
          <w:tcPr>
            <w:tcW w:w="2600" w:type="dxa"/>
            <w:vAlign w:val="top"/>
          </w:tcPr>
          <w:p w14:paraId="7A1A2905">
            <w:pPr>
              <w:pStyle w:val="11"/>
            </w:pPr>
            <w:r>
              <w:t>P04–P05: 2 staff-role users</w:t>
            </w:r>
          </w:p>
        </w:tc>
        <w:tc>
          <w:tcPr>
            <w:tcW w:w="4500" w:type="dxa"/>
            <w:vAlign w:val="top"/>
          </w:tcPr>
          <w:p w14:paraId="342E9482">
            <w:pPr>
              <w:pStyle w:val="11"/>
            </w:pPr>
            <w:r>
              <w:t>Prefer LINGAP/CMO personnel who review requests. If unavailable, identify substitutes as role-playing testers and state the limitation.</w:t>
            </w:r>
          </w:p>
        </w:tc>
        <w:tc>
          <w:tcPr>
            <w:tcW w:w="2966" w:type="dxa"/>
            <w:vAlign w:val="top"/>
          </w:tcPr>
          <w:p w14:paraId="282B55CA">
            <w:pPr>
              <w:pStyle w:val="11"/>
            </w:pPr>
            <w:r>
              <w:t>W1–W4.</w:t>
            </w:r>
          </w:p>
        </w:tc>
      </w:tr>
      <w:tr w14:paraId="513C5751">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Pr>
        <w:tc>
          <w:tcPr>
            <w:tcW w:w="2600" w:type="dxa"/>
            <w:vAlign w:val="top"/>
          </w:tcPr>
          <w:p w14:paraId="6102CF8F">
            <w:pPr>
              <w:pStyle w:val="11"/>
            </w:pPr>
            <w:r>
              <w:t>P06–P10: optional additional users</w:t>
            </w:r>
          </w:p>
        </w:tc>
        <w:tc>
          <w:tcPr>
            <w:tcW w:w="4500" w:type="dxa"/>
            <w:vAlign w:val="top"/>
          </w:tcPr>
          <w:p w14:paraId="31BB0BE6">
            <w:pPr>
              <w:pStyle w:val="11"/>
            </w:pPr>
            <w:r>
              <w:t>Expand to 5–10 total as recommended in the teacher’s template. Include relevant accessibility needs when feasible and voluntary.</w:t>
            </w:r>
          </w:p>
        </w:tc>
        <w:tc>
          <w:tcPr>
            <w:tcW w:w="2966" w:type="dxa"/>
            <w:vAlign w:val="top"/>
          </w:tcPr>
          <w:p w14:paraId="36C3F978">
            <w:pPr>
              <w:pStyle w:val="11"/>
            </w:pPr>
            <w:r>
              <w:t>Repeat the same core tasks.</w:t>
            </w:r>
          </w:p>
        </w:tc>
      </w:tr>
    </w:tbl>
    <w:p w14:paraId="7572BA5F">
      <w:pPr>
        <w:pStyle w:val="13"/>
      </w:pPr>
    </w:p>
    <w:p w14:paraId="182789EB">
      <w:pPr>
        <w:pStyle w:val="7"/>
      </w:pPr>
      <w:r>
        <w:t>3b. Neutral observation questions</w:t>
      </w:r>
    </w:p>
    <w:p w14:paraId="3CE35C5F">
      <w:r>
        <w:t>1. What do you think you can do on this screen?</w:t>
      </w:r>
    </w:p>
    <w:p w14:paraId="218177C2">
      <w:r>
        <w:t>2. What would you do next, and what do you expect to happen?</w:t>
      </w:r>
    </w:p>
    <w:p w14:paraId="1224D15D">
      <w:r>
        <w:t>3. What tells you whether the request or decision was saved?</w:t>
      </w:r>
    </w:p>
    <w:p w14:paraId="04093A72">
      <w:r>
        <w:t>4. Which part, if any, was unclear, and what did you expect instead?</w:t>
      </w:r>
    </w:p>
    <w:p w14:paraId="6ABFCD8C">
      <w:pPr>
        <w:pStyle w:val="7"/>
      </w:pPr>
      <w:r>
        <w:t>3c. Testing tool / method</w:t>
      </w:r>
    </w:p>
    <w:p w14:paraId="1C1F9394">
      <w:r>
        <w:t>Use moderated, in-person think-aloud sessions with one facilitator and one note-taker. Plan about 25–35 minutes per participant, including consent and feedback. Pilot the task set once; use the same core tasks for comparable participants. Record time, independent completion, assistance, errors, successes and direct quotes.</w:t>
      </w:r>
    </w:p>
    <w:p w14:paraId="0FE89C03">
      <w:r>
        <w:t>Use screen captures or photos only with consent. Record accessibility/resizing checks separately from user opinions. An optional browser audit report supports the manual audit but does not replace observation. Record the tool, version, date and tested screen if used.</w:t>
      </w:r>
    </w:p>
    <w:p w14:paraId="1548FBD1">
      <w:pPr>
        <w:pStyle w:val="7"/>
      </w:pPr>
      <w:r>
        <w:t>Read at the start</w:t>
      </w:r>
    </w:p>
    <w:p w14:paraId="0C0D9F6A">
      <w:r>
        <w:t>“We are testing the system, not you. Please use the supplied fictional information and say what you are thinking. You may skip a task or stop at any time. I will usually let you try first, and I will record any help I give.”</w:t>
      </w:r>
    </w:p>
    <w:p w14:paraId="62D888D8">
      <w:pPr>
        <w:pStyle w:val="8"/>
      </w:pPr>
      <w:r>
        <w:t>Task outcomes: Independent / Assisted / Incomplete / Not attempted. Begin timing after reading the task; stop when completed or the participant stops. Record hints instead of counting assisted work as independent.</w:t>
      </w:r>
    </w:p>
    <w:p w14:paraId="6EC885AD">
      <w:r>
        <w:br w:type="page"/>
      </w:r>
    </w:p>
    <w:p w14:paraId="3B177B0E">
      <w:pPr>
        <w:pStyle w:val="6"/>
      </w:pPr>
      <w:r>
        <w:t>PART 3: APP TASK CARDS</w:t>
      </w:r>
    </w:p>
    <w:p w14:paraId="2725AA8A">
      <w:pPr>
        <w:pStyle w:val="8"/>
      </w:pPr>
      <w:r>
        <w:t>Read only the scenario aloud. The facilitator notes define preparation and completion checks.</w:t>
      </w:r>
    </w:p>
    <w:p w14:paraId="7B8F3DD6">
      <w:pPr>
        <w:pStyle w:val="7"/>
      </w:pPr>
      <w:r>
        <w:t>M1 — Start an applicant session</w:t>
      </w:r>
    </w:p>
    <w:p w14:paraId="58EFA717">
      <w:r>
        <w:t>Using the supplied fictional identity, create an account and sign in. Show where you would begin asking for assistance.</w:t>
      </w:r>
    </w:p>
    <w:p w14:paraId="5129CFA9">
      <w:pPr>
        <w:pStyle w:val="8"/>
      </w:pPr>
      <w:r>
        <w:t>Facilitator only: Prepare a unique test email and an available server. Observe label understanding, validation, password entry, confirmation and the route to a new request. Success: participant reaches an authenticated Home screen without a hint.</w:t>
      </w:r>
    </w:p>
    <w:p w14:paraId="4B878C16">
      <w:pPr>
        <w:pStyle w:val="7"/>
      </w:pPr>
      <w:r>
        <w:t>M2 — Submit an assistance request</w:t>
      </w:r>
    </w:p>
    <w:p w14:paraId="2FD00D2D">
      <w:r>
        <w:t>The fictional patient needs Hospital Assistance. Enter the supplied patient information, attach the sample requirements, explain the need, review the information and submit. Tell us how you know it was sent.</w:t>
      </w:r>
    </w:p>
    <w:p w14:paraId="593D778E">
      <w:pPr>
        <w:pStyle w:val="8"/>
      </w:pPr>
      <w:r>
        <w:t>Facilitator only: Prepare all documents shown for this assistance type. Observe patient/relationship fields, file selection or replacement, review and consent. Success: one request is submitted and the participant can find its reference number and Pending status. Record the reference for web testing.</w:t>
      </w:r>
    </w:p>
    <w:p w14:paraId="17F81AC3">
      <w:pPr>
        <w:pStyle w:val="7"/>
      </w:pPr>
      <w:r>
        <w:t>M3 — Find a decision and approval documents</w:t>
      </w:r>
    </w:p>
    <w:p w14:paraId="673A9AD7">
      <w:r>
        <w:t>Find the supplied request and explain its current status. For the approved example, show the document and verification information you would present at the facility.</w:t>
      </w:r>
    </w:p>
    <w:p w14:paraId="54897BFE">
      <w:pPr>
        <w:pStyle w:val="8"/>
      </w:pPr>
      <w:r>
        <w:t>Facilitator only: Prepare separate Pending, Under Review, Approved and Denied examples for this applicant. Observe search/filter use and status interpretation. Success: correct request found; approved guarantee letter and QR/verification ID located. Opening a document must be observed, not assumed.</w:t>
      </w:r>
    </w:p>
    <w:p w14:paraId="1455FB17">
      <w:pPr>
        <w:pStyle w:val="7"/>
      </w:pPr>
      <w:r>
        <w:t>M4 — Find an update and assigned facility</w:t>
      </w:r>
    </w:p>
    <w:p w14:paraId="0A376240">
      <w:r>
        <w:t>Find the latest update about your request. Then show where you would go for the approved request and find the facility address and available contact information.</w:t>
      </w:r>
    </w:p>
    <w:p w14:paraId="1889E269">
      <w:pPr>
        <w:pStyle w:val="8"/>
      </w:pPr>
      <w:r>
        <w:t>Facilitator only: Prepare a notification and an approved request with an assigned active facility. Success: relevant update and matching facility details found. Directions may open a map; do not place a real call. Finish by asking the participant to sign out.</w:t>
      </w:r>
    </w:p>
    <w:p w14:paraId="772C3C58">
      <w:pPr>
        <w:pStyle w:val="8"/>
      </w:pPr>
      <w:r>
        <w:t>Record outcome, elapsed time, hints, quotes and evidence in the Week 2 Observation Record. Do not coach the route through the interface.</w:t>
      </w:r>
    </w:p>
    <w:p w14:paraId="610A1FC9">
      <w:r>
        <w:br w:type="page"/>
      </w:r>
    </w:p>
    <w:p w14:paraId="1B82B732">
      <w:pPr>
        <w:pStyle w:val="6"/>
      </w:pPr>
      <w:r>
        <w:t>PART 3: WEB TASK CARDS</w:t>
      </w:r>
    </w:p>
    <w:p w14:paraId="2D8DEE92">
      <w:pPr>
        <w:pStyle w:val="8"/>
      </w:pPr>
      <w:r>
        <w:t>Read only the scenario aloud. The facilitator notes define preparation and completion checks.</w:t>
      </w:r>
    </w:p>
    <w:p w14:paraId="5C6D4339">
      <w:pPr>
        <w:pStyle w:val="7"/>
      </w:pPr>
      <w:r>
        <w:t>W1 — Locate and review an application</w:t>
      </w:r>
    </w:p>
    <w:p w14:paraId="593C91FA">
      <w:r>
        <w:t>Sign in with the supplied staff account. Find the request with the supplied reference, inspect the applicant details and supporting documents, and explain what you would review.</w:t>
      </w:r>
    </w:p>
    <w:p w14:paraId="7A7F2812">
      <w:pPr>
        <w:pStyle w:val="8"/>
      </w:pPr>
      <w:r>
        <w:t>Facilitator only: Provide an Administrator or Super Admin test account and the reference from M2. Success: the matching record and its documents are found. Note use of Overview, Assistance requests and Requestors, and any confusion between applicant and patient details.</w:t>
      </w:r>
    </w:p>
    <w:p w14:paraId="35EC99A6">
      <w:pPr>
        <w:pStyle w:val="7"/>
      </w:pPr>
      <w:r>
        <w:t>W2 — Record review and approval</w:t>
      </w:r>
    </w:p>
    <w:p w14:paraId="36096376">
      <w:r>
        <w:t>For the approved training case, record that review has started. Then record the approval using the supplied decision note, sample guarantee letter and designated training facility.</w:t>
      </w:r>
    </w:p>
    <w:p w14:paraId="0EF6DB63">
      <w:pPr>
        <w:pStyle w:val="8"/>
      </w:pPr>
      <w:r>
        <w:t>Facilitator only: Use a Pending training request, a PDF/JPG/PNG letter no larger than 10 MB, and an eligible active facility. Observe required remarks and file feedback. Success: Under Review then Approved is saved with the letter; the chosen facility is shown. Facility assignment is currently optional; select one for this scenario.</w:t>
      </w:r>
    </w:p>
    <w:p w14:paraId="05A6CC01">
      <w:pPr>
        <w:pStyle w:val="7"/>
      </w:pPr>
      <w:r>
        <w:t>W3 — Record a denial</w:t>
      </w:r>
    </w:p>
    <w:p w14:paraId="5AAC554D">
      <w:r>
        <w:t>A separate fictional application did not satisfy the stated training requirements. Record the supplied denial explanation and check that the decision was saved.</w:t>
      </w:r>
    </w:p>
    <w:p w14:paraId="3268BC18">
      <w:pPr>
        <w:pStyle w:val="8"/>
      </w:pPr>
      <w:r>
        <w:t>Facilitator only: Use a different Pending or Under Review request. Success: Denied and the decision note appear in the request/audit trail. Ask what the applicant would need to understand next; do not imply a resubmission feature exists.</w:t>
      </w:r>
    </w:p>
    <w:p w14:paraId="20997184">
      <w:pPr>
        <w:pStyle w:val="7"/>
      </w:pPr>
      <w:r>
        <w:t>W4 — Maintain facility information</w:t>
      </w:r>
    </w:p>
    <w:p w14:paraId="64788660">
      <w:r>
        <w:t>Find the designated training facility, correct its supplied contact details and verify the saved information. Then find the required-document list for the supplied assistance type.</w:t>
      </w:r>
    </w:p>
    <w:p w14:paraId="2553CA35">
      <w:pPr>
        <w:pStyle w:val="8"/>
      </w:pPr>
      <w:r>
        <w:t>Facilitator only: Prepare a training facility and replacement contact details. Success: the intended record is updated and the correct requirements list is located. Optional developer follow-up: change one requirement and check a fresh app request for consistency; restore the test configuration afterward.</w:t>
      </w:r>
    </w:p>
    <w:p w14:paraId="54C7B114">
      <w:pPr>
        <w:pStyle w:val="8"/>
      </w:pPr>
      <w:r>
        <w:t>Record outcome, elapsed time, hints, quotes and evidence in the Week 2 Observation Record. Do not coach the route through the interface.</w:t>
      </w:r>
    </w:p>
    <w:p w14:paraId="04960619">
      <w:r>
        <w:br w:type="page"/>
      </w:r>
    </w:p>
    <w:p w14:paraId="2237F585">
      <w:pPr>
        <w:pStyle w:val="6"/>
      </w:pPr>
      <w:r>
        <w:t>PART 3: FACILITATOR TEST SETUP</w:t>
      </w:r>
    </w:p>
    <w:p w14:paraId="41041FE4">
      <w:pPr>
        <w:pStyle w:val="8"/>
      </w:pPr>
      <w:r>
        <w:t>Shared test data and app-to-web checks</w:t>
      </w:r>
    </w:p>
    <w:tbl>
      <w:tblPr>
        <w:tblStyle w:val="3"/>
        <w:tblW w:w="10066" w:type="dxa"/>
        <w:tblInd w:w="0" w:type="dxa"/>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Layout w:type="fixed"/>
        <w:tblCellMar>
          <w:top w:w="85" w:type="dxa"/>
          <w:left w:w="100" w:type="dxa"/>
          <w:bottom w:w="85" w:type="dxa"/>
          <w:right w:w="100" w:type="dxa"/>
        </w:tblCellMar>
      </w:tblPr>
      <w:tblGrid>
        <w:gridCol w:w="2900"/>
        <w:gridCol w:w="7166"/>
      </w:tblGrid>
      <w:tr w14:paraId="5718EBAF">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blHeader/>
        </w:trPr>
        <w:tc>
          <w:tcPr>
            <w:tcW w:w="2900" w:type="dxa"/>
            <w:shd w:val="clear" w:color="auto" w:fill="173A50"/>
            <w:vAlign w:val="top"/>
          </w:tcPr>
          <w:p w14:paraId="2E4DA203">
            <w:pPr>
              <w:pStyle w:val="12"/>
            </w:pPr>
            <w:r>
              <w:t>Preparation item</w:t>
            </w:r>
          </w:p>
        </w:tc>
        <w:tc>
          <w:tcPr>
            <w:tcW w:w="7166" w:type="dxa"/>
            <w:shd w:val="clear" w:color="auto" w:fill="173A50"/>
            <w:vAlign w:val="top"/>
          </w:tcPr>
          <w:p w14:paraId="7ADDC0D0">
            <w:pPr>
              <w:pStyle w:val="12"/>
            </w:pPr>
            <w:r>
              <w:t>Record your testing value</w:t>
            </w:r>
          </w:p>
        </w:tc>
      </w:tr>
      <w:tr w14:paraId="16E6097B">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Pr>
        <w:tc>
          <w:tcPr>
            <w:tcW w:w="2900" w:type="dxa"/>
            <w:vAlign w:val="top"/>
          </w:tcPr>
          <w:p w14:paraId="7C01C6CA">
            <w:pPr>
              <w:pStyle w:val="11"/>
            </w:pPr>
            <w:r>
              <w:t>Fictional applicant / patient</w:t>
            </w:r>
          </w:p>
        </w:tc>
        <w:tc>
          <w:tcPr>
            <w:tcW w:w="7166" w:type="dxa"/>
            <w:vAlign w:val="top"/>
          </w:tcPr>
          <w:p w14:paraId="47BCEE46">
            <w:pPr>
              <w:pStyle w:val="11"/>
            </w:pPr>
            <w:r>
              <w:t>Account name: __________________  Patient name: __________________</w:t>
            </w:r>
          </w:p>
          <w:p w14:paraId="0A4AB68D">
            <w:pPr>
              <w:pStyle w:val="11"/>
            </w:pPr>
            <w:r>
              <w:t>Unique test email: __________________  Relationship: ________________</w:t>
            </w:r>
          </w:p>
        </w:tc>
      </w:tr>
      <w:tr w14:paraId="3D7703E5">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Pr>
        <w:tc>
          <w:tcPr>
            <w:tcW w:w="2900" w:type="dxa"/>
            <w:vAlign w:val="top"/>
          </w:tcPr>
          <w:p w14:paraId="0EFCE31A">
            <w:pPr>
              <w:pStyle w:val="11"/>
            </w:pPr>
            <w:r>
              <w:t>Assistance and sample files</w:t>
            </w:r>
          </w:p>
        </w:tc>
        <w:tc>
          <w:tcPr>
            <w:tcW w:w="7166" w:type="dxa"/>
            <w:vAlign w:val="top"/>
          </w:tcPr>
          <w:p w14:paraId="4A8FB6E4">
            <w:pPr>
              <w:pStyle w:val="11"/>
            </w:pPr>
            <w:r>
              <w:t>Core task: Hospital Assistance</w:t>
            </w:r>
          </w:p>
          <w:p w14:paraId="662ED9A6">
            <w:pPr>
              <w:pStyle w:val="11"/>
            </w:pPr>
            <w:r>
              <w:t>Patient details sheet: __________  Requirement files: ________________</w:t>
            </w:r>
          </w:p>
        </w:tc>
      </w:tr>
      <w:tr w14:paraId="58AF8311">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Pr>
        <w:tc>
          <w:tcPr>
            <w:tcW w:w="2900" w:type="dxa"/>
            <w:vAlign w:val="top"/>
          </w:tcPr>
          <w:p w14:paraId="7960F2CD">
            <w:pPr>
              <w:pStyle w:val="11"/>
            </w:pPr>
            <w:r>
              <w:t>Separate decision cases</w:t>
            </w:r>
          </w:p>
        </w:tc>
        <w:tc>
          <w:tcPr>
            <w:tcW w:w="7166" w:type="dxa"/>
            <w:vAlign w:val="top"/>
          </w:tcPr>
          <w:p w14:paraId="06B60229">
            <w:pPr>
              <w:pStyle w:val="11"/>
            </w:pPr>
            <w:r>
              <w:t>Approval request reference: _____________________________________</w:t>
            </w:r>
          </w:p>
          <w:p w14:paraId="3FF27A09">
            <w:pPr>
              <w:pStyle w:val="11"/>
            </w:pPr>
            <w:r>
              <w:t>Denial request reference: _______________________________________</w:t>
            </w:r>
          </w:p>
        </w:tc>
      </w:tr>
      <w:tr w14:paraId="5153C2D9">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Pr>
        <w:tc>
          <w:tcPr>
            <w:tcW w:w="2900" w:type="dxa"/>
            <w:vAlign w:val="top"/>
          </w:tcPr>
          <w:p w14:paraId="3E187D68">
            <w:pPr>
              <w:pStyle w:val="11"/>
            </w:pPr>
            <w:r>
              <w:t>Staff and facility</w:t>
            </w:r>
          </w:p>
        </w:tc>
        <w:tc>
          <w:tcPr>
            <w:tcW w:w="7166" w:type="dxa"/>
            <w:vAlign w:val="top"/>
          </w:tcPr>
          <w:p w14:paraId="19E78CC0">
            <w:pPr>
              <w:pStyle w:val="11"/>
            </w:pPr>
            <w:r>
              <w:t>Staff role: __________________  Training facility: __________________</w:t>
            </w:r>
          </w:p>
          <w:p w14:paraId="217364EB">
            <w:pPr>
              <w:pStyle w:val="11"/>
            </w:pPr>
            <w:r>
              <w:t>Sample guarantee letter: ________________________________________</w:t>
            </w:r>
          </w:p>
        </w:tc>
      </w:tr>
      <w:tr w14:paraId="46DC5D72">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Pr>
        <w:tc>
          <w:tcPr>
            <w:tcW w:w="2900" w:type="dxa"/>
            <w:vAlign w:val="top"/>
          </w:tcPr>
          <w:p w14:paraId="13589FF5">
            <w:pPr>
              <w:pStyle w:val="11"/>
            </w:pPr>
            <w:r>
              <w:t>Additional state examples</w:t>
            </w:r>
          </w:p>
        </w:tc>
        <w:tc>
          <w:tcPr>
            <w:tcW w:w="7166" w:type="dxa"/>
            <w:vAlign w:val="top"/>
          </w:tcPr>
          <w:p w14:paraId="36405F9C">
            <w:pPr>
              <w:pStyle w:val="11"/>
            </w:pPr>
            <w:r>
              <w:t>Pending: __________________  Under Review: _____________________</w:t>
            </w:r>
          </w:p>
          <w:p w14:paraId="22627D79">
            <w:pPr>
              <w:pStyle w:val="11"/>
            </w:pPr>
            <w:r>
              <w:t>Approved: _________________  Denied: __________________________</w:t>
            </w:r>
          </w:p>
        </w:tc>
      </w:tr>
      <w:tr w14:paraId="7A07CF7C">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Pr>
        <w:tc>
          <w:tcPr>
            <w:tcW w:w="2900" w:type="dxa"/>
            <w:vAlign w:val="top"/>
          </w:tcPr>
          <w:p w14:paraId="275AE15D">
            <w:pPr>
              <w:pStyle w:val="11"/>
            </w:pPr>
            <w:r>
              <w:t>Test environment</w:t>
            </w:r>
          </w:p>
        </w:tc>
        <w:tc>
          <w:tcPr>
            <w:tcW w:w="7166" w:type="dxa"/>
            <w:vAlign w:val="top"/>
          </w:tcPr>
          <w:p w14:paraId="316557E6">
            <w:pPr>
              <w:pStyle w:val="11"/>
            </w:pPr>
            <w:r>
              <w:t>Phone server URL: _________________  Web URL: _________________</w:t>
            </w:r>
          </w:p>
          <w:p w14:paraId="001CB15F">
            <w:pPr>
              <w:pStyle w:val="11"/>
            </w:pPr>
            <w:r>
              <w:t>Do not record account passwords in this workbook.</w:t>
            </w:r>
          </w:p>
        </w:tc>
      </w:tr>
    </w:tbl>
    <w:p w14:paraId="08886607">
      <w:pPr>
        <w:pStyle w:val="13"/>
      </w:pPr>
    </w:p>
    <w:p w14:paraId="2E245A0B">
      <w:pPr>
        <w:pStyle w:val="7"/>
      </w:pPr>
      <w:r>
        <w:t>H1  Verify the complete handoff (facilitator only)</w:t>
      </w:r>
    </w:p>
    <w:p w14:paraId="1BC60816">
      <w:r>
        <w:t>1. Submit M2 in the app. Record the reference and submission time. Open that reference in the web system and compare patient/applicant details, assistance type and documents.</w:t>
      </w:r>
    </w:p>
    <w:p w14:paraId="19167569">
      <w:r>
        <w:t>2. In the web system, save Under Review, then approve using the sample letter and training facility. Record the decision time; refresh the app and record when each status becomes visible.</w:t>
      </w:r>
    </w:p>
    <w:p w14:paraId="07641F1B">
      <w:r>
        <w:t>3. Open the app’s guarantee letter and QR/verification display. Check the assigned facility and related alert. Confirm that refreshing does not change the approval’s verification ID.</w:t>
      </w:r>
    </w:p>
    <w:p w14:paraId="4FBFC513">
      <w:r>
        <w:t>4. Deny a different training request and verify the matching app status. Sign out and use a second test applicant account to check that the first applicant’s requests and alerts are not shown.</w:t>
      </w:r>
    </w:p>
    <w:p w14:paraId="2E0D0DB0">
      <w:pPr>
        <w:pStyle w:val="7"/>
      </w:pPr>
      <w:r>
        <w:t>H2  Recovery and configuration (optional follow-up)</w:t>
      </w:r>
    </w:p>
    <w:p w14:paraId="1FC68EAD">
      <w:r>
        <w:t>Briefly disconnect the phone during a safe read or sample submission, record the message, reconnect and retry. Check for duplicate submissions. Change a training document requirement on the web and compare a fresh app request. Record discrepancies as issues and restore the training configuration.</w:t>
      </w:r>
    </w:p>
    <w:p w14:paraId="5F75D6DB">
      <w:r>
        <w:br w:type="page"/>
      </w:r>
    </w:p>
    <w:p w14:paraId="30D1C749">
      <w:pPr>
        <w:pStyle w:val="6"/>
      </w:pPr>
      <w:r>
        <w:t>APPENDIX A: PROOF OF AUDIT ACTIVITY</w:t>
      </w:r>
    </w:p>
    <w:p w14:paraId="54E9F0DF">
      <w:pPr>
        <w:pStyle w:val="8"/>
      </w:pPr>
      <w:r>
        <w:t>A1. Screenshot evidence — issues I01–I03</w:t>
      </w:r>
    </w:p>
    <w:p w14:paraId="24A122E4">
      <w:pPr>
        <w:pStyle w:val="8"/>
      </w:pPr>
      <w:r>
        <w:t>Attach actual captures for Part 2 issues. Match each image to its issue ID and include a short caption describing the visible problem.</w:t>
      </w:r>
    </w:p>
    <w:tbl>
      <w:tblPr>
        <w:tblStyle w:val="3"/>
        <w:tblW w:w="10066" w:type="dxa"/>
        <w:tblInd w:w="0" w:type="dxa"/>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Layout w:type="fixed"/>
        <w:tblCellMar>
          <w:top w:w="85" w:type="dxa"/>
          <w:left w:w="100" w:type="dxa"/>
          <w:bottom w:w="85" w:type="dxa"/>
          <w:right w:w="100" w:type="dxa"/>
        </w:tblCellMar>
      </w:tblPr>
      <w:tblGrid>
        <w:gridCol w:w="6100"/>
        <w:gridCol w:w="3966"/>
      </w:tblGrid>
      <w:tr w14:paraId="4B77358C">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blHeader/>
        </w:trPr>
        <w:tc>
          <w:tcPr>
            <w:tcW w:w="6100" w:type="dxa"/>
            <w:shd w:val="clear" w:color="auto" w:fill="173A50"/>
            <w:vAlign w:val="top"/>
          </w:tcPr>
          <w:p w14:paraId="3BF30F10">
            <w:pPr>
              <w:pStyle w:val="12"/>
            </w:pPr>
            <w:r>
              <w:t>Issue I01: insert screenshot / photo</w:t>
            </w:r>
          </w:p>
        </w:tc>
        <w:tc>
          <w:tcPr>
            <w:tcW w:w="3966" w:type="dxa"/>
            <w:shd w:val="clear" w:color="auto" w:fill="173A50"/>
            <w:vAlign w:val="top"/>
          </w:tcPr>
          <w:p w14:paraId="4613D3A6">
            <w:pPr>
              <w:pStyle w:val="12"/>
            </w:pPr>
            <w:r>
              <w:t>Evidence details</w:t>
            </w:r>
          </w:p>
        </w:tc>
      </w:tr>
      <w:tr w14:paraId="0582229A">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600" w:hRule="atLeast"/>
        </w:trPr>
        <w:tc>
          <w:tcPr>
            <w:tcW w:w="6100" w:type="dxa"/>
            <w:vAlign w:val="top"/>
          </w:tcPr>
          <w:p w14:paraId="0759E5C8">
            <w:pPr>
              <w:pStyle w:val="11"/>
              <w:rPr>
                <w:rFonts w:hint="default"/>
                <w:lang w:val="en-US"/>
              </w:rPr>
            </w:pPr>
            <w:r>
              <w:rPr>
                <w:rFonts w:hint="default"/>
                <w:lang w:val="en-US"/>
              </w:rPr>
              <w:drawing>
                <wp:inline distT="0" distB="0" distL="114300" distR="114300">
                  <wp:extent cx="1091565" cy="2484755"/>
                  <wp:effectExtent l="0" t="0" r="5715" b="14605"/>
                  <wp:docPr id="3" name="Picture 3" descr="issu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ssue101"/>
                          <pic:cNvPicPr>
                            <a:picLocks noChangeAspect="1"/>
                          </pic:cNvPicPr>
                        </pic:nvPicPr>
                        <pic:blipFill>
                          <a:blip r:embed="rId9"/>
                          <a:stretch>
                            <a:fillRect/>
                          </a:stretch>
                        </pic:blipFill>
                        <pic:spPr>
                          <a:xfrm>
                            <a:off x="0" y="0"/>
                            <a:ext cx="1091565" cy="2484755"/>
                          </a:xfrm>
                          <a:prstGeom prst="rect">
                            <a:avLst/>
                          </a:prstGeom>
                        </pic:spPr>
                      </pic:pic>
                    </a:graphicData>
                  </a:graphic>
                </wp:inline>
              </w:drawing>
            </w:r>
          </w:p>
        </w:tc>
        <w:tc>
          <w:tcPr>
            <w:tcW w:w="3966" w:type="dxa"/>
            <w:vAlign w:val="top"/>
          </w:tcPr>
          <w:p w14:paraId="39E1655B">
            <w:pPr>
              <w:pStyle w:val="11"/>
              <w:rPr>
                <w:rFonts w:hint="default"/>
                <w:lang w:val="en-US"/>
              </w:rPr>
            </w:pPr>
            <w:r>
              <w:t xml:space="preserve">Evidence ID: </w:t>
            </w:r>
            <w:r>
              <w:rPr>
                <w:rFonts w:hint="default"/>
                <w:lang w:val="en-US"/>
              </w:rPr>
              <w:t>I01</w:t>
            </w:r>
          </w:p>
          <w:p w14:paraId="24427500">
            <w:pPr>
              <w:pStyle w:val="11"/>
              <w:rPr>
                <w:rFonts w:hint="default"/>
                <w:lang w:val="en-US"/>
              </w:rPr>
            </w:pPr>
            <w:r>
              <w:t xml:space="preserve">Caption / task: </w:t>
            </w:r>
            <w:r>
              <w:rPr>
                <w:rFonts w:hint="default"/>
              </w:rPr>
              <w:t xml:space="preserve">The request form accepted the invalid date ‘0001-10-01’ and allowed the applicant to continue.  </w:t>
            </w:r>
            <w:r>
              <w:rPr>
                <w:rFonts w:hint="default"/>
              </w:rPr>
              <w:br w:type="textWrapping"/>
            </w:r>
            <w:r>
              <w:t xml:space="preserve">Date / time: </w:t>
            </w:r>
            <w:r>
              <w:rPr>
                <w:rFonts w:hint="default"/>
                <w:lang w:val="en-US"/>
              </w:rPr>
              <w:t>Sept. 09, 2026 - 8:14 PM</w:t>
            </w:r>
          </w:p>
          <w:p w14:paraId="04CA885E">
            <w:pPr>
              <w:pStyle w:val="11"/>
            </w:pPr>
            <w:r>
              <w:t>App / web version:</w:t>
            </w:r>
            <w:r>
              <w:rPr>
                <w:rFonts w:hint="default"/>
                <w:lang w:val="en-US"/>
              </w:rPr>
              <w:t xml:space="preserve"> </w:t>
            </w:r>
            <w:r>
              <w:rPr>
                <w:rFonts w:hint="default" w:ascii="Calibri" w:hAnsi="Calibri" w:eastAsia="Consolas" w:cs="Calibri"/>
                <w:color w:val="000000"/>
                <w:sz w:val="20"/>
                <w:szCs w:val="21"/>
              </w:rPr>
              <w:t>AidLink app 1.0.5 (build 6)</w:t>
            </w:r>
          </w:p>
          <w:p w14:paraId="0A4A83DE">
            <w:pPr>
              <w:pStyle w:val="11"/>
            </w:pPr>
          </w:p>
        </w:tc>
      </w:tr>
    </w:tbl>
    <w:p w14:paraId="78ADF7E2">
      <w:pPr>
        <w:pStyle w:val="13"/>
      </w:pPr>
    </w:p>
    <w:tbl>
      <w:tblPr>
        <w:tblStyle w:val="3"/>
        <w:tblW w:w="10066" w:type="dxa"/>
        <w:tblInd w:w="0" w:type="dxa"/>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Layout w:type="fixed"/>
        <w:tblCellMar>
          <w:top w:w="85" w:type="dxa"/>
          <w:left w:w="100" w:type="dxa"/>
          <w:bottom w:w="85" w:type="dxa"/>
          <w:right w:w="100" w:type="dxa"/>
        </w:tblCellMar>
      </w:tblPr>
      <w:tblGrid>
        <w:gridCol w:w="6100"/>
        <w:gridCol w:w="3966"/>
      </w:tblGrid>
      <w:tr w14:paraId="7150E85F">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blHeader/>
        </w:trPr>
        <w:tc>
          <w:tcPr>
            <w:tcW w:w="6100" w:type="dxa"/>
            <w:shd w:val="clear" w:color="auto" w:fill="173A50"/>
            <w:vAlign w:val="top"/>
          </w:tcPr>
          <w:p w14:paraId="303E3408">
            <w:pPr>
              <w:pStyle w:val="12"/>
            </w:pPr>
            <w:r>
              <w:t>Issue I02: insert screenshot / photo</w:t>
            </w:r>
          </w:p>
        </w:tc>
        <w:tc>
          <w:tcPr>
            <w:tcW w:w="3966" w:type="dxa"/>
            <w:shd w:val="clear" w:color="auto" w:fill="173A50"/>
            <w:vAlign w:val="top"/>
          </w:tcPr>
          <w:p w14:paraId="1CD21902">
            <w:pPr>
              <w:pStyle w:val="12"/>
            </w:pPr>
            <w:r>
              <w:t>Evidence details</w:t>
            </w:r>
          </w:p>
        </w:tc>
      </w:tr>
      <w:tr w14:paraId="2F59E48E">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600" w:hRule="atLeast"/>
        </w:trPr>
        <w:tc>
          <w:tcPr>
            <w:tcW w:w="6100" w:type="dxa"/>
            <w:vAlign w:val="top"/>
          </w:tcPr>
          <w:p w14:paraId="7B215A1D">
            <w:pPr>
              <w:pStyle w:val="11"/>
              <w:rPr>
                <w:rFonts w:hint="default"/>
                <w:lang w:val="af-ZA"/>
              </w:rPr>
            </w:pPr>
            <w:r>
              <w:rPr>
                <w:rFonts w:hint="default"/>
                <w:lang w:val="af-ZA"/>
              </w:rPr>
              <w:drawing>
                <wp:inline distT="0" distB="0" distL="114300" distR="114300">
                  <wp:extent cx="1325245" cy="3017520"/>
                  <wp:effectExtent l="0" t="0" r="635" b="0"/>
                  <wp:docPr id="4" name="Picture 4" descr="I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02"/>
                          <pic:cNvPicPr>
                            <a:picLocks noChangeAspect="1"/>
                          </pic:cNvPicPr>
                        </pic:nvPicPr>
                        <pic:blipFill>
                          <a:blip r:embed="rId10"/>
                          <a:stretch>
                            <a:fillRect/>
                          </a:stretch>
                        </pic:blipFill>
                        <pic:spPr>
                          <a:xfrm>
                            <a:off x="0" y="0"/>
                            <a:ext cx="1325245" cy="3017520"/>
                          </a:xfrm>
                          <a:prstGeom prst="rect">
                            <a:avLst/>
                          </a:prstGeom>
                        </pic:spPr>
                      </pic:pic>
                    </a:graphicData>
                  </a:graphic>
                </wp:inline>
              </w:drawing>
            </w:r>
          </w:p>
        </w:tc>
        <w:tc>
          <w:tcPr>
            <w:tcW w:w="3966" w:type="dxa"/>
            <w:vAlign w:val="top"/>
          </w:tcPr>
          <w:p w14:paraId="3DDF3691">
            <w:pPr>
              <w:pStyle w:val="11"/>
              <w:rPr>
                <w:rFonts w:hint="default" w:ascii="Calibri" w:hAnsi="Calibri" w:cs="Calibri"/>
                <w:sz w:val="20"/>
                <w:szCs w:val="20"/>
                <w:lang w:val="af-ZA"/>
              </w:rPr>
            </w:pPr>
            <w:r>
              <w:rPr>
                <w:rFonts w:hint="default" w:ascii="Calibri" w:hAnsi="Calibri" w:cs="Calibri"/>
                <w:sz w:val="20"/>
                <w:szCs w:val="20"/>
              </w:rPr>
              <w:t xml:space="preserve">Evidence ID: </w:t>
            </w:r>
            <w:r>
              <w:rPr>
                <w:rFonts w:hint="default" w:ascii="Calibri" w:hAnsi="Calibri" w:cs="Calibri"/>
                <w:sz w:val="20"/>
                <w:szCs w:val="20"/>
                <w:lang w:val="en-US"/>
              </w:rPr>
              <w:t>I0</w:t>
            </w:r>
            <w:r>
              <w:rPr>
                <w:rFonts w:hint="default" w:ascii="Calibri" w:hAnsi="Calibri" w:cs="Calibri"/>
                <w:sz w:val="20"/>
                <w:szCs w:val="20"/>
                <w:lang w:val="af-ZA"/>
              </w:rPr>
              <w:t>2</w:t>
            </w:r>
          </w:p>
          <w:p w14:paraId="7DA7C46E">
            <w:pPr>
              <w:pStyle w:val="11"/>
              <w:bidi w:val="0"/>
              <w:rPr>
                <w:rFonts w:hint="default"/>
              </w:rPr>
            </w:pPr>
            <w:r>
              <w:rPr>
                <w:rFonts w:hint="default"/>
              </w:rPr>
              <w:t>Caption / task:The Notifications screen displays “No notifications yet” while the app is conne</w:t>
            </w:r>
            <w:r>
              <w:rPr>
                <w:rFonts w:hint="default"/>
                <w:lang w:val="af-ZA"/>
              </w:rPr>
              <w:t>c</w:t>
            </w:r>
            <w:r>
              <w:rPr>
                <w:rFonts w:hint="default"/>
              </w:rPr>
              <w:t>ted.</w:t>
            </w:r>
          </w:p>
          <w:p w14:paraId="2FC75F5B">
            <w:pPr>
              <w:pStyle w:val="11"/>
              <w:bidi w:val="0"/>
              <w:rPr>
                <w:rFonts w:hint="default"/>
              </w:rPr>
            </w:pPr>
            <w:r>
              <w:rPr>
                <w:rFonts w:hint="default"/>
              </w:rPr>
              <w:t xml:space="preserve">Date / time: </w:t>
            </w:r>
            <w:r>
              <w:rPr>
                <w:rFonts w:hint="default"/>
                <w:lang w:val="en-US"/>
              </w:rPr>
              <w:t xml:space="preserve">Sept. 09, 2026 - </w:t>
            </w:r>
            <w:r>
              <w:rPr>
                <w:rFonts w:hint="default"/>
                <w:lang w:val="af-ZA"/>
              </w:rPr>
              <w:t>9:27</w:t>
            </w:r>
            <w:r>
              <w:rPr>
                <w:rFonts w:hint="default"/>
                <w:lang w:val="en-US"/>
              </w:rPr>
              <w:t xml:space="preserve"> PM</w:t>
            </w:r>
            <w:r>
              <w:rPr>
                <w:rFonts w:hint="default"/>
                <w:lang w:val="en-US"/>
              </w:rPr>
              <w:br w:type="textWrapping"/>
            </w:r>
            <w:r>
              <w:rPr>
                <w:rFonts w:hint="default"/>
              </w:rPr>
              <w:t xml:space="preserve">App / web version: </w:t>
            </w:r>
            <w:r>
              <w:rPr>
                <w:rFonts w:hint="default"/>
                <w:lang w:val="en-US"/>
              </w:rPr>
              <w:t xml:space="preserve"> </w:t>
            </w:r>
            <w:r>
              <w:rPr>
                <w:rFonts w:hint="default"/>
              </w:rPr>
              <w:t>AidLink app 1.0.5 (build 6)</w:t>
            </w:r>
          </w:p>
          <w:p w14:paraId="143B6BEC">
            <w:pPr>
              <w:pStyle w:val="11"/>
            </w:pPr>
          </w:p>
        </w:tc>
      </w:tr>
    </w:tbl>
    <w:p w14:paraId="350C32CF">
      <w:pPr>
        <w:pStyle w:val="13"/>
      </w:pPr>
    </w:p>
    <w:tbl>
      <w:tblPr>
        <w:tblStyle w:val="3"/>
        <w:tblW w:w="10066" w:type="dxa"/>
        <w:tblInd w:w="0" w:type="dxa"/>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Layout w:type="fixed"/>
        <w:tblCellMar>
          <w:top w:w="85" w:type="dxa"/>
          <w:left w:w="100" w:type="dxa"/>
          <w:bottom w:w="85" w:type="dxa"/>
          <w:right w:w="100" w:type="dxa"/>
        </w:tblCellMar>
      </w:tblPr>
      <w:tblGrid>
        <w:gridCol w:w="6100"/>
        <w:gridCol w:w="3966"/>
      </w:tblGrid>
      <w:tr w14:paraId="22D284CD">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blHeader/>
        </w:trPr>
        <w:tc>
          <w:tcPr>
            <w:tcW w:w="6100" w:type="dxa"/>
            <w:shd w:val="clear" w:color="auto" w:fill="173A50"/>
            <w:vAlign w:val="top"/>
          </w:tcPr>
          <w:p w14:paraId="15CA3BBE">
            <w:pPr>
              <w:pStyle w:val="12"/>
            </w:pPr>
            <w:r>
              <w:t>Issue I03: insert screenshot / photo</w:t>
            </w:r>
          </w:p>
        </w:tc>
        <w:tc>
          <w:tcPr>
            <w:tcW w:w="3966" w:type="dxa"/>
            <w:shd w:val="clear" w:color="auto" w:fill="173A50"/>
            <w:vAlign w:val="top"/>
          </w:tcPr>
          <w:p w14:paraId="3F3CCA18">
            <w:pPr>
              <w:pStyle w:val="12"/>
            </w:pPr>
            <w:r>
              <w:t>Evidence details</w:t>
            </w:r>
          </w:p>
        </w:tc>
      </w:tr>
      <w:tr w14:paraId="6AE9BA88">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600" w:hRule="atLeast"/>
        </w:trPr>
        <w:tc>
          <w:tcPr>
            <w:tcW w:w="6100" w:type="dxa"/>
            <w:vAlign w:val="top"/>
          </w:tcPr>
          <w:p w14:paraId="69058003">
            <w:pPr>
              <w:pStyle w:val="11"/>
            </w:pPr>
            <w:r>
              <w:t>[Paste actual issue screenshot here]</w:t>
            </w:r>
          </w:p>
        </w:tc>
        <w:tc>
          <w:tcPr>
            <w:tcW w:w="3966" w:type="dxa"/>
            <w:vAlign w:val="top"/>
          </w:tcPr>
          <w:p w14:paraId="5413006F">
            <w:pPr>
              <w:pStyle w:val="11"/>
            </w:pPr>
            <w:r>
              <w:t>Evidence ID: __________________</w:t>
            </w:r>
          </w:p>
          <w:p w14:paraId="053584FC">
            <w:pPr>
              <w:pStyle w:val="11"/>
            </w:pPr>
            <w:r>
              <w:t>Caption / task: _________________</w:t>
            </w:r>
          </w:p>
          <w:p w14:paraId="3DA56388">
            <w:pPr>
              <w:pStyle w:val="11"/>
            </w:pPr>
            <w:r>
              <w:t>Date / time: ___________________</w:t>
            </w:r>
          </w:p>
          <w:p w14:paraId="4EC4EEB1">
            <w:pPr>
              <w:pStyle w:val="11"/>
            </w:pPr>
            <w:r>
              <w:t>App / web version: ______________</w:t>
            </w:r>
          </w:p>
          <w:p w14:paraId="0EBEC34B">
            <w:pPr>
              <w:pStyle w:val="11"/>
            </w:pPr>
          </w:p>
        </w:tc>
      </w:tr>
    </w:tbl>
    <w:p w14:paraId="524BD271">
      <w:pPr>
        <w:pStyle w:val="13"/>
      </w:pPr>
    </w:p>
    <w:p w14:paraId="674F4C9A">
      <w:r>
        <w:br w:type="page"/>
      </w:r>
    </w:p>
    <w:p w14:paraId="2A62F06E">
      <w:pPr>
        <w:pStyle w:val="6"/>
      </w:pPr>
      <w:r>
        <w:t>APPENDIX A: PROOF OF AUDIT ACTIVITY</w:t>
      </w:r>
    </w:p>
    <w:p w14:paraId="545DF779">
      <w:pPr>
        <w:pStyle w:val="8"/>
      </w:pPr>
      <w:r>
        <w:t>A1. Screenshot evidence — issues I04–I05</w:t>
      </w:r>
    </w:p>
    <w:tbl>
      <w:tblPr>
        <w:tblStyle w:val="3"/>
        <w:tblW w:w="10066" w:type="dxa"/>
        <w:tblInd w:w="0" w:type="dxa"/>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Layout w:type="fixed"/>
        <w:tblCellMar>
          <w:top w:w="85" w:type="dxa"/>
          <w:left w:w="100" w:type="dxa"/>
          <w:bottom w:w="85" w:type="dxa"/>
          <w:right w:w="100" w:type="dxa"/>
        </w:tblCellMar>
      </w:tblPr>
      <w:tblGrid>
        <w:gridCol w:w="6100"/>
        <w:gridCol w:w="3966"/>
      </w:tblGrid>
      <w:tr w14:paraId="7E941F91">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blHeader/>
        </w:trPr>
        <w:tc>
          <w:tcPr>
            <w:tcW w:w="6100" w:type="dxa"/>
            <w:shd w:val="clear" w:color="auto" w:fill="173A50"/>
            <w:vAlign w:val="top"/>
          </w:tcPr>
          <w:p w14:paraId="1CBEBC8D">
            <w:pPr>
              <w:pStyle w:val="12"/>
            </w:pPr>
            <w:r>
              <w:t>Issue I04: insert screenshot / photo</w:t>
            </w:r>
          </w:p>
        </w:tc>
        <w:tc>
          <w:tcPr>
            <w:tcW w:w="3966" w:type="dxa"/>
            <w:shd w:val="clear" w:color="auto" w:fill="173A50"/>
            <w:vAlign w:val="top"/>
          </w:tcPr>
          <w:p w14:paraId="1638EBC3">
            <w:pPr>
              <w:pStyle w:val="12"/>
            </w:pPr>
            <w:r>
              <w:t>Evidence details</w:t>
            </w:r>
          </w:p>
        </w:tc>
      </w:tr>
      <w:tr w14:paraId="226DA0FB">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250" w:hRule="atLeast"/>
        </w:trPr>
        <w:tc>
          <w:tcPr>
            <w:tcW w:w="6100" w:type="dxa"/>
            <w:vAlign w:val="top"/>
          </w:tcPr>
          <w:p w14:paraId="0C4DF48C">
            <w:pPr>
              <w:pStyle w:val="11"/>
            </w:pPr>
            <w:r>
              <w:t>[Paste actual issue screenshot here]</w:t>
            </w:r>
          </w:p>
        </w:tc>
        <w:tc>
          <w:tcPr>
            <w:tcW w:w="3966" w:type="dxa"/>
            <w:vAlign w:val="top"/>
          </w:tcPr>
          <w:p w14:paraId="2B6FDC31">
            <w:pPr>
              <w:pStyle w:val="11"/>
            </w:pPr>
            <w:r>
              <w:t>Evidence ID: __________________</w:t>
            </w:r>
          </w:p>
          <w:p w14:paraId="32CA58DF">
            <w:pPr>
              <w:pStyle w:val="11"/>
            </w:pPr>
            <w:r>
              <w:t>Caption / task: _________________</w:t>
            </w:r>
          </w:p>
          <w:p w14:paraId="0B96098A">
            <w:pPr>
              <w:pStyle w:val="11"/>
            </w:pPr>
            <w:r>
              <w:t>Date / time: ___________________</w:t>
            </w:r>
          </w:p>
          <w:p w14:paraId="3397FE57">
            <w:pPr>
              <w:pStyle w:val="11"/>
            </w:pPr>
            <w:r>
              <w:t>App / web version: ______________</w:t>
            </w:r>
          </w:p>
          <w:p w14:paraId="7E0FB773">
            <w:pPr>
              <w:pStyle w:val="11"/>
            </w:pPr>
          </w:p>
        </w:tc>
      </w:tr>
    </w:tbl>
    <w:p w14:paraId="116908C4">
      <w:pPr>
        <w:pStyle w:val="13"/>
      </w:pPr>
    </w:p>
    <w:tbl>
      <w:tblPr>
        <w:tblStyle w:val="3"/>
        <w:tblW w:w="10066" w:type="dxa"/>
        <w:tblInd w:w="0" w:type="dxa"/>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Layout w:type="fixed"/>
        <w:tblCellMar>
          <w:top w:w="85" w:type="dxa"/>
          <w:left w:w="100" w:type="dxa"/>
          <w:bottom w:w="85" w:type="dxa"/>
          <w:right w:w="100" w:type="dxa"/>
        </w:tblCellMar>
      </w:tblPr>
      <w:tblGrid>
        <w:gridCol w:w="6100"/>
        <w:gridCol w:w="3966"/>
      </w:tblGrid>
      <w:tr w14:paraId="04A25296">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blHeader/>
        </w:trPr>
        <w:tc>
          <w:tcPr>
            <w:tcW w:w="6100" w:type="dxa"/>
            <w:shd w:val="clear" w:color="auto" w:fill="173A50"/>
            <w:vAlign w:val="top"/>
          </w:tcPr>
          <w:p w14:paraId="62B971D3">
            <w:pPr>
              <w:pStyle w:val="12"/>
            </w:pPr>
            <w:r>
              <w:t>Issue I05: insert screenshot / photo</w:t>
            </w:r>
          </w:p>
        </w:tc>
        <w:tc>
          <w:tcPr>
            <w:tcW w:w="3966" w:type="dxa"/>
            <w:shd w:val="clear" w:color="auto" w:fill="173A50"/>
            <w:vAlign w:val="top"/>
          </w:tcPr>
          <w:p w14:paraId="48633F58">
            <w:pPr>
              <w:pStyle w:val="12"/>
            </w:pPr>
            <w:r>
              <w:t>Evidence details</w:t>
            </w:r>
          </w:p>
        </w:tc>
      </w:tr>
      <w:tr w14:paraId="676A723B">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1250" w:hRule="atLeast"/>
        </w:trPr>
        <w:tc>
          <w:tcPr>
            <w:tcW w:w="6100" w:type="dxa"/>
            <w:vAlign w:val="top"/>
          </w:tcPr>
          <w:p w14:paraId="0F5D2018">
            <w:pPr>
              <w:pStyle w:val="11"/>
            </w:pPr>
            <w:r>
              <w:t>[Paste actual issue screenshot here]</w:t>
            </w:r>
          </w:p>
        </w:tc>
        <w:tc>
          <w:tcPr>
            <w:tcW w:w="3966" w:type="dxa"/>
            <w:vAlign w:val="top"/>
          </w:tcPr>
          <w:p w14:paraId="45F12FCC">
            <w:pPr>
              <w:pStyle w:val="11"/>
            </w:pPr>
            <w:r>
              <w:t>Evidence ID: __________________</w:t>
            </w:r>
          </w:p>
          <w:p w14:paraId="70F4C925">
            <w:pPr>
              <w:pStyle w:val="11"/>
            </w:pPr>
            <w:r>
              <w:t>Caption / task: _________________</w:t>
            </w:r>
          </w:p>
          <w:p w14:paraId="07A8BC6C">
            <w:pPr>
              <w:pStyle w:val="11"/>
            </w:pPr>
            <w:r>
              <w:t>Date / time: ___________________</w:t>
            </w:r>
          </w:p>
          <w:p w14:paraId="65871D3F">
            <w:pPr>
              <w:pStyle w:val="11"/>
            </w:pPr>
            <w:r>
              <w:t>App / web version: ______________</w:t>
            </w:r>
          </w:p>
          <w:p w14:paraId="68242400">
            <w:pPr>
              <w:pStyle w:val="11"/>
            </w:pPr>
          </w:p>
        </w:tc>
      </w:tr>
    </w:tbl>
    <w:p w14:paraId="6B82E1C2">
      <w:pPr>
        <w:pStyle w:val="13"/>
      </w:pPr>
    </w:p>
    <w:p w14:paraId="328641D6">
      <w:pPr>
        <w:pStyle w:val="7"/>
      </w:pPr>
      <w:r>
        <w:t>A2. Automated tool report (optional)</w:t>
      </w:r>
    </w:p>
    <w:tbl>
      <w:tblPr>
        <w:tblStyle w:val="3"/>
        <w:tblW w:w="10066" w:type="dxa"/>
        <w:tblInd w:w="0" w:type="dxa"/>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Layout w:type="fixed"/>
        <w:tblCellMar>
          <w:top w:w="85" w:type="dxa"/>
          <w:left w:w="100" w:type="dxa"/>
          <w:bottom w:w="85" w:type="dxa"/>
          <w:right w:w="100" w:type="dxa"/>
        </w:tblCellMar>
      </w:tblPr>
      <w:tblGrid>
        <w:gridCol w:w="2500"/>
        <w:gridCol w:w="4000"/>
        <w:gridCol w:w="3566"/>
      </w:tblGrid>
      <w:tr w14:paraId="4DA4AFD8">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blHeader/>
        </w:trPr>
        <w:tc>
          <w:tcPr>
            <w:tcW w:w="2500" w:type="dxa"/>
            <w:shd w:val="clear" w:color="auto" w:fill="173A50"/>
            <w:vAlign w:val="top"/>
          </w:tcPr>
          <w:p w14:paraId="4E54D805">
            <w:pPr>
              <w:pStyle w:val="12"/>
            </w:pPr>
            <w:r>
              <w:t>Tool / version / date</w:t>
            </w:r>
          </w:p>
        </w:tc>
        <w:tc>
          <w:tcPr>
            <w:tcW w:w="4000" w:type="dxa"/>
            <w:shd w:val="clear" w:color="auto" w:fill="173A50"/>
            <w:vAlign w:val="top"/>
          </w:tcPr>
          <w:p w14:paraId="6CD49EEE">
            <w:pPr>
              <w:pStyle w:val="12"/>
            </w:pPr>
            <w:r>
              <w:t>Screenshot or attachment reference</w:t>
            </w:r>
          </w:p>
        </w:tc>
        <w:tc>
          <w:tcPr>
            <w:tcW w:w="3566" w:type="dxa"/>
            <w:shd w:val="clear" w:color="auto" w:fill="173A50"/>
            <w:vAlign w:val="top"/>
          </w:tcPr>
          <w:p w14:paraId="7376A9A5">
            <w:pPr>
              <w:pStyle w:val="12"/>
            </w:pPr>
            <w:r>
              <w:t>Score / summary and limitations</w:t>
            </w:r>
          </w:p>
        </w:tc>
      </w:tr>
      <w:tr w14:paraId="1774E6A4">
        <w:tblPrEx>
          <w:tblBorders>
            <w:top w:val="single" w:color="CDD9E0" w:sz="4" w:space="0"/>
            <w:left w:val="single" w:color="CDD9E0" w:sz="4" w:space="0"/>
            <w:bottom w:val="single" w:color="CDD9E0" w:sz="4" w:space="0"/>
            <w:right w:val="single" w:color="CDD9E0" w:sz="4" w:space="0"/>
            <w:insideH w:val="single" w:color="CDD9E0" w:sz="4" w:space="0"/>
            <w:insideV w:val="single" w:color="CDD9E0" w:sz="4" w:space="0"/>
          </w:tblBorders>
          <w:tblCellMar>
            <w:top w:w="85" w:type="dxa"/>
            <w:left w:w="100" w:type="dxa"/>
            <w:bottom w:w="85" w:type="dxa"/>
            <w:right w:w="100" w:type="dxa"/>
          </w:tblCellMar>
        </w:tblPrEx>
        <w:trPr>
          <w:cantSplit/>
          <w:trHeight w:val="950" w:hRule="atLeast"/>
        </w:trPr>
        <w:tc>
          <w:tcPr>
            <w:tcW w:w="2500" w:type="dxa"/>
            <w:vAlign w:val="top"/>
          </w:tcPr>
          <w:p w14:paraId="0A170172">
            <w:pPr>
              <w:pStyle w:val="11"/>
            </w:pPr>
            <w:r>
              <w:t>___________________</w:t>
            </w:r>
          </w:p>
        </w:tc>
        <w:tc>
          <w:tcPr>
            <w:tcW w:w="4000" w:type="dxa"/>
            <w:vAlign w:val="top"/>
          </w:tcPr>
          <w:p w14:paraId="77B06F76">
            <w:pPr>
              <w:pStyle w:val="11"/>
            </w:pPr>
            <w:r>
              <w:t>[Insert actual report or evidence filename]</w:t>
            </w:r>
          </w:p>
        </w:tc>
        <w:tc>
          <w:tcPr>
            <w:tcW w:w="3566" w:type="dxa"/>
            <w:vAlign w:val="top"/>
          </w:tcPr>
          <w:p w14:paraId="0D29BECA">
            <w:pPr>
              <w:pStyle w:val="11"/>
            </w:pPr>
            <w:r>
              <w:t>____________________________</w:t>
            </w:r>
          </w:p>
          <w:p w14:paraId="5A900FCA">
            <w:pPr>
              <w:pStyle w:val="11"/>
            </w:pPr>
            <w:r>
              <w:t>Screen tested: ________________</w:t>
            </w:r>
          </w:p>
        </w:tc>
      </w:tr>
    </w:tbl>
    <w:p w14:paraId="079308A6">
      <w:pPr>
        <w:pStyle w:val="13"/>
      </w:pPr>
    </w:p>
    <w:p w14:paraId="49862C6C">
      <w:pPr>
        <w:pStyle w:val="7"/>
      </w:pPr>
      <w:r>
        <w:t>A3. Certification of authenticity</w:t>
      </w:r>
    </w:p>
    <w:p w14:paraId="5DC9B005">
      <w:r>
        <w:t>I certify that I personally conducted this audit on my own Capstone application on the date(s) indicated above.</w:t>
      </w:r>
    </w:p>
    <w:p w14:paraId="4D07218F">
      <w:r>
        <w:t>Printed name: __________________________________  Signature: _________________________</w:t>
      </w:r>
    </w:p>
    <w:p w14:paraId="5776F44C">
      <w:r>
        <w:t>Date signed: ____________________</w:t>
      </w:r>
    </w:p>
    <w:p w14:paraId="3360E880">
      <w:pPr>
        <w:pStyle w:val="8"/>
      </w:pPr>
      <w:r>
        <w:t>Sign only after completing the audit. Supporting basis: the teacher’s Week1_Initial_Capstone_UX_Audit.docx and the local AidLink app/web source files. Expected checks are not evidence of successful behavior.</w:t>
      </w:r>
    </w:p>
    <w:sectPr>
      <w:headerReference r:id="rId5" w:type="default"/>
      <w:footerReference r:id="rId6" w:type="default"/>
      <w:pgSz w:w="11906" w:h="16838"/>
      <w:pgMar w:top="850" w:right="920" w:bottom="850" w:left="920" w:header="340" w:footer="34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Variable Small Semibold">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4AA77">
    <w:pPr>
      <w:jc w:val="right"/>
    </w:pPr>
    <w:r>
      <w:rPr>
        <w:color w:val="536775"/>
        <w:sz w:val="18"/>
      </w:rPr>
      <w:t>Testing workbook • Record actual evidence     |     Page</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0" w:lineRule="auto"/>
      </w:pPr>
      <w:r>
        <w:separator/>
      </w:r>
    </w:p>
  </w:footnote>
  <w:footnote w:type="continuationSeparator" w:id="1">
    <w:p>
      <w:pPr>
        <w:spacing w:before="0" w:after="0" w:line="2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BCC42">
    <w:pPr>
      <w:pStyle w:val="8"/>
      <w:pBdr>
        <w:bottom w:val="single" w:color="126A71" w:sz="8" w:space="0"/>
      </w:pBdr>
    </w:pPr>
    <w:r>
      <w:t>AidLink / LINGAP     •     APP + WEB UX TESTING     •     WEEK 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172A27"/>
    <w:rsid w:val="226F6E69"/>
    <w:rsid w:val="7F2478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60" w:lineRule="auto"/>
    </w:pPr>
    <w:rPr>
      <w:rFonts w:ascii="Calibri" w:hAnsi="Calibri" w:eastAsiaTheme="minorEastAsia" w:cstheme="minorBidi"/>
      <w:color w:val="263746"/>
      <w:sz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 w:type="paragraph" w:customStyle="1" w:styleId="6">
    <w:name w:val="Heading1"/>
    <w:basedOn w:val="1"/>
    <w:qFormat/>
    <w:uiPriority w:val="0"/>
    <w:pPr>
      <w:keepNext/>
      <w:spacing w:before="0" w:after="170"/>
      <w:outlineLvl w:val="0"/>
    </w:pPr>
    <w:rPr>
      <w:b/>
      <w:color w:val="173A50"/>
      <w:sz w:val="32"/>
    </w:rPr>
  </w:style>
  <w:style w:type="paragraph" w:customStyle="1" w:styleId="7">
    <w:name w:val="Heading2"/>
    <w:basedOn w:val="1"/>
    <w:qFormat/>
    <w:uiPriority w:val="0"/>
    <w:pPr>
      <w:keepNext/>
      <w:spacing w:before="180" w:after="90"/>
      <w:outlineLvl w:val="1"/>
    </w:pPr>
    <w:rPr>
      <w:b/>
      <w:color w:val="126A71"/>
      <w:sz w:val="24"/>
    </w:rPr>
  </w:style>
  <w:style w:type="paragraph" w:customStyle="1" w:styleId="8">
    <w:name w:val="Note"/>
    <w:basedOn w:val="1"/>
    <w:qFormat/>
    <w:uiPriority w:val="0"/>
    <w:pPr>
      <w:spacing w:after="110" w:line="230" w:lineRule="auto"/>
    </w:pPr>
    <w:rPr>
      <w:color w:val="536775"/>
      <w:sz w:val="19"/>
    </w:rPr>
  </w:style>
  <w:style w:type="paragraph" w:customStyle="1" w:styleId="9">
    <w:name w:val="Label"/>
    <w:basedOn w:val="1"/>
    <w:qFormat/>
    <w:uiPriority w:val="0"/>
    <w:pPr>
      <w:keepNext/>
      <w:spacing w:before="100" w:after="60"/>
    </w:pPr>
    <w:rPr>
      <w:b/>
      <w:sz w:val="21"/>
    </w:rPr>
  </w:style>
  <w:style w:type="paragraph" w:customStyle="1" w:styleId="10">
    <w:name w:val="Writing"/>
    <w:basedOn w:val="1"/>
    <w:qFormat/>
    <w:uiPriority w:val="0"/>
    <w:pPr>
      <w:spacing w:after="45" w:line="265" w:lineRule="auto"/>
    </w:pPr>
    <w:rPr>
      <w:color w:val="ABB7BF"/>
      <w:sz w:val="19"/>
    </w:rPr>
  </w:style>
  <w:style w:type="paragraph" w:customStyle="1" w:styleId="11">
    <w:name w:val="TableText"/>
    <w:basedOn w:val="1"/>
    <w:qFormat/>
    <w:uiPriority w:val="0"/>
    <w:pPr>
      <w:spacing w:after="55" w:line="230" w:lineRule="auto"/>
    </w:pPr>
    <w:rPr>
      <w:sz w:val="20"/>
    </w:rPr>
  </w:style>
  <w:style w:type="paragraph" w:customStyle="1" w:styleId="12">
    <w:name w:val="TableHead"/>
    <w:basedOn w:val="1"/>
    <w:qFormat/>
    <w:uiPriority w:val="0"/>
    <w:pPr>
      <w:spacing w:after="30" w:line="220" w:lineRule="auto"/>
    </w:pPr>
    <w:rPr>
      <w:b/>
      <w:color w:val="FFFFFF"/>
      <w:sz w:val="20"/>
    </w:rPr>
  </w:style>
  <w:style w:type="paragraph" w:customStyle="1" w:styleId="13">
    <w:name w:val="Spacer"/>
    <w:basedOn w:val="1"/>
    <w:qFormat/>
    <w:uiPriority w:val="0"/>
    <w:pPr>
      <w:spacing w:after="0" w:line="50" w:lineRule="exact"/>
    </w:pPr>
    <w:rPr>
      <w:sz w:val="2"/>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NUL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2605</Words>
  <Characters>15586</Characters>
  <TotalTime>3</TotalTime>
  <ScaleCrop>false</ScaleCrop>
  <LinksUpToDate>false</LinksUpToDate>
  <CharactersWithSpaces>17940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2026-09-08T17:02:00Z</dcterms:created>
  <dc:creator>juzzp</dc:creator>
  <cp:lastModifiedBy>JUSTINE PLE�OS</cp:lastModifiedBy>
  <dcterms:modified xsi:type="dcterms:W3CDTF">2026-09-09T13:49:27Z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eyJoZGlkIjoiODJkMWI3MGI5OWY4M2M0M2RmNGRmZWFhMDlkNDdiYTYiLCJ1c2VySWQiOiI3MDQ4MTE0NjMwNDcifQ==</vt:lpwstr>
  </property>
  <property fmtid="{D5CDD505-2E9C-101B-9397-08002B2CF9AE}" pid="3" name="KSOProductBuildVer">
    <vt:lpwstr>1033-12.1.0.28485</vt:lpwstr>
  </property>
  <property fmtid="{D5CDD505-2E9C-101B-9397-08002B2CF9AE}" pid="4" name="ICV">
    <vt:lpwstr>5FBBF7E77CD04826ABFDA3F374A69A14_12</vt:lpwstr>
  </property>
</Properties>
</file>