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2E0F25">
                              <w:t>8</w:t>
                            </w:r>
                            <w:r w:rsidR="00F84BCA">
                              <w:t xml:space="preserve"> – </w:t>
                            </w:r>
                            <w:r w:rsidR="002E0F25">
                              <w:t>Interactive list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 xml:space="preserve">Tutorial </w:t>
                      </w:r>
                      <w:r w:rsidR="002E0F25">
                        <w:t>8</w:t>
                      </w:r>
                      <w:r w:rsidR="00F84BCA">
                        <w:t xml:space="preserve"> – </w:t>
                      </w:r>
                      <w:r w:rsidR="002E0F25">
                        <w:t>Interactive list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a 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B571F" w:rsidRDefault="003B571F" w:rsidP="003B571F">
      <w:pPr>
        <w:pStyle w:val="ListParagraph"/>
        <w:numPr>
          <w:ilvl w:val="0"/>
          <w:numId w:val="12"/>
        </w:numPr>
        <w:spacing w:after="120"/>
      </w:pPr>
      <w:r>
        <w:t>Eclipse Juno will be needed for this tutorial</w:t>
      </w:r>
    </w:p>
    <w:p w:rsidR="00D72033" w:rsidRDefault="00D72033" w:rsidP="00DC0754">
      <w:pPr>
        <w:spacing w:after="120"/>
      </w:pPr>
    </w:p>
    <w:p w:rsidR="00D909E4" w:rsidRDefault="00D909E4" w:rsidP="00D909E4">
      <w:pPr>
        <w:pStyle w:val="Title"/>
        <w:ind w:left="709" w:hanging="709"/>
      </w:pPr>
      <w:r>
        <w:t>Tutorial 8</w:t>
      </w:r>
    </w:p>
    <w:p w:rsidR="00D909E4" w:rsidRDefault="00D909E4" w:rsidP="00D909E4">
      <w:pPr>
        <w:pStyle w:val="Subtitle"/>
      </w:pPr>
      <w:r>
        <w:t>Interactive table</w:t>
      </w:r>
    </w:p>
    <w:p w:rsidR="00D909E4" w:rsidRDefault="00D909E4" w:rsidP="00D909E4">
      <w:pPr>
        <w:pStyle w:val="Heading1"/>
      </w:pPr>
      <w:r>
        <w:t>Task 1: Create a page in main view</w:t>
      </w:r>
    </w:p>
    <w:p w:rsidR="00D909E4" w:rsidRDefault="00D909E4" w:rsidP="00D909E4">
      <w:r>
        <w:t>In Tutorial7, note how the page cannot scroll down the list, there are a simple way to fix this.</w:t>
      </w:r>
    </w:p>
    <w:p w:rsidR="00D909E4" w:rsidRDefault="00D909E4" w:rsidP="00D909E4">
      <w:r>
        <w:t>We want to define the layout of the page in our main.view.js file.</w:t>
      </w:r>
    </w:p>
    <w:p w:rsidR="00D909E4" w:rsidRDefault="00D909E4" w:rsidP="00D909E4">
      <w:r>
        <w:t xml:space="preserve">Create a page and set the settings of the page you want, </w:t>
      </w:r>
      <w:proofErr w:type="spellStart"/>
      <w:r>
        <w:t>eg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title and Scrolling.</w:t>
      </w:r>
    </w:p>
    <w:p w:rsidR="00D909E4" w:rsidRDefault="00D909E4" w:rsidP="00D909E4">
      <w:r>
        <w:t>Return the page to the index.html file.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A7529C">
        <w:rPr>
          <w:rFonts w:ascii="Consolas" w:eastAsiaTheme="minorHAnsi" w:hAnsi="Consolas" w:cs="Consolas"/>
          <w:color w:val="2A00FF"/>
          <w:sz w:val="20"/>
          <w:szCs w:val="20"/>
        </w:rPr>
        <w:t>Categories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909E4" w:rsidRDefault="00D909E4" w:rsidP="00D909E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page1;</w:t>
      </w:r>
    </w:p>
    <w:p w:rsidR="00D909E4" w:rsidRDefault="00D909E4" w:rsidP="00D909E4">
      <w:r>
        <w:t>Now change the code so that you don’t return the table but rather assign the table to a variable: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oTab</w:t>
      </w:r>
      <w:r w:rsidR="00A7529C">
        <w:rPr>
          <w:rFonts w:ascii="Consolas" w:eastAsiaTheme="minorHAnsi" w:hAnsi="Consolas" w:cs="Consolas"/>
          <w:color w:val="000000"/>
          <w:sz w:val="20"/>
          <w:szCs w:val="20"/>
        </w:rPr>
        <w:t>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909E4" w:rsidRDefault="00D909E4" w:rsidP="00D909E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headerText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A7529C">
        <w:rPr>
          <w:rFonts w:ascii="Consolas" w:eastAsiaTheme="minorHAnsi" w:hAnsi="Consolas" w:cs="Consolas"/>
          <w:color w:val="2A00FF"/>
          <w:sz w:val="20"/>
          <w:szCs w:val="20"/>
        </w:rPr>
        <w:t>Categories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r>
        <w:t>Add this variable to the context of the page: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A7529C">
        <w:rPr>
          <w:rFonts w:ascii="Consolas" w:eastAsiaTheme="minorHAnsi" w:hAnsi="Consolas" w:cs="Consolas"/>
          <w:color w:val="2A00FF"/>
          <w:sz w:val="20"/>
          <w:szCs w:val="20"/>
        </w:rPr>
        <w:t>categories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oTab</w:t>
      </w:r>
      <w:r w:rsidR="00A7529C">
        <w:rPr>
          <w:rFonts w:ascii="Consolas" w:eastAsiaTheme="minorHAnsi" w:hAnsi="Consolas" w:cs="Consolas"/>
          <w:color w:val="000000"/>
          <w:sz w:val="20"/>
          <w:szCs w:val="20"/>
        </w:rPr>
        <w:t>le</w:t>
      </w:r>
      <w:proofErr w:type="spellEnd"/>
      <w:proofErr w:type="gramEnd"/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]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909E4" w:rsidRDefault="00D909E4" w:rsidP="00D909E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page1;</w:t>
      </w:r>
    </w:p>
    <w:p w:rsidR="00D909E4" w:rsidRDefault="00D909E4" w:rsidP="00D909E4">
      <w:proofErr w:type="gramStart"/>
      <w:r>
        <w:t>result</w:t>
      </w:r>
      <w:proofErr w:type="gramEnd"/>
      <w:r>
        <w:t>:</w:t>
      </w:r>
    </w:p>
    <w:p w:rsidR="00D909E4" w:rsidRPr="00793F25" w:rsidRDefault="00D909E4" w:rsidP="00D909E4">
      <w:r>
        <w:rPr>
          <w:noProof/>
        </w:rPr>
        <w:drawing>
          <wp:inline distT="0" distB="0" distL="0" distR="0" wp14:anchorId="7C734D56" wp14:editId="6E6ACF68">
            <wp:extent cx="5943600" cy="42252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E4" w:rsidRDefault="00A7529C" w:rsidP="00D909E4">
      <w:pPr>
        <w:pStyle w:val="Heading1"/>
      </w:pPr>
      <w:r>
        <w:t>Task 2</w:t>
      </w:r>
      <w:r w:rsidR="00D909E4">
        <w:t>: Set the selection Mode</w:t>
      </w:r>
    </w:p>
    <w:p w:rsidR="00D909E4" w:rsidRDefault="00D909E4" w:rsidP="00D909E4">
      <w:r>
        <w:t xml:space="preserve">Listed under the table properties that can be set is the mode, set the mode of the table to </w:t>
      </w:r>
      <w:proofErr w:type="spellStart"/>
      <w:r>
        <w:t>sap.m.Listmode.SingleSelect</w:t>
      </w:r>
      <w:proofErr w:type="spellEnd"/>
      <w:r>
        <w:t xml:space="preserve">, this will add a </w:t>
      </w:r>
      <w:proofErr w:type="spellStart"/>
      <w:r>
        <w:t>radiobutton</w:t>
      </w:r>
      <w:proofErr w:type="spellEnd"/>
      <w:r>
        <w:t xml:space="preserve"> to the end of each row, allowing it to be selected, only one of these can be selected at a time, if you want to change the mode outside of the table constructor, </w:t>
      </w:r>
      <w:proofErr w:type="spellStart"/>
      <w:r>
        <w:t>sap.m.ListMode.setMode</w:t>
      </w:r>
      <w:proofErr w:type="spellEnd"/>
      <w:r>
        <w:t xml:space="preserve"> can be used.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headerText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"My first table"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Pr="00752E20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u w:val="single"/>
        </w:rPr>
      </w:pPr>
      <w:proofErr w:type="gramStart"/>
      <w:r w:rsidRPr="00752E20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mode</w:t>
      </w:r>
      <w:proofErr w:type="gramEnd"/>
      <w:r w:rsidRPr="00752E20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: </w:t>
      </w:r>
      <w:proofErr w:type="spellStart"/>
      <w:r w:rsidRPr="00752E20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sap.m.ListMode.SingleSelect</w:t>
      </w:r>
      <w:proofErr w:type="spellEnd"/>
      <w:r w:rsidRPr="00752E20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,</w:t>
      </w:r>
    </w:p>
    <w:p w:rsidR="00D909E4" w:rsidRDefault="00D909E4" w:rsidP="00D909E4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columns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D909E4" w:rsidRDefault="00D909E4" w:rsidP="00D909E4">
      <w:proofErr w:type="gramStart"/>
      <w:r>
        <w:t>result</w:t>
      </w:r>
      <w:proofErr w:type="gramEnd"/>
      <w:r>
        <w:t>:</w:t>
      </w:r>
    </w:p>
    <w:p w:rsidR="00D909E4" w:rsidRDefault="00D909E4" w:rsidP="00D909E4">
      <w:r>
        <w:rPr>
          <w:noProof/>
        </w:rPr>
        <w:drawing>
          <wp:inline distT="0" distB="0" distL="0" distR="0" wp14:anchorId="34DD604F" wp14:editId="2BC47DA8">
            <wp:extent cx="5943600" cy="422529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E4" w:rsidRDefault="00A7529C" w:rsidP="00D909E4">
      <w:pPr>
        <w:pStyle w:val="Heading1"/>
      </w:pPr>
      <w:r>
        <w:t>Task 2</w:t>
      </w:r>
      <w:r w:rsidR="00D909E4">
        <w:t>: Create Event-handler</w:t>
      </w:r>
    </w:p>
    <w:p w:rsidR="00D909E4" w:rsidRDefault="00D909E4" w:rsidP="00D909E4">
      <w:r>
        <w:t>In the controller.js file, create a function that would handle the event, for now, let the function execute a Toast message: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sap.m.MessageToast.show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"selected row"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909E4" w:rsidRDefault="00D909E4" w:rsidP="00D909E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D909E4" w:rsidRDefault="00D909E4" w:rsidP="00D909E4">
      <w:r>
        <w:t xml:space="preserve">Note that under the properties to be set for the table, it states that the </w:t>
      </w:r>
      <w:proofErr w:type="gramStart"/>
      <w:r>
        <w:t xml:space="preserve">properties for </w:t>
      </w:r>
      <w:proofErr w:type="spellStart"/>
      <w:r>
        <w:t>listBase</w:t>
      </w:r>
      <w:proofErr w:type="spellEnd"/>
      <w:r>
        <w:t xml:space="preserve"> is</w:t>
      </w:r>
      <w:proofErr w:type="gramEnd"/>
      <w:r>
        <w:t xml:space="preserve"> also applicable for the Table.</w:t>
      </w:r>
    </w:p>
    <w:p w:rsidR="00D909E4" w:rsidRDefault="00D909E4" w:rsidP="00D909E4">
      <w:r>
        <w:t xml:space="preserve">Under The </w:t>
      </w:r>
      <w:proofErr w:type="spellStart"/>
      <w:r>
        <w:t>Listbase</w:t>
      </w:r>
      <w:proofErr w:type="spellEnd"/>
      <w:r>
        <w:t xml:space="preserve"> Properties there are events that can be set. Let one of these </w:t>
      </w:r>
      <w:proofErr w:type="gramStart"/>
      <w:r>
        <w:t>events(</w:t>
      </w:r>
      <w:proofErr w:type="gramEnd"/>
      <w:r>
        <w:t>select) execute the above function: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headerText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"My first table"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oController.handleRowPress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909E4" w:rsidRDefault="00D909E4" w:rsidP="00D909E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columns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D909E4" w:rsidRDefault="00D909E4" w:rsidP="00D909E4">
      <w:r>
        <w:t>The result:</w:t>
      </w:r>
    </w:p>
    <w:p w:rsidR="00D909E4" w:rsidRDefault="00D909E4" w:rsidP="00D909E4">
      <w:r>
        <w:rPr>
          <w:noProof/>
        </w:rPr>
        <w:drawing>
          <wp:inline distT="0" distB="0" distL="0" distR="0" wp14:anchorId="2C157065" wp14:editId="4D85AEC7">
            <wp:extent cx="5943600" cy="422529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E4" w:rsidRDefault="00A7529C" w:rsidP="00D909E4">
      <w:pPr>
        <w:pStyle w:val="Heading1"/>
      </w:pPr>
      <w:r>
        <w:t>Task 3</w:t>
      </w:r>
      <w:r w:rsidR="00D909E4">
        <w:t>: Print selected Product name</w:t>
      </w:r>
    </w:p>
    <w:p w:rsidR="00D909E4" w:rsidRDefault="00D909E4" w:rsidP="00D909E4">
      <w:r>
        <w:t xml:space="preserve">The property to be set </w:t>
      </w:r>
    </w:p>
    <w:p w:rsidR="00D909E4" w:rsidRDefault="00D909E4" w:rsidP="00D909E4">
      <w:proofErr w:type="gramStart"/>
      <w:r>
        <w:t>:select</w:t>
      </w:r>
      <w:proofErr w:type="gramEnd"/>
      <w:r>
        <w:t>:</w:t>
      </w:r>
    </w:p>
    <w:p w:rsidR="00D909E4" w:rsidRDefault="00D909E4" w:rsidP="00D909E4">
      <w:r>
        <w:rPr>
          <w:noProof/>
        </w:rPr>
        <w:lastRenderedPageBreak/>
        <w:drawing>
          <wp:inline distT="0" distB="0" distL="0" distR="0" wp14:anchorId="1C8EEB33" wp14:editId="31E1D460">
            <wp:extent cx="4248150" cy="3009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09E4" w:rsidRDefault="00D909E4" w:rsidP="00D909E4">
      <w:r>
        <w:t xml:space="preserve">In the event handling function, get the </w:t>
      </w:r>
      <w:proofErr w:type="spellStart"/>
      <w:r>
        <w:t>listItem</w:t>
      </w:r>
      <w:proofErr w:type="spellEnd"/>
      <w:r>
        <w:t xml:space="preserve"> Parameter. Find the Binding Context of this Item in order to get its property, print the </w:t>
      </w:r>
      <w:proofErr w:type="spellStart"/>
      <w:r>
        <w:t>Pruduct</w:t>
      </w:r>
      <w:proofErr w:type="spellEnd"/>
      <w:r>
        <w:t xml:space="preserve"> name, the event handling function should look something like this: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D909E4" w:rsidRDefault="00D909E4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42FA" w:rsidRDefault="006B42FA" w:rsidP="00D909E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auto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>name);</w:t>
      </w:r>
    </w:p>
    <w:p w:rsidR="00D909E4" w:rsidRDefault="00D909E4" w:rsidP="00D909E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4F20B3" w:rsidRDefault="006B42FA" w:rsidP="004F20B3">
      <w:r>
        <w:t>Inspect this element in the console window of your chrome browser:</w:t>
      </w:r>
    </w:p>
    <w:p w:rsidR="006B42FA" w:rsidRDefault="006B42FA" w:rsidP="004F20B3">
      <w:r>
        <w:rPr>
          <w:noProof/>
        </w:rPr>
        <w:lastRenderedPageBreak/>
        <w:drawing>
          <wp:inline distT="0" distB="0" distL="0" distR="0" wp14:anchorId="4FB561F6" wp14:editId="7C7C09C8">
            <wp:extent cx="3295650" cy="502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A" w:rsidRDefault="006B42FA" w:rsidP="004F20B3">
      <w:r>
        <w:t xml:space="preserve">A you can see, the path to the selected item can be found via </w:t>
      </w:r>
      <w:proofErr w:type="spellStart"/>
      <w:r>
        <w:t>oBindingcontexts</w:t>
      </w:r>
      <w:proofErr w:type="spellEnd"/>
      <w:r>
        <w:t>&gt;data1&gt;</w:t>
      </w:r>
      <w:proofErr w:type="spellStart"/>
      <w:r>
        <w:t>sPath</w:t>
      </w:r>
      <w:proofErr w:type="spellEnd"/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path1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name.oBindingContexts.data1.sPath;</w:t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path1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42FA" w:rsidRDefault="006B42FA" w:rsidP="006B42FA"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6B42FA" w:rsidRDefault="006B42FA" w:rsidP="004F20B3">
      <w:pPr>
        <w:spacing w:after="200"/>
      </w:pPr>
      <w:r>
        <w:rPr>
          <w:noProof/>
        </w:rPr>
        <w:lastRenderedPageBreak/>
        <w:drawing>
          <wp:inline distT="0" distB="0" distL="0" distR="0" wp14:anchorId="39319C94" wp14:editId="129D3A4C">
            <wp:extent cx="332422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FA" w:rsidRDefault="006B42FA" w:rsidP="004F20B3">
      <w:pPr>
        <w:spacing w:after="200"/>
      </w:pPr>
      <w:r>
        <w:t xml:space="preserve">Get the item selected by getting the data model and searching for the item using the </w:t>
      </w:r>
      <w:proofErr w:type="gramStart"/>
      <w:r>
        <w:t>path:</w:t>
      </w:r>
      <w:proofErr w:type="gramEnd"/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6B42FA" w:rsidRDefault="006B42FA" w:rsidP="006B42F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42FA" w:rsidRDefault="006B42FA" w:rsidP="006B42FA">
      <w:pPr>
        <w:spacing w:after="20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6B42FA" w:rsidRDefault="006B42FA" w:rsidP="006B42FA">
      <w:pPr>
        <w:spacing w:after="200"/>
      </w:pPr>
      <w:r>
        <w:rPr>
          <w:noProof/>
        </w:rPr>
        <w:drawing>
          <wp:inline distT="0" distB="0" distL="0" distR="0" wp14:anchorId="306C5ADC" wp14:editId="6CADD74F">
            <wp:extent cx="30480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B3" w:rsidRDefault="004F20B3" w:rsidP="006B42FA">
      <w:pPr>
        <w:spacing w:after="200"/>
      </w:pPr>
      <w:bookmarkStart w:id="0" w:name="_GoBack"/>
      <w:bookmarkEnd w:id="0"/>
      <w:r>
        <w:br w:type="page"/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15"/>
      <w:footerReference w:type="even" r:id="rId16"/>
      <w:footerReference w:type="default" r:id="rId17"/>
      <w:headerReference w:type="first" r:id="rId18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CE" w:rsidRDefault="00D77FCE">
      <w:r>
        <w:separator/>
      </w:r>
    </w:p>
  </w:endnote>
  <w:endnote w:type="continuationSeparator" w:id="0">
    <w:p w:rsidR="00D77FCE" w:rsidRDefault="00D7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24706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8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F24706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8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CE" w:rsidRDefault="00D77FCE">
      <w:r>
        <w:separator/>
      </w:r>
    </w:p>
  </w:footnote>
  <w:footnote w:type="continuationSeparator" w:id="0">
    <w:p w:rsidR="00D77FCE" w:rsidRDefault="00D77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7529C">
                            <w:rPr>
                              <w:noProof/>
                              <w:sz w:val="16"/>
                              <w:szCs w:val="16"/>
                            </w:rPr>
                            <w:t>25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A7529C">
                      <w:rPr>
                        <w:noProof/>
                        <w:sz w:val="16"/>
                        <w:szCs w:val="16"/>
                      </w:rPr>
                      <w:t>25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A4E37"/>
    <w:rsid w:val="001A6279"/>
    <w:rsid w:val="002300EB"/>
    <w:rsid w:val="0023148A"/>
    <w:rsid w:val="002E0F25"/>
    <w:rsid w:val="00365E35"/>
    <w:rsid w:val="003B571F"/>
    <w:rsid w:val="003D6B1D"/>
    <w:rsid w:val="004147EC"/>
    <w:rsid w:val="004226B5"/>
    <w:rsid w:val="00455C6D"/>
    <w:rsid w:val="004F20B3"/>
    <w:rsid w:val="0058358B"/>
    <w:rsid w:val="006B42FA"/>
    <w:rsid w:val="00740265"/>
    <w:rsid w:val="0076465F"/>
    <w:rsid w:val="008030EC"/>
    <w:rsid w:val="0089565F"/>
    <w:rsid w:val="00996418"/>
    <w:rsid w:val="009B3D4C"/>
    <w:rsid w:val="009C0EBA"/>
    <w:rsid w:val="009E0D00"/>
    <w:rsid w:val="00A15A80"/>
    <w:rsid w:val="00A7529C"/>
    <w:rsid w:val="00B40426"/>
    <w:rsid w:val="00B75358"/>
    <w:rsid w:val="00C34700"/>
    <w:rsid w:val="00D22B8B"/>
    <w:rsid w:val="00D72033"/>
    <w:rsid w:val="00D77FCE"/>
    <w:rsid w:val="00D909E4"/>
    <w:rsid w:val="00DC0754"/>
    <w:rsid w:val="00E171FC"/>
    <w:rsid w:val="00E52A1D"/>
    <w:rsid w:val="00F24706"/>
    <w:rsid w:val="00F76D15"/>
    <w:rsid w:val="00F76ED4"/>
    <w:rsid w:val="00F84BC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51</TotalTime>
  <Pages>9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3207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4</cp:revision>
  <cp:lastPrinted>2013-11-01T06:31:00Z</cp:lastPrinted>
  <dcterms:created xsi:type="dcterms:W3CDTF">2015-06-24T17:58:00Z</dcterms:created>
  <dcterms:modified xsi:type="dcterms:W3CDTF">2015-07-03T11:07:00Z</dcterms:modified>
</cp:coreProperties>
</file>