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CAC7" w14:textId="67761652" w:rsidR="002122F3" w:rsidRDefault="00D7219C" w:rsidP="00D7219C">
      <w:r>
        <w:t xml:space="preserve">The successful battle against inflation was </w:t>
      </w:r>
      <w:proofErr w:type="gramStart"/>
      <w:r>
        <w:t>lead</w:t>
      </w:r>
      <w:proofErr w:type="gramEnd"/>
      <w:r>
        <w:t xml:space="preserve"> in Germany- but not from the German government but from the European central bank in Frankfurt. </w:t>
      </w:r>
      <w:r w:rsidRPr="00D7219C">
        <w:t xml:space="preserve">Their strict interest rate policy kept prices down, but initially cost growth. </w:t>
      </w:r>
      <w:r>
        <w:t xml:space="preserve">which is why </w:t>
      </w:r>
      <w:proofErr w:type="spellStart"/>
      <w:r>
        <w:t>schroder</w:t>
      </w:r>
      <w:proofErr w:type="spellEnd"/>
      <w:r>
        <w:t xml:space="preserve"> was also responsible for the weak increase in economic output is only partly responsible. The same applies f</w:t>
      </w:r>
      <w:r w:rsidR="00414001">
        <w:t>or</w:t>
      </w:r>
      <w:r>
        <w:t xml:space="preserve"> the development</w:t>
      </w:r>
      <w:r w:rsidR="00414001">
        <w:t xml:space="preserve"> of the </w:t>
      </w:r>
      <w:proofErr w:type="spellStart"/>
      <w:r w:rsidR="00414001">
        <w:t>Bruttoeinkommen</w:t>
      </w:r>
      <w:proofErr w:type="spellEnd"/>
      <w:r w:rsidR="00414001">
        <w:t xml:space="preserve">. </w:t>
      </w:r>
      <w:r w:rsidR="00414001" w:rsidRPr="00414001">
        <w:t>The economic policy of the Chancellor is less decisive than the collective bargaining policy of trade unions and employers</w:t>
      </w:r>
      <w:r w:rsidR="00414001">
        <w:t>. T</w:t>
      </w:r>
      <w:r w:rsidR="00414001" w:rsidRPr="00414001">
        <w:t xml:space="preserve">he major and minor crises did their bit to prevent growth and unemployment </w:t>
      </w:r>
      <w:r w:rsidR="006A214B" w:rsidRPr="00414001">
        <w:t>from</w:t>
      </w:r>
      <w:r w:rsidR="00414001" w:rsidRPr="00414001">
        <w:t xml:space="preserve"> being directly accessible to politicians</w:t>
      </w:r>
      <w:r w:rsidR="004F6BD1">
        <w:t>.</w:t>
      </w:r>
      <w:bookmarkStart w:id="0" w:name="_GoBack"/>
      <w:bookmarkEnd w:id="0"/>
    </w:p>
    <w:p w14:paraId="2751C5B0" w14:textId="6E01CD56" w:rsidR="004F6BD1" w:rsidRDefault="004F6BD1" w:rsidP="00D7219C">
      <w:r w:rsidRPr="004F6BD1">
        <w:t>Whoever now replies that such relativization cannot only be done for Schroder's chancellorship is right.</w:t>
      </w:r>
      <w:r w:rsidR="00BC468A" w:rsidRPr="00BC468A">
        <w:t xml:space="preserve"> </w:t>
      </w:r>
      <w:r w:rsidR="00BC468A" w:rsidRPr="00BC468A">
        <w:t>A look back to the 1960s shows that no German government managed more than marginal corrections.</w:t>
      </w:r>
      <w:r w:rsidR="00BC468A" w:rsidRPr="00BC468A">
        <w:t xml:space="preserve"> </w:t>
      </w:r>
      <w:r w:rsidR="00BC468A" w:rsidRPr="00BC468A">
        <w:t xml:space="preserve">Whether unemployment rate, growth or inflation rates: the long-term trends hardly changed, no matter who was in </w:t>
      </w:r>
      <w:proofErr w:type="gramStart"/>
      <w:r w:rsidR="00BC468A" w:rsidRPr="00BC468A">
        <w:t>office.</w:t>
      </w:r>
      <w:r w:rsidR="00BC468A">
        <w:t xml:space="preserve"> …..</w:t>
      </w:r>
      <w:proofErr w:type="gramEnd"/>
      <w:r w:rsidR="00BC468A" w:rsidRPr="00BC468A">
        <w:t>politics has sometimes been more influential.</w:t>
      </w:r>
      <w:r w:rsidR="00BC468A">
        <w:t xml:space="preserve"> </w:t>
      </w:r>
      <w:r w:rsidR="00BC468A" w:rsidRPr="00BC468A">
        <w:t>There the social consensus for reforms, for example for the tightening of the social network, is easier to reach than on the '</w:t>
      </w:r>
      <w:proofErr w:type="spellStart"/>
      <w:r w:rsidR="00BC468A" w:rsidRPr="00BC468A">
        <w:t>supertanker</w:t>
      </w:r>
      <w:proofErr w:type="spellEnd"/>
      <w:r w:rsidR="00BC468A" w:rsidRPr="00BC468A">
        <w:t>' Germany. And let's not forget: German unity represents an investment that initially costs about five percent of the gross domestic product once a year</w:t>
      </w:r>
      <w:proofErr w:type="gramStart"/>
      <w:r w:rsidR="00BC468A">
        <w:t>…..</w:t>
      </w:r>
      <w:proofErr w:type="gramEnd"/>
      <w:r w:rsidR="00BC468A">
        <w:t xml:space="preserve"> regulations.</w:t>
      </w:r>
    </w:p>
    <w:p w14:paraId="60FB8323" w14:textId="00EB98AF" w:rsidR="00BC468A" w:rsidRDefault="00110510" w:rsidP="00D7219C">
      <w:r w:rsidRPr="00110510">
        <w:t>the limited power of politics - a sickening insight, especially for economists. their promise to be able to 'optimally' steer macroeconomic development</w:t>
      </w:r>
      <w:r>
        <w:t>,</w:t>
      </w:r>
      <w:r w:rsidRPr="00110510">
        <w:t xml:space="preserve"> </w:t>
      </w:r>
      <w:r w:rsidRPr="00110510">
        <w:t>had once increased its popularity among politicians and helped to push up the number of economics professorships in Germany</w:t>
      </w:r>
      <w:r>
        <w:t>.</w:t>
      </w:r>
    </w:p>
    <w:p w14:paraId="694D1790" w14:textId="5CCBE840" w:rsidR="00110510" w:rsidRDefault="00664155" w:rsidP="00D7219C">
      <w:r w:rsidRPr="00664155">
        <w:t>seemingly frustrating for politicians, too. Apparently, because in fact they are not measured so much by unemployment and growth rates.</w:t>
      </w:r>
      <w:r w:rsidRPr="00664155">
        <w:t xml:space="preserve"> </w:t>
      </w:r>
      <w:r w:rsidRPr="00664155">
        <w:t xml:space="preserve">The </w:t>
      </w:r>
      <w:proofErr w:type="spellStart"/>
      <w:r w:rsidRPr="00664155">
        <w:t>averageburger</w:t>
      </w:r>
      <w:proofErr w:type="spellEnd"/>
      <w:r w:rsidRPr="00664155">
        <w:t xml:space="preserve"> makes the economic data the standard of his choice in the event of a crisis at the most.</w:t>
      </w:r>
      <w:r>
        <w:t xml:space="preserve"> </w:t>
      </w:r>
      <w:r w:rsidRPr="00664155">
        <w:t xml:space="preserve">empirical studies for </w:t>
      </w:r>
      <w:proofErr w:type="spellStart"/>
      <w:r w:rsidRPr="00664155">
        <w:t>germany</w:t>
      </w:r>
      <w:proofErr w:type="spellEnd"/>
      <w:r w:rsidRPr="00664155">
        <w:t xml:space="preserve"> show that the influence of unemployment on electoral success is small. the same is true for the inflation rate. only the change in income plays a certain role.</w:t>
      </w:r>
    </w:p>
    <w:p w14:paraId="1599CB00" w14:textId="480D7A1E" w:rsidR="00C95D95" w:rsidRDefault="00C95D95" w:rsidP="00D7219C">
      <w:r>
        <w:rPr>
          <w:rFonts w:cstheme="minorHAnsi"/>
        </w:rPr>
        <w:t>ö</w:t>
      </w:r>
    </w:p>
    <w:sectPr w:rsidR="00C9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9C"/>
    <w:rsid w:val="00110510"/>
    <w:rsid w:val="002122F3"/>
    <w:rsid w:val="00414001"/>
    <w:rsid w:val="004F6BD1"/>
    <w:rsid w:val="00664155"/>
    <w:rsid w:val="006A214B"/>
    <w:rsid w:val="00BC468A"/>
    <w:rsid w:val="00C95D95"/>
    <w:rsid w:val="00CC189C"/>
    <w:rsid w:val="00D7219C"/>
    <w:rsid w:val="00E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55CA"/>
  <w15:chartTrackingRefBased/>
  <w15:docId w15:val="{46DB2BB0-AF75-40EA-94D3-2A3514F7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13</cp:revision>
  <dcterms:created xsi:type="dcterms:W3CDTF">2018-10-18T12:31:00Z</dcterms:created>
  <dcterms:modified xsi:type="dcterms:W3CDTF">2018-10-18T21:00:00Z</dcterms:modified>
</cp:coreProperties>
</file>