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EEE6E" w14:textId="70398F90" w:rsidR="00600A91" w:rsidRDefault="005643CE" w:rsidP="007F656D">
      <w:pPr>
        <w:pStyle w:val="Title"/>
        <w:spacing w:after="360"/>
        <w:jc w:val="center"/>
        <w:rPr>
          <w:sz w:val="48"/>
          <w:szCs w:val="48"/>
        </w:rPr>
      </w:pPr>
      <w:r>
        <w:rPr>
          <w:sz w:val="48"/>
          <w:szCs w:val="48"/>
        </w:rPr>
        <w:t>Starting a Story</w:t>
      </w:r>
      <w:r w:rsidR="00CE68C0" w:rsidRPr="00CE68C0">
        <w:rPr>
          <w:sz w:val="48"/>
          <w:szCs w:val="48"/>
        </w:rPr>
        <w:t xml:space="preserve"> Worksheet</w:t>
      </w:r>
    </w:p>
    <w:tbl>
      <w:tblPr>
        <w:tblStyle w:val="TableGrid"/>
        <w:tblW w:w="0" w:type="auto"/>
        <w:tblLook w:val="04A0" w:firstRow="1" w:lastRow="0" w:firstColumn="1" w:lastColumn="0" w:noHBand="0" w:noVBand="1"/>
      </w:tblPr>
      <w:tblGrid>
        <w:gridCol w:w="2547"/>
        <w:gridCol w:w="7938"/>
      </w:tblGrid>
      <w:tr w:rsidR="00CE68C0" w14:paraId="4A943125" w14:textId="77777777" w:rsidTr="00CA5830">
        <w:trPr>
          <w:trHeight w:val="1455"/>
        </w:trPr>
        <w:tc>
          <w:tcPr>
            <w:tcW w:w="2547" w:type="dxa"/>
            <w:vAlign w:val="center"/>
          </w:tcPr>
          <w:p w14:paraId="5FF6D6D1" w14:textId="6A47F354" w:rsidR="00CE68C0" w:rsidRDefault="00F16D63" w:rsidP="00CE68C0">
            <w:pPr>
              <w:jc w:val="center"/>
            </w:pPr>
            <w:r>
              <w:t>Call to Action</w:t>
            </w:r>
          </w:p>
        </w:tc>
        <w:tc>
          <w:tcPr>
            <w:tcW w:w="7938" w:type="dxa"/>
            <w:vAlign w:val="center"/>
          </w:tcPr>
          <w:p w14:paraId="1B9BFF0C" w14:textId="132CE582" w:rsidR="00684DE7" w:rsidRDefault="00ED6B09" w:rsidP="00731F61">
            <w:pPr>
              <w:pStyle w:val="ListParagraph"/>
              <w:numPr>
                <w:ilvl w:val="0"/>
                <w:numId w:val="1"/>
              </w:numPr>
              <w:spacing w:before="240"/>
            </w:pPr>
            <w:r>
              <w:t>Target low socio-economic areas by providing more funding into food programs and improving economic wellbeing through investments to increase access to food and sustain food systems; and</w:t>
            </w:r>
          </w:p>
        </w:tc>
      </w:tr>
      <w:tr w:rsidR="00FC35AC" w14:paraId="233347DC" w14:textId="77777777" w:rsidTr="009044EA">
        <w:trPr>
          <w:trHeight w:val="1701"/>
        </w:trPr>
        <w:tc>
          <w:tcPr>
            <w:tcW w:w="2547" w:type="dxa"/>
            <w:vAlign w:val="center"/>
          </w:tcPr>
          <w:p w14:paraId="75DC20D8" w14:textId="5220641B" w:rsidR="00FC35AC" w:rsidRDefault="007F21D2" w:rsidP="00CE68C0">
            <w:pPr>
              <w:jc w:val="center"/>
            </w:pPr>
            <w:r>
              <w:t>Why</w:t>
            </w:r>
          </w:p>
        </w:tc>
        <w:tc>
          <w:tcPr>
            <w:tcW w:w="7938" w:type="dxa"/>
            <w:vAlign w:val="center"/>
          </w:tcPr>
          <w:p w14:paraId="5EDEAE20" w14:textId="77777777" w:rsidR="00643C98" w:rsidRDefault="00643C98" w:rsidP="00643C98">
            <w:r>
              <w:t>The government fears not enough people have access to food, creating food security concerns caused by a range of social and economic factors.</w:t>
            </w:r>
          </w:p>
          <w:p w14:paraId="1FCAD998" w14:textId="77777777" w:rsidR="00643C98" w:rsidRDefault="00643C98" w:rsidP="00643C98">
            <w:r>
              <w:t>Need to ensure there is economic support for food supply to meet food demand to keep prices stable. Fears demand exceeds the supply causing food security concerns and panic in the public.</w:t>
            </w:r>
          </w:p>
          <w:p w14:paraId="6B55D187" w14:textId="77777777" w:rsidR="00FC35AC" w:rsidRDefault="00643C98" w:rsidP="00643C98">
            <w:r>
              <w:t>Need to distribute food equally to ensure people have access to food.</w:t>
            </w:r>
          </w:p>
          <w:p w14:paraId="77AC286C" w14:textId="77777777" w:rsidR="00D7031C" w:rsidRDefault="00D7031C" w:rsidP="00643C98">
            <w:r>
              <w:t xml:space="preserve">End world hunger and ensure access by all </w:t>
            </w:r>
            <w:r w:rsidRPr="00B92D72">
              <w:t xml:space="preserve">people, the poor and people in vulnerable situations, to safe, nutritious, and sufficient food all year </w:t>
            </w:r>
            <w:proofErr w:type="gramStart"/>
            <w:r w:rsidRPr="00B92D72">
              <w:t>round</w:t>
            </w:r>
            <w:proofErr w:type="gramEnd"/>
          </w:p>
          <w:p w14:paraId="18E4F90E" w14:textId="7F342CA6" w:rsidR="002C4B22" w:rsidRDefault="002C4B22" w:rsidP="00643C98">
            <w:r>
              <w:t>To</w:t>
            </w:r>
            <w:r w:rsidRPr="00E57BB3">
              <w:t xml:space="preserve"> promote agriculture production that better nourishes Americans while also helping feed others throughout the world</w:t>
            </w:r>
          </w:p>
        </w:tc>
      </w:tr>
      <w:tr w:rsidR="005F508E" w14:paraId="6030C60E" w14:textId="77777777" w:rsidTr="009044EA">
        <w:trPr>
          <w:trHeight w:val="1701"/>
        </w:trPr>
        <w:tc>
          <w:tcPr>
            <w:tcW w:w="2547" w:type="dxa"/>
            <w:vAlign w:val="center"/>
          </w:tcPr>
          <w:p w14:paraId="53E9DBE3" w14:textId="223B275B" w:rsidR="005F508E" w:rsidRDefault="00D92C2B" w:rsidP="00CE68C0">
            <w:pPr>
              <w:jc w:val="center"/>
            </w:pPr>
            <w:r>
              <w:t>Setting</w:t>
            </w:r>
          </w:p>
        </w:tc>
        <w:tc>
          <w:tcPr>
            <w:tcW w:w="7938" w:type="dxa"/>
            <w:vAlign w:val="center"/>
          </w:tcPr>
          <w:p w14:paraId="5DD262B0" w14:textId="35B840B7" w:rsidR="001046A8" w:rsidRDefault="001046A8" w:rsidP="00410C2E">
            <w:r>
              <w:t>Defining food security, measurement, and background</w:t>
            </w:r>
          </w:p>
          <w:p w14:paraId="733530D6" w14:textId="2310FD4E" w:rsidR="0063346F" w:rsidRDefault="00BD746E" w:rsidP="00410C2E">
            <w:r>
              <w:t>49 million people turning to food assistance.</w:t>
            </w:r>
          </w:p>
          <w:p w14:paraId="2557396E" w14:textId="77777777" w:rsidR="00BD746E" w:rsidRDefault="00745731" w:rsidP="00410C2E">
            <w:pPr>
              <w:rPr>
                <w:lang w:val="en-AU"/>
              </w:rPr>
            </w:pPr>
            <w:r>
              <w:rPr>
                <w:lang w:val="en-AU"/>
              </w:rPr>
              <w:t>44 million people food insecure.</w:t>
            </w:r>
          </w:p>
          <w:p w14:paraId="5912AE43" w14:textId="623429C5" w:rsidR="003A7449" w:rsidRDefault="003A7449" w:rsidP="00410C2E">
            <w:pPr>
              <w:rPr>
                <w:lang w:val="en-AU"/>
              </w:rPr>
            </w:pPr>
            <w:r>
              <w:rPr>
                <w:lang w:val="en-AU"/>
              </w:rPr>
              <w:t xml:space="preserve">Introduce the economic impacts of Covid-19 </w:t>
            </w:r>
            <w:proofErr w:type="gramStart"/>
            <w:r>
              <w:rPr>
                <w:lang w:val="en-AU"/>
              </w:rPr>
              <w:t>pandemic</w:t>
            </w:r>
            <w:proofErr w:type="gramEnd"/>
          </w:p>
          <w:p w14:paraId="4DA57971" w14:textId="79A75266" w:rsidR="001046A8" w:rsidRPr="00A56997" w:rsidRDefault="001046A8" w:rsidP="00410C2E">
            <w:pPr>
              <w:rPr>
                <w:lang w:val="en-AU"/>
              </w:rPr>
            </w:pPr>
            <w:r>
              <w:rPr>
                <w:lang w:val="en-AU"/>
              </w:rPr>
              <w:t>Introduce the socio-economic inequalities rooted in society</w:t>
            </w:r>
          </w:p>
        </w:tc>
      </w:tr>
      <w:tr w:rsidR="00036673" w14:paraId="5CCA8B71" w14:textId="77777777" w:rsidTr="009044EA">
        <w:trPr>
          <w:trHeight w:val="1701"/>
        </w:trPr>
        <w:tc>
          <w:tcPr>
            <w:tcW w:w="2547" w:type="dxa"/>
            <w:vAlign w:val="center"/>
          </w:tcPr>
          <w:p w14:paraId="5E2B41B9" w14:textId="5350F5C3" w:rsidR="00036673" w:rsidRDefault="00D92C2B" w:rsidP="00CE68C0">
            <w:pPr>
              <w:jc w:val="center"/>
            </w:pPr>
            <w:r>
              <w:t>Characters</w:t>
            </w:r>
          </w:p>
        </w:tc>
        <w:tc>
          <w:tcPr>
            <w:tcW w:w="7938" w:type="dxa"/>
            <w:vAlign w:val="center"/>
          </w:tcPr>
          <w:p w14:paraId="29908921" w14:textId="77777777" w:rsidR="00036673" w:rsidRDefault="00D22E32" w:rsidP="00CE68C0">
            <w:pPr>
              <w:rPr>
                <w:lang w:val="en-AU"/>
              </w:rPr>
            </w:pPr>
            <w:r>
              <w:rPr>
                <w:lang w:val="en-AU"/>
              </w:rPr>
              <w:t>Government</w:t>
            </w:r>
          </w:p>
          <w:p w14:paraId="28E98285" w14:textId="77777777" w:rsidR="00030C0E" w:rsidRDefault="00030C0E" w:rsidP="00030C0E">
            <w:r>
              <w:t>US Department of Agriculture (USDA)</w:t>
            </w:r>
          </w:p>
          <w:p w14:paraId="2140DF64" w14:textId="77777777" w:rsidR="00030C0E" w:rsidRDefault="00030C0E" w:rsidP="00030C0E">
            <w:r>
              <w:t>US Environmental Protection Agency (EPA)</w:t>
            </w:r>
          </w:p>
          <w:p w14:paraId="50C6C636" w14:textId="77777777" w:rsidR="00030C0E" w:rsidRDefault="00030C0E" w:rsidP="00030C0E">
            <w:r>
              <w:t>Food and Drug Administration (FDA)</w:t>
            </w:r>
          </w:p>
          <w:p w14:paraId="3C85318C" w14:textId="74AED902" w:rsidR="00030C0E" w:rsidRPr="00A56997" w:rsidRDefault="00030C0E" w:rsidP="00030C0E">
            <w:pPr>
              <w:rPr>
                <w:lang w:val="en-AU"/>
              </w:rPr>
            </w:pPr>
            <w:r>
              <w:t xml:space="preserve">Note: these three </w:t>
            </w:r>
            <w:proofErr w:type="spellStart"/>
            <w:r>
              <w:t>organisations</w:t>
            </w:r>
            <w:proofErr w:type="spellEnd"/>
            <w:r>
              <w:t xml:space="preserve"> are connected as part of the </w:t>
            </w:r>
            <w:r w:rsidRPr="0004141B">
              <w:rPr>
                <w:b/>
                <w:bCs/>
                <w:i/>
                <w:iCs/>
              </w:rPr>
              <w:t>Federal Interagency Collaboration</w:t>
            </w:r>
            <w:r>
              <w:t xml:space="preserve"> to reduce food loss, waste, and food insecurity.</w:t>
            </w:r>
          </w:p>
        </w:tc>
      </w:tr>
      <w:tr w:rsidR="00D92C2B" w14:paraId="3D2035E0" w14:textId="77777777" w:rsidTr="009044EA">
        <w:trPr>
          <w:trHeight w:val="1701"/>
        </w:trPr>
        <w:tc>
          <w:tcPr>
            <w:tcW w:w="2547" w:type="dxa"/>
            <w:vAlign w:val="center"/>
          </w:tcPr>
          <w:p w14:paraId="65F2E9A3" w14:textId="0165875D" w:rsidR="00D92C2B" w:rsidRDefault="00D92C2B" w:rsidP="00CE68C0">
            <w:pPr>
              <w:jc w:val="center"/>
            </w:pPr>
            <w:r>
              <w:t>Conflict</w:t>
            </w:r>
          </w:p>
        </w:tc>
        <w:tc>
          <w:tcPr>
            <w:tcW w:w="7938" w:type="dxa"/>
            <w:vAlign w:val="center"/>
          </w:tcPr>
          <w:p w14:paraId="20B2968E" w14:textId="77777777" w:rsidR="00D92C2B" w:rsidRDefault="005211FC" w:rsidP="00CE68C0">
            <w:pPr>
              <w:rPr>
                <w:lang w:val="en-AU"/>
              </w:rPr>
            </w:pPr>
            <w:r>
              <w:rPr>
                <w:lang w:val="en-AU"/>
              </w:rPr>
              <w:t>Government Budget constraints</w:t>
            </w:r>
          </w:p>
          <w:p w14:paraId="06173096" w14:textId="77777777" w:rsidR="003D2678" w:rsidRDefault="003D2678" w:rsidP="00CE68C0">
            <w:pPr>
              <w:rPr>
                <w:lang w:val="en-AU"/>
              </w:rPr>
            </w:pPr>
            <w:r>
              <w:rPr>
                <w:lang w:val="en-AU"/>
              </w:rPr>
              <w:t>Managing the economic environment</w:t>
            </w:r>
          </w:p>
          <w:p w14:paraId="32FA0861" w14:textId="368F63E7" w:rsidR="001E55BD" w:rsidRPr="00A56997" w:rsidRDefault="001E55BD" w:rsidP="00CE68C0">
            <w:pPr>
              <w:rPr>
                <w:lang w:val="en-AU"/>
              </w:rPr>
            </w:pPr>
            <w:r>
              <w:rPr>
                <w:lang w:val="en-AU"/>
              </w:rPr>
              <w:t>Widening wealth and socio-economic gap</w:t>
            </w:r>
          </w:p>
        </w:tc>
      </w:tr>
      <w:tr w:rsidR="007D3416" w14:paraId="1FD955B8" w14:textId="77777777" w:rsidTr="009044EA">
        <w:trPr>
          <w:trHeight w:val="1701"/>
        </w:trPr>
        <w:tc>
          <w:tcPr>
            <w:tcW w:w="2547" w:type="dxa"/>
            <w:vAlign w:val="center"/>
          </w:tcPr>
          <w:p w14:paraId="13139E41" w14:textId="677D2AB5" w:rsidR="007D3416" w:rsidRDefault="007D3416" w:rsidP="00CE68C0">
            <w:pPr>
              <w:jc w:val="center"/>
            </w:pPr>
            <w:r>
              <w:t>Plot</w:t>
            </w:r>
          </w:p>
        </w:tc>
        <w:tc>
          <w:tcPr>
            <w:tcW w:w="7938" w:type="dxa"/>
            <w:vAlign w:val="center"/>
          </w:tcPr>
          <w:p w14:paraId="31AD9293" w14:textId="77777777" w:rsidR="007D3416" w:rsidRDefault="00576258" w:rsidP="00CE68C0">
            <w:pPr>
              <w:rPr>
                <w:lang w:val="en-AU"/>
              </w:rPr>
            </w:pPr>
            <w:r>
              <w:rPr>
                <w:lang w:val="en-AU"/>
              </w:rPr>
              <w:t>Notes:</w:t>
            </w:r>
          </w:p>
          <w:p w14:paraId="3F9D11A0" w14:textId="77777777" w:rsidR="00576258" w:rsidRPr="0016139B" w:rsidRDefault="00576258" w:rsidP="00576258">
            <w:pPr>
              <w:pStyle w:val="ListParagraph"/>
              <w:numPr>
                <w:ilvl w:val="0"/>
                <w:numId w:val="2"/>
              </w:numPr>
              <w:rPr>
                <w:b/>
                <w:bCs/>
                <w:i/>
                <w:iCs/>
                <w:lang w:val="en-AU"/>
              </w:rPr>
            </w:pPr>
            <w:r w:rsidRPr="0016139B">
              <w:rPr>
                <w:b/>
                <w:bCs/>
                <w:i/>
                <w:iCs/>
                <w:lang w:val="en-AU"/>
              </w:rPr>
              <w:t>Presentation</w:t>
            </w:r>
          </w:p>
          <w:p w14:paraId="2F34F46F" w14:textId="77777777" w:rsidR="00576258" w:rsidRDefault="00BE6C37" w:rsidP="00576258">
            <w:pPr>
              <w:pStyle w:val="ListParagraph"/>
              <w:numPr>
                <w:ilvl w:val="0"/>
                <w:numId w:val="2"/>
              </w:numPr>
              <w:rPr>
                <w:lang w:val="en-AU"/>
              </w:rPr>
            </w:pPr>
            <w:r w:rsidRPr="0016139B">
              <w:rPr>
                <w:b/>
                <w:bCs/>
                <w:lang w:val="en-AU"/>
              </w:rPr>
              <w:t>First Section</w:t>
            </w:r>
            <w:r>
              <w:rPr>
                <w:lang w:val="en-AU"/>
              </w:rPr>
              <w:t>: Looking at trends in food security, why is it a concern now? Why is it important now?</w:t>
            </w:r>
          </w:p>
          <w:p w14:paraId="63347CF7" w14:textId="77777777" w:rsidR="00BE6C37" w:rsidRDefault="00BE6C37" w:rsidP="00576258">
            <w:pPr>
              <w:pStyle w:val="ListParagraph"/>
              <w:numPr>
                <w:ilvl w:val="0"/>
                <w:numId w:val="2"/>
              </w:numPr>
              <w:rPr>
                <w:lang w:val="en-AU"/>
              </w:rPr>
            </w:pPr>
            <w:r>
              <w:rPr>
                <w:lang w:val="en-AU"/>
              </w:rPr>
              <w:t>Connections</w:t>
            </w:r>
            <w:r w:rsidR="001E04C3">
              <w:rPr>
                <w:lang w:val="en-AU"/>
              </w:rPr>
              <w:t xml:space="preserve"> and motivation</w:t>
            </w:r>
            <w:r>
              <w:rPr>
                <w:lang w:val="en-AU"/>
              </w:rPr>
              <w:t xml:space="preserve"> with </w:t>
            </w:r>
            <w:r w:rsidR="007F3E54">
              <w:rPr>
                <w:lang w:val="en-AU"/>
              </w:rPr>
              <w:t xml:space="preserve">previous macro-economic event, the </w:t>
            </w:r>
            <w:r w:rsidR="001E04C3">
              <w:rPr>
                <w:lang w:val="en-AU"/>
              </w:rPr>
              <w:t>GFC</w:t>
            </w:r>
            <w:r w:rsidR="007F3E54">
              <w:rPr>
                <w:lang w:val="en-AU"/>
              </w:rPr>
              <w:t xml:space="preserve"> (Global Financial Crisis)</w:t>
            </w:r>
          </w:p>
          <w:p w14:paraId="7BB98C4F" w14:textId="77777777" w:rsidR="00CD4378" w:rsidRDefault="00CD4378" w:rsidP="00576258">
            <w:pPr>
              <w:pStyle w:val="ListParagraph"/>
              <w:numPr>
                <w:ilvl w:val="0"/>
                <w:numId w:val="2"/>
              </w:numPr>
              <w:rPr>
                <w:lang w:val="en-AU"/>
              </w:rPr>
            </w:pPr>
            <w:r>
              <w:rPr>
                <w:lang w:val="en-AU"/>
              </w:rPr>
              <w:t xml:space="preserve">Motivation: with the GFC, food insecurity persisted for a longer time frame, how can we taper it down </w:t>
            </w:r>
            <w:r w:rsidR="004D08D2">
              <w:rPr>
                <w:lang w:val="en-AU"/>
              </w:rPr>
              <w:t>faster in the post Covid-19 pandemic</w:t>
            </w:r>
          </w:p>
          <w:p w14:paraId="7704939B" w14:textId="3B189C64" w:rsidR="00BA7BAC" w:rsidRDefault="00BA7BAC" w:rsidP="00BA7BAC">
            <w:pPr>
              <w:pStyle w:val="ListParagraph"/>
              <w:numPr>
                <w:ilvl w:val="0"/>
                <w:numId w:val="2"/>
              </w:numPr>
              <w:rPr>
                <w:lang w:val="en-AU"/>
              </w:rPr>
            </w:pPr>
            <w:r>
              <w:rPr>
                <w:b/>
                <w:bCs/>
                <w:lang w:val="en-AU"/>
              </w:rPr>
              <w:t>Second</w:t>
            </w:r>
            <w:r w:rsidRPr="0016139B">
              <w:rPr>
                <w:b/>
                <w:bCs/>
                <w:lang w:val="en-AU"/>
              </w:rPr>
              <w:t xml:space="preserve"> Section</w:t>
            </w:r>
            <w:r>
              <w:rPr>
                <w:lang w:val="en-AU"/>
              </w:rPr>
              <w:t>: Description of pandemic economic instability on food insecurity (</w:t>
            </w:r>
            <w:proofErr w:type="gramStart"/>
            <w:r>
              <w:rPr>
                <w:lang w:val="en-AU"/>
              </w:rPr>
              <w:t>e.g.</w:t>
            </w:r>
            <w:proofErr w:type="gramEnd"/>
            <w:r>
              <w:rPr>
                <w:lang w:val="en-AU"/>
              </w:rPr>
              <w:t xml:space="preserve"> inflation, unemployment, economic activity, food markets)</w:t>
            </w:r>
          </w:p>
          <w:p w14:paraId="15805333" w14:textId="059F9779" w:rsidR="00BA7BAC" w:rsidRDefault="00BA7BAC" w:rsidP="00BA7BAC">
            <w:pPr>
              <w:pStyle w:val="ListParagraph"/>
              <w:numPr>
                <w:ilvl w:val="0"/>
                <w:numId w:val="2"/>
              </w:numPr>
              <w:rPr>
                <w:lang w:val="en-AU"/>
              </w:rPr>
            </w:pPr>
            <w:r>
              <w:rPr>
                <w:lang w:val="en-AU"/>
              </w:rPr>
              <w:t xml:space="preserve">Analysis of why this is </w:t>
            </w:r>
            <w:proofErr w:type="gramStart"/>
            <w:r>
              <w:rPr>
                <w:lang w:val="en-AU"/>
              </w:rPr>
              <w:t>happening?</w:t>
            </w:r>
            <w:proofErr w:type="gramEnd"/>
            <w:r>
              <w:rPr>
                <w:lang w:val="en-AU"/>
              </w:rPr>
              <w:t xml:space="preserve"> </w:t>
            </w:r>
            <w:r w:rsidRPr="004C5197">
              <w:rPr>
                <w:lang w:val="en-AU"/>
              </w:rPr>
              <w:sym w:font="Wingdings" w:char="F0E0"/>
            </w:r>
            <w:r>
              <w:rPr>
                <w:lang w:val="en-AU"/>
              </w:rPr>
              <w:t xml:space="preserve"> economic instability….</w:t>
            </w:r>
          </w:p>
          <w:p w14:paraId="6A4863E6" w14:textId="72B316E1" w:rsidR="008605ED" w:rsidRDefault="00BA7BAC" w:rsidP="00576258">
            <w:pPr>
              <w:pStyle w:val="ListParagraph"/>
              <w:numPr>
                <w:ilvl w:val="0"/>
                <w:numId w:val="2"/>
              </w:numPr>
              <w:rPr>
                <w:lang w:val="en-AU"/>
              </w:rPr>
            </w:pPr>
            <w:r>
              <w:rPr>
                <w:b/>
                <w:bCs/>
                <w:lang w:val="en-AU"/>
              </w:rPr>
              <w:t>Third</w:t>
            </w:r>
            <w:r w:rsidR="008605ED" w:rsidRPr="0016139B">
              <w:rPr>
                <w:b/>
                <w:bCs/>
                <w:lang w:val="en-AU"/>
              </w:rPr>
              <w:t xml:space="preserve"> Section</w:t>
            </w:r>
            <w:r w:rsidR="008605ED">
              <w:rPr>
                <w:lang w:val="en-AU"/>
              </w:rPr>
              <w:t xml:space="preserve">: </w:t>
            </w:r>
            <w:r w:rsidR="0045775B">
              <w:rPr>
                <w:lang w:val="en-AU"/>
              </w:rPr>
              <w:t>Descri</w:t>
            </w:r>
            <w:r w:rsidR="005F3C17">
              <w:rPr>
                <w:lang w:val="en-AU"/>
              </w:rPr>
              <w:t>ption</w:t>
            </w:r>
            <w:r w:rsidR="0045775B">
              <w:rPr>
                <w:lang w:val="en-AU"/>
              </w:rPr>
              <w:t xml:space="preserve"> of </w:t>
            </w:r>
            <w:r w:rsidR="008605ED">
              <w:rPr>
                <w:lang w:val="en-AU"/>
              </w:rPr>
              <w:t xml:space="preserve">Socio-Economic </w:t>
            </w:r>
            <w:r w:rsidR="0045775B">
              <w:rPr>
                <w:lang w:val="en-AU"/>
              </w:rPr>
              <w:t>impacts</w:t>
            </w:r>
            <w:r w:rsidR="008605ED">
              <w:rPr>
                <w:lang w:val="en-AU"/>
              </w:rPr>
              <w:t xml:space="preserve"> (</w:t>
            </w:r>
            <w:proofErr w:type="gramStart"/>
            <w:r w:rsidR="008605ED">
              <w:rPr>
                <w:lang w:val="en-AU"/>
              </w:rPr>
              <w:t>e.g.</w:t>
            </w:r>
            <w:proofErr w:type="gramEnd"/>
            <w:r w:rsidR="008605ED">
              <w:rPr>
                <w:lang w:val="en-AU"/>
              </w:rPr>
              <w:t xml:space="preserve"> race, ethnicity)</w:t>
            </w:r>
            <w:r w:rsidR="0045775B">
              <w:rPr>
                <w:lang w:val="en-AU"/>
              </w:rPr>
              <w:t xml:space="preserve"> on food insecurity</w:t>
            </w:r>
          </w:p>
          <w:p w14:paraId="72AADC7B" w14:textId="65D619FC" w:rsidR="005A74C8" w:rsidRPr="00BA7BAC" w:rsidRDefault="005F3C17" w:rsidP="00BA7BAC">
            <w:pPr>
              <w:pStyle w:val="ListParagraph"/>
              <w:numPr>
                <w:ilvl w:val="0"/>
                <w:numId w:val="2"/>
              </w:numPr>
              <w:rPr>
                <w:lang w:val="en-AU"/>
              </w:rPr>
            </w:pPr>
            <w:r>
              <w:rPr>
                <w:lang w:val="en-AU"/>
              </w:rPr>
              <w:t xml:space="preserve">Analysis of why this </w:t>
            </w:r>
            <w:r w:rsidR="00B65059">
              <w:rPr>
                <w:lang w:val="en-AU"/>
              </w:rPr>
              <w:t xml:space="preserve">is </w:t>
            </w:r>
            <w:proofErr w:type="gramStart"/>
            <w:r w:rsidR="00B65059">
              <w:rPr>
                <w:lang w:val="en-AU"/>
              </w:rPr>
              <w:t>happening?</w:t>
            </w:r>
            <w:proofErr w:type="gramEnd"/>
            <w:r w:rsidR="004C5197">
              <w:rPr>
                <w:lang w:val="en-AU"/>
              </w:rPr>
              <w:t xml:space="preserve"> </w:t>
            </w:r>
            <w:r w:rsidR="004C5197" w:rsidRPr="004C5197">
              <w:rPr>
                <w:lang w:val="en-AU"/>
              </w:rPr>
              <w:sym w:font="Wingdings" w:char="F0E0"/>
            </w:r>
            <w:r w:rsidR="004C5197">
              <w:rPr>
                <w:lang w:val="en-AU"/>
              </w:rPr>
              <w:t xml:space="preserve"> Wealth, financial stress, poverty, economic development</w:t>
            </w:r>
          </w:p>
        </w:tc>
      </w:tr>
    </w:tbl>
    <w:p w14:paraId="46273B19" w14:textId="067D6259" w:rsidR="007D3416" w:rsidRDefault="007D3416" w:rsidP="005A74C8">
      <w:pPr>
        <w:sectPr w:rsidR="007D3416" w:rsidSect="00A06584">
          <w:pgSz w:w="11906" w:h="16838" w:code="9"/>
          <w:pgMar w:top="567" w:right="567" w:bottom="567" w:left="567" w:header="720" w:footer="720" w:gutter="0"/>
          <w:cols w:space="720"/>
          <w:docGrid w:linePitch="360"/>
        </w:sectPr>
      </w:pPr>
    </w:p>
    <w:p w14:paraId="2BA66E02" w14:textId="66D7D4D2" w:rsidR="00BD0DE1" w:rsidRDefault="00BD0DE1" w:rsidP="00A60F57">
      <w:pPr>
        <w:tabs>
          <w:tab w:val="left" w:pos="11471"/>
        </w:tabs>
        <w:spacing w:before="240" w:after="0"/>
        <w:rPr>
          <w:noProof/>
        </w:rPr>
      </w:pPr>
      <w:r>
        <w:rPr>
          <w:noProof/>
        </w:rPr>
        <w:lastRenderedPageBreak/>
        <w:drawing>
          <wp:inline distT="0" distB="0" distL="0" distR="0" wp14:anchorId="010C790D" wp14:editId="5D88A5D4">
            <wp:extent cx="6840220" cy="6141720"/>
            <wp:effectExtent l="0" t="0" r="0" b="0"/>
            <wp:docPr id="20394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6489" name=""/>
                    <pic:cNvPicPr/>
                  </pic:nvPicPr>
                  <pic:blipFill>
                    <a:blip r:embed="rId6"/>
                    <a:stretch>
                      <a:fillRect/>
                    </a:stretch>
                  </pic:blipFill>
                  <pic:spPr>
                    <a:xfrm>
                      <a:off x="0" y="0"/>
                      <a:ext cx="6840220" cy="6141720"/>
                    </a:xfrm>
                    <a:prstGeom prst="rect">
                      <a:avLst/>
                    </a:prstGeom>
                  </pic:spPr>
                </pic:pic>
              </a:graphicData>
            </a:graphic>
          </wp:inline>
        </w:drawing>
      </w:r>
    </w:p>
    <w:p w14:paraId="0FA17BC8" w14:textId="13512934" w:rsidR="00A60F57" w:rsidRDefault="008E7580" w:rsidP="00A60F57">
      <w:pPr>
        <w:tabs>
          <w:tab w:val="left" w:pos="11471"/>
        </w:tabs>
        <w:spacing w:before="240" w:after="0"/>
      </w:pPr>
      <w:r>
        <w:t>Graphs to Include in Presentation:</w:t>
      </w:r>
    </w:p>
    <w:p w14:paraId="1165B179" w14:textId="21BAF5E7" w:rsidR="008E7580" w:rsidRDefault="008E7580" w:rsidP="008E7580">
      <w:pPr>
        <w:pStyle w:val="ListParagraph"/>
        <w:numPr>
          <w:ilvl w:val="0"/>
          <w:numId w:val="3"/>
        </w:numPr>
        <w:tabs>
          <w:tab w:val="left" w:pos="11471"/>
        </w:tabs>
        <w:spacing w:before="240" w:after="0"/>
      </w:pPr>
      <w:r>
        <w:t>First Section</w:t>
      </w:r>
    </w:p>
    <w:p w14:paraId="19B8E3AF" w14:textId="7A31F3D4" w:rsidR="008E7580" w:rsidRDefault="008E7580" w:rsidP="008E7580">
      <w:pPr>
        <w:pStyle w:val="ListParagraph"/>
        <w:numPr>
          <w:ilvl w:val="0"/>
          <w:numId w:val="4"/>
        </w:numPr>
        <w:tabs>
          <w:tab w:val="left" w:pos="11471"/>
        </w:tabs>
        <w:spacing w:before="240" w:after="0"/>
      </w:pPr>
      <w:r>
        <w:t xml:space="preserve">Overall trend in food security </w:t>
      </w:r>
      <w:r>
        <w:sym w:font="Wingdings" w:char="F0E0"/>
      </w:r>
      <w:r>
        <w:t xml:space="preserve"> comparing to the </w:t>
      </w:r>
      <w:proofErr w:type="gramStart"/>
      <w:r>
        <w:t>GFC</w:t>
      </w:r>
      <w:proofErr w:type="gramEnd"/>
    </w:p>
    <w:p w14:paraId="61DA1948" w14:textId="209045BF" w:rsidR="00080DC8" w:rsidRDefault="00080DC8" w:rsidP="008E7580">
      <w:pPr>
        <w:pStyle w:val="ListParagraph"/>
        <w:numPr>
          <w:ilvl w:val="0"/>
          <w:numId w:val="4"/>
        </w:numPr>
        <w:tabs>
          <w:tab w:val="left" w:pos="11471"/>
        </w:tabs>
        <w:spacing w:before="240" w:after="0"/>
      </w:pPr>
      <w:r>
        <w:t xml:space="preserve">Try to obtain </w:t>
      </w:r>
      <w:r w:rsidR="00221AE6">
        <w:t xml:space="preserve">USDA food and nutrition </w:t>
      </w:r>
      <w:r w:rsidR="00454835">
        <w:t>assistance expenditure</w:t>
      </w:r>
      <w:r w:rsidR="00221AE6">
        <w:t xml:space="preserve"> data </w:t>
      </w:r>
      <w:r w:rsidR="00221AE6">
        <w:sym w:font="Wingdings" w:char="F0E0"/>
      </w:r>
      <w:r w:rsidR="00221AE6">
        <w:t xml:space="preserve"> show trends using stacked area </w:t>
      </w:r>
      <w:proofErr w:type="gramStart"/>
      <w:r w:rsidR="00221AE6">
        <w:t>chart</w:t>
      </w:r>
      <w:proofErr w:type="gramEnd"/>
    </w:p>
    <w:p w14:paraId="656AC321" w14:textId="704F5DEB" w:rsidR="00221AE6" w:rsidRDefault="00221AE6" w:rsidP="00221AE6">
      <w:pPr>
        <w:pStyle w:val="ListParagraph"/>
        <w:numPr>
          <w:ilvl w:val="0"/>
          <w:numId w:val="3"/>
        </w:numPr>
        <w:tabs>
          <w:tab w:val="left" w:pos="11471"/>
        </w:tabs>
        <w:spacing w:before="240" w:after="0"/>
      </w:pPr>
      <w:r>
        <w:t>Second section</w:t>
      </w:r>
    </w:p>
    <w:p w14:paraId="01DE50D7" w14:textId="34BD1DF5" w:rsidR="00BA5AB1" w:rsidRDefault="00454835" w:rsidP="00BA5AB1">
      <w:pPr>
        <w:pStyle w:val="ListParagraph"/>
        <w:numPr>
          <w:ilvl w:val="0"/>
          <w:numId w:val="5"/>
        </w:numPr>
        <w:tabs>
          <w:tab w:val="left" w:pos="11471"/>
        </w:tabs>
        <w:spacing w:before="240" w:after="0"/>
      </w:pPr>
      <w:r>
        <w:t xml:space="preserve">Trends in </w:t>
      </w:r>
      <w:r w:rsidR="00F659A9">
        <w:t xml:space="preserve">Macro environment </w:t>
      </w:r>
      <w:r w:rsidR="00F659A9">
        <w:sym w:font="Wingdings" w:char="F0E0"/>
      </w:r>
      <w:r w:rsidR="00F659A9">
        <w:t xml:space="preserve"> inflation</w:t>
      </w:r>
      <w:r w:rsidR="009326BB">
        <w:t xml:space="preserve"> &amp; </w:t>
      </w:r>
      <w:r w:rsidR="00F659A9">
        <w:t>financial stress index</w:t>
      </w:r>
    </w:p>
    <w:p w14:paraId="3EF02936" w14:textId="6BED7BFA" w:rsidR="00E0153C" w:rsidRDefault="00E0153C" w:rsidP="00BA5AB1">
      <w:pPr>
        <w:pStyle w:val="ListParagraph"/>
        <w:numPr>
          <w:ilvl w:val="0"/>
          <w:numId w:val="5"/>
        </w:numPr>
        <w:tabs>
          <w:tab w:val="left" w:pos="11471"/>
        </w:tabs>
        <w:spacing w:before="240" w:after="0"/>
      </w:pPr>
      <w:r>
        <w:t>Relationship between food scarcity (HH pulse survey) and macroeconomic variables</w:t>
      </w:r>
      <w:r w:rsidR="00F632C1">
        <w:t xml:space="preserve"> (scatter plot relationship)</w:t>
      </w:r>
    </w:p>
    <w:p w14:paraId="46142988" w14:textId="37479638" w:rsidR="00454835" w:rsidRDefault="007F65D9" w:rsidP="007F65D9">
      <w:pPr>
        <w:pStyle w:val="ListParagraph"/>
        <w:numPr>
          <w:ilvl w:val="0"/>
          <w:numId w:val="3"/>
        </w:numPr>
        <w:tabs>
          <w:tab w:val="left" w:pos="11471"/>
        </w:tabs>
        <w:spacing w:before="240" w:after="0"/>
      </w:pPr>
      <w:r>
        <w:t>Third Section</w:t>
      </w:r>
    </w:p>
    <w:p w14:paraId="602478B7" w14:textId="77777777" w:rsidR="0038443A" w:rsidRDefault="007F65D9" w:rsidP="007F65D9">
      <w:pPr>
        <w:pStyle w:val="ListParagraph"/>
        <w:numPr>
          <w:ilvl w:val="0"/>
          <w:numId w:val="5"/>
        </w:numPr>
        <w:tabs>
          <w:tab w:val="left" w:pos="11471"/>
        </w:tabs>
        <w:spacing w:before="240" w:after="0"/>
      </w:pPr>
      <w:r>
        <w:t>Consumer demographics on food insecurity</w:t>
      </w:r>
    </w:p>
    <w:p w14:paraId="01F2BE3B" w14:textId="6C8A32CB" w:rsidR="0038443A" w:rsidRPr="00067CCE" w:rsidRDefault="000B625B" w:rsidP="007F65D9">
      <w:pPr>
        <w:pStyle w:val="ListParagraph"/>
        <w:numPr>
          <w:ilvl w:val="0"/>
          <w:numId w:val="5"/>
        </w:numPr>
        <w:tabs>
          <w:tab w:val="left" w:pos="11471"/>
        </w:tabs>
        <w:spacing w:before="240" w:after="0"/>
        <w:rPr>
          <w:color w:val="FF0000"/>
        </w:rPr>
      </w:pPr>
      <w:r w:rsidRPr="00067CCE">
        <w:rPr>
          <w:color w:val="FF0000"/>
        </w:rPr>
        <w:sym w:font="Wingdings" w:char="F0E0"/>
      </w:r>
      <w:r w:rsidRPr="00067CCE">
        <w:rPr>
          <w:color w:val="FF0000"/>
        </w:rPr>
        <w:t xml:space="preserve"> ethnicity</w:t>
      </w:r>
      <w:r w:rsidR="00803BCA" w:rsidRPr="00067CCE">
        <w:rPr>
          <w:color w:val="FF0000"/>
        </w:rPr>
        <w:t xml:space="preserve"> </w:t>
      </w:r>
      <w:r w:rsidR="00803BCA" w:rsidRPr="00067CCE">
        <w:rPr>
          <w:color w:val="FF0000"/>
        </w:rPr>
        <w:sym w:font="Wingdings" w:char="F0E0"/>
      </w:r>
      <w:r w:rsidR="00803BCA" w:rsidRPr="00067CCE">
        <w:rPr>
          <w:color w:val="FF0000"/>
        </w:rPr>
        <w:t xml:space="preserve"> bar graph</w:t>
      </w:r>
      <w:r w:rsidR="005D0C6A" w:rsidRPr="00067CCE">
        <w:rPr>
          <w:color w:val="FF0000"/>
        </w:rPr>
        <w:t xml:space="preserve"> or stacked </w:t>
      </w:r>
      <w:r w:rsidR="00D97922" w:rsidRPr="00067CCE">
        <w:rPr>
          <w:color w:val="FF0000"/>
        </w:rPr>
        <w:t>area chart</w:t>
      </w:r>
    </w:p>
    <w:p w14:paraId="5913124F" w14:textId="5EFC67A6" w:rsidR="00D97922" w:rsidRDefault="0038443A" w:rsidP="00D97922">
      <w:pPr>
        <w:pStyle w:val="ListParagraph"/>
        <w:numPr>
          <w:ilvl w:val="0"/>
          <w:numId w:val="5"/>
        </w:numPr>
        <w:tabs>
          <w:tab w:val="left" w:pos="11471"/>
        </w:tabs>
        <w:spacing w:before="240" w:after="0"/>
      </w:pPr>
      <w:r>
        <w:sym w:font="Wingdings" w:char="F0E0"/>
      </w:r>
      <w:r>
        <w:t xml:space="preserve"> </w:t>
      </w:r>
      <w:r w:rsidR="00FF57EC">
        <w:t>household composition</w:t>
      </w:r>
      <w:r w:rsidR="00D97922">
        <w:t xml:space="preserve"> </w:t>
      </w:r>
      <w:r w:rsidR="00D97922">
        <w:sym w:font="Wingdings" w:char="F0E0"/>
      </w:r>
      <w:r w:rsidR="00D97922">
        <w:t xml:space="preserve"> bar graph</w:t>
      </w:r>
    </w:p>
    <w:p w14:paraId="424E7BA1" w14:textId="058573DA" w:rsidR="007F65D9" w:rsidRDefault="00D97922" w:rsidP="007F65D9">
      <w:pPr>
        <w:pStyle w:val="ListParagraph"/>
        <w:numPr>
          <w:ilvl w:val="0"/>
          <w:numId w:val="5"/>
        </w:numPr>
        <w:tabs>
          <w:tab w:val="left" w:pos="11471"/>
        </w:tabs>
        <w:spacing w:before="240" w:after="0"/>
      </w:pPr>
      <w:r>
        <w:sym w:font="Wingdings" w:char="F0E0"/>
      </w:r>
      <w:r>
        <w:t xml:space="preserve"> </w:t>
      </w:r>
      <w:r w:rsidR="00FF57EC">
        <w:t>income to poverty ratio</w:t>
      </w:r>
      <w:r>
        <w:t xml:space="preserve"> </w:t>
      </w:r>
      <w:r>
        <w:sym w:font="Wingdings" w:char="F0E0"/>
      </w:r>
      <w:r>
        <w:t xml:space="preserve"> boxplots, distributions</w:t>
      </w:r>
      <w:r w:rsidR="001B2D85">
        <w:t>, stacked area chart</w:t>
      </w:r>
      <w:r w:rsidR="00F368A3">
        <w:t>?</w:t>
      </w:r>
    </w:p>
    <w:p w14:paraId="218D18B4" w14:textId="22E9ABA5" w:rsidR="00BF4BEE" w:rsidRDefault="00BF4BEE" w:rsidP="007F65D9">
      <w:pPr>
        <w:pStyle w:val="ListParagraph"/>
        <w:numPr>
          <w:ilvl w:val="0"/>
          <w:numId w:val="5"/>
        </w:numPr>
        <w:tabs>
          <w:tab w:val="left" w:pos="11471"/>
        </w:tabs>
        <w:spacing w:before="240" w:after="0"/>
      </w:pPr>
      <w:r>
        <w:t>Food insecurity geographic region (use a heatmap of America)</w:t>
      </w:r>
    </w:p>
    <w:p w14:paraId="49AF45DA" w14:textId="2B1BB5E7" w:rsidR="00BA373C" w:rsidRPr="00B00933" w:rsidRDefault="00BA373C" w:rsidP="007F65D9">
      <w:pPr>
        <w:pStyle w:val="ListParagraph"/>
        <w:numPr>
          <w:ilvl w:val="0"/>
          <w:numId w:val="5"/>
        </w:numPr>
        <w:tabs>
          <w:tab w:val="left" w:pos="11471"/>
        </w:tabs>
        <w:spacing w:before="240" w:after="0"/>
        <w:rPr>
          <w:color w:val="FF0000"/>
        </w:rPr>
      </w:pPr>
      <w:r w:rsidRPr="00B00933">
        <w:rPr>
          <w:color w:val="FF0000"/>
        </w:rPr>
        <w:t xml:space="preserve">Access to food hubs and </w:t>
      </w:r>
      <w:r w:rsidR="009361F8" w:rsidRPr="00B00933">
        <w:rPr>
          <w:color w:val="FF0000"/>
        </w:rPr>
        <w:t>assistance programs</w:t>
      </w:r>
    </w:p>
    <w:p w14:paraId="028B0C62" w14:textId="0F5AA4B7" w:rsidR="00BA5AB1" w:rsidRPr="006C4400" w:rsidRDefault="00BA5AB1" w:rsidP="009D56E7">
      <w:pPr>
        <w:pStyle w:val="ListParagraph"/>
        <w:numPr>
          <w:ilvl w:val="0"/>
          <w:numId w:val="5"/>
        </w:numPr>
        <w:tabs>
          <w:tab w:val="left" w:pos="11471"/>
        </w:tabs>
        <w:spacing w:before="240" w:after="0"/>
        <w:rPr>
          <w:color w:val="FF0000"/>
        </w:rPr>
      </w:pPr>
      <w:r w:rsidRPr="00297BA7">
        <w:rPr>
          <w:color w:val="FF0000"/>
        </w:rPr>
        <w:t>Income expenditure on food</w:t>
      </w:r>
      <w:r w:rsidR="009A10F0" w:rsidRPr="00297BA7">
        <w:rPr>
          <w:color w:val="FF0000"/>
        </w:rPr>
        <w:t xml:space="preserve"> (different income levels)</w:t>
      </w:r>
      <w:r w:rsidR="000832D3" w:rsidRPr="00297BA7">
        <w:rPr>
          <w:color w:val="FF0000"/>
        </w:rPr>
        <w:t xml:space="preserve"> </w:t>
      </w:r>
      <w:r w:rsidR="000832D3" w:rsidRPr="00297BA7">
        <w:rPr>
          <w:color w:val="FF0000"/>
        </w:rPr>
        <w:sym w:font="Wingdings" w:char="F0E0"/>
      </w:r>
      <w:r w:rsidR="000832D3" w:rsidRPr="00297BA7">
        <w:rPr>
          <w:color w:val="FF0000"/>
        </w:rPr>
        <w:t xml:space="preserve"> [optional] look at relationship between income expenditure on food and food insecurity (scatter plot)</w:t>
      </w:r>
    </w:p>
    <w:sectPr w:rsidR="00BA5AB1" w:rsidRPr="006C4400" w:rsidSect="008E7580">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7EF1"/>
    <w:multiLevelType w:val="hybridMultilevel"/>
    <w:tmpl w:val="5D3AE5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B939B7"/>
    <w:multiLevelType w:val="hybridMultilevel"/>
    <w:tmpl w:val="28BC3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4D181A"/>
    <w:multiLevelType w:val="hybridMultilevel"/>
    <w:tmpl w:val="941466F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3" w15:restartNumberingAfterBreak="0">
    <w:nsid w:val="3F707FBC"/>
    <w:multiLevelType w:val="hybridMultilevel"/>
    <w:tmpl w:val="343EAEB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5612412"/>
    <w:multiLevelType w:val="hybridMultilevel"/>
    <w:tmpl w:val="A26467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30084013">
    <w:abstractNumId w:val="2"/>
  </w:num>
  <w:num w:numId="2" w16cid:durableId="116609526">
    <w:abstractNumId w:val="0"/>
  </w:num>
  <w:num w:numId="3" w16cid:durableId="52898970">
    <w:abstractNumId w:val="4"/>
  </w:num>
  <w:num w:numId="4" w16cid:durableId="468209987">
    <w:abstractNumId w:val="3"/>
  </w:num>
  <w:num w:numId="5" w16cid:durableId="1344474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C0"/>
    <w:rsid w:val="00011301"/>
    <w:rsid w:val="00030C0E"/>
    <w:rsid w:val="000361CF"/>
    <w:rsid w:val="00036673"/>
    <w:rsid w:val="00060472"/>
    <w:rsid w:val="00067CCE"/>
    <w:rsid w:val="00080DC8"/>
    <w:rsid w:val="000832D3"/>
    <w:rsid w:val="00096F2B"/>
    <w:rsid w:val="000B625B"/>
    <w:rsid w:val="000D050B"/>
    <w:rsid w:val="000D3290"/>
    <w:rsid w:val="000E5F9F"/>
    <w:rsid w:val="001046A8"/>
    <w:rsid w:val="00122037"/>
    <w:rsid w:val="001313DA"/>
    <w:rsid w:val="00141FB5"/>
    <w:rsid w:val="001467C7"/>
    <w:rsid w:val="00154CF2"/>
    <w:rsid w:val="0016139B"/>
    <w:rsid w:val="001B275B"/>
    <w:rsid w:val="001B2D85"/>
    <w:rsid w:val="001E04C3"/>
    <w:rsid w:val="001E55BD"/>
    <w:rsid w:val="001E7324"/>
    <w:rsid w:val="00207CFC"/>
    <w:rsid w:val="00221AE6"/>
    <w:rsid w:val="002233F2"/>
    <w:rsid w:val="0024590A"/>
    <w:rsid w:val="00250A31"/>
    <w:rsid w:val="0028675C"/>
    <w:rsid w:val="00291AB6"/>
    <w:rsid w:val="00297BA7"/>
    <w:rsid w:val="002C4B22"/>
    <w:rsid w:val="002E02DD"/>
    <w:rsid w:val="003141F9"/>
    <w:rsid w:val="00314699"/>
    <w:rsid w:val="00323DDD"/>
    <w:rsid w:val="0038443A"/>
    <w:rsid w:val="003A4243"/>
    <w:rsid w:val="003A7449"/>
    <w:rsid w:val="003B4E42"/>
    <w:rsid w:val="003D2678"/>
    <w:rsid w:val="003E6602"/>
    <w:rsid w:val="00410C2E"/>
    <w:rsid w:val="0041670D"/>
    <w:rsid w:val="00435125"/>
    <w:rsid w:val="004501A6"/>
    <w:rsid w:val="00450E4F"/>
    <w:rsid w:val="00454835"/>
    <w:rsid w:val="0045775B"/>
    <w:rsid w:val="00473945"/>
    <w:rsid w:val="004A2CD2"/>
    <w:rsid w:val="004A7024"/>
    <w:rsid w:val="004C5197"/>
    <w:rsid w:val="004D08D2"/>
    <w:rsid w:val="004D4872"/>
    <w:rsid w:val="004F5965"/>
    <w:rsid w:val="00502D88"/>
    <w:rsid w:val="005041AB"/>
    <w:rsid w:val="00516AED"/>
    <w:rsid w:val="005211FC"/>
    <w:rsid w:val="0052473E"/>
    <w:rsid w:val="00525517"/>
    <w:rsid w:val="00533DBF"/>
    <w:rsid w:val="005643CE"/>
    <w:rsid w:val="00576258"/>
    <w:rsid w:val="005A74C8"/>
    <w:rsid w:val="005B14F1"/>
    <w:rsid w:val="005B755E"/>
    <w:rsid w:val="005C017A"/>
    <w:rsid w:val="005D0C6A"/>
    <w:rsid w:val="005F3C17"/>
    <w:rsid w:val="005F4F00"/>
    <w:rsid w:val="005F508E"/>
    <w:rsid w:val="00600A91"/>
    <w:rsid w:val="0063346F"/>
    <w:rsid w:val="0063479C"/>
    <w:rsid w:val="00643C98"/>
    <w:rsid w:val="00684383"/>
    <w:rsid w:val="00684DE7"/>
    <w:rsid w:val="006C0714"/>
    <w:rsid w:val="006C4400"/>
    <w:rsid w:val="006D19C1"/>
    <w:rsid w:val="006D44DE"/>
    <w:rsid w:val="006E0750"/>
    <w:rsid w:val="006F5C01"/>
    <w:rsid w:val="00731F61"/>
    <w:rsid w:val="00744CF1"/>
    <w:rsid w:val="00745731"/>
    <w:rsid w:val="00750DFC"/>
    <w:rsid w:val="007D3416"/>
    <w:rsid w:val="007E3008"/>
    <w:rsid w:val="007E65F5"/>
    <w:rsid w:val="007F21D2"/>
    <w:rsid w:val="007F3E54"/>
    <w:rsid w:val="007F656D"/>
    <w:rsid w:val="007F65D9"/>
    <w:rsid w:val="00803BCA"/>
    <w:rsid w:val="00835ACC"/>
    <w:rsid w:val="008605ED"/>
    <w:rsid w:val="008B6C24"/>
    <w:rsid w:val="008D797F"/>
    <w:rsid w:val="008E7580"/>
    <w:rsid w:val="008F7D40"/>
    <w:rsid w:val="0090312B"/>
    <w:rsid w:val="009044EA"/>
    <w:rsid w:val="00910565"/>
    <w:rsid w:val="00910AEB"/>
    <w:rsid w:val="00910C1E"/>
    <w:rsid w:val="009326BB"/>
    <w:rsid w:val="009361F8"/>
    <w:rsid w:val="00947F86"/>
    <w:rsid w:val="00952540"/>
    <w:rsid w:val="00957982"/>
    <w:rsid w:val="009A10F0"/>
    <w:rsid w:val="009A2A22"/>
    <w:rsid w:val="009B2A2C"/>
    <w:rsid w:val="009D56E7"/>
    <w:rsid w:val="009D6B37"/>
    <w:rsid w:val="009E0378"/>
    <w:rsid w:val="00A06584"/>
    <w:rsid w:val="00A45CBE"/>
    <w:rsid w:val="00A56997"/>
    <w:rsid w:val="00A60F57"/>
    <w:rsid w:val="00AA4D19"/>
    <w:rsid w:val="00AB4FA7"/>
    <w:rsid w:val="00AC5ECC"/>
    <w:rsid w:val="00B00933"/>
    <w:rsid w:val="00B11EF3"/>
    <w:rsid w:val="00B13F5F"/>
    <w:rsid w:val="00B341A7"/>
    <w:rsid w:val="00B435CC"/>
    <w:rsid w:val="00B55300"/>
    <w:rsid w:val="00B554EF"/>
    <w:rsid w:val="00B65059"/>
    <w:rsid w:val="00B834B9"/>
    <w:rsid w:val="00B95C9C"/>
    <w:rsid w:val="00BA373C"/>
    <w:rsid w:val="00BA5AB1"/>
    <w:rsid w:val="00BA5E0C"/>
    <w:rsid w:val="00BA7BAC"/>
    <w:rsid w:val="00BD0DE1"/>
    <w:rsid w:val="00BD16CF"/>
    <w:rsid w:val="00BD746E"/>
    <w:rsid w:val="00BE6C37"/>
    <w:rsid w:val="00BF4BEE"/>
    <w:rsid w:val="00C314E1"/>
    <w:rsid w:val="00C43159"/>
    <w:rsid w:val="00C55079"/>
    <w:rsid w:val="00CA5830"/>
    <w:rsid w:val="00CD4378"/>
    <w:rsid w:val="00CE68C0"/>
    <w:rsid w:val="00D22E32"/>
    <w:rsid w:val="00D434F6"/>
    <w:rsid w:val="00D7031C"/>
    <w:rsid w:val="00D717D0"/>
    <w:rsid w:val="00D92C2B"/>
    <w:rsid w:val="00D97922"/>
    <w:rsid w:val="00DA305D"/>
    <w:rsid w:val="00DA33E2"/>
    <w:rsid w:val="00DA5853"/>
    <w:rsid w:val="00DB3793"/>
    <w:rsid w:val="00DB49F2"/>
    <w:rsid w:val="00DB58A8"/>
    <w:rsid w:val="00DD0AE3"/>
    <w:rsid w:val="00E0153C"/>
    <w:rsid w:val="00E025D7"/>
    <w:rsid w:val="00E17F63"/>
    <w:rsid w:val="00E44588"/>
    <w:rsid w:val="00E56C7A"/>
    <w:rsid w:val="00E87BD3"/>
    <w:rsid w:val="00ED6B09"/>
    <w:rsid w:val="00F00E21"/>
    <w:rsid w:val="00F16D63"/>
    <w:rsid w:val="00F2306B"/>
    <w:rsid w:val="00F23B42"/>
    <w:rsid w:val="00F2758A"/>
    <w:rsid w:val="00F35DDB"/>
    <w:rsid w:val="00F368A3"/>
    <w:rsid w:val="00F52639"/>
    <w:rsid w:val="00F56C90"/>
    <w:rsid w:val="00F57A3C"/>
    <w:rsid w:val="00F632C1"/>
    <w:rsid w:val="00F659A9"/>
    <w:rsid w:val="00FB0807"/>
    <w:rsid w:val="00FB289D"/>
    <w:rsid w:val="00FC35AC"/>
    <w:rsid w:val="00FF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BD76"/>
  <w15:chartTrackingRefBased/>
  <w15:docId w15:val="{5C51ACD5-789D-4BD8-89B8-F23FC968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6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8C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E6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1459">
      <w:bodyDiv w:val="1"/>
      <w:marLeft w:val="0"/>
      <w:marRight w:val="0"/>
      <w:marTop w:val="0"/>
      <w:marBottom w:val="0"/>
      <w:divBdr>
        <w:top w:val="none" w:sz="0" w:space="0" w:color="auto"/>
        <w:left w:val="none" w:sz="0" w:space="0" w:color="auto"/>
        <w:bottom w:val="none" w:sz="0" w:space="0" w:color="auto"/>
        <w:right w:val="none" w:sz="0" w:space="0" w:color="auto"/>
      </w:divBdr>
    </w:div>
    <w:div w:id="758988863">
      <w:bodyDiv w:val="1"/>
      <w:marLeft w:val="0"/>
      <w:marRight w:val="0"/>
      <w:marTop w:val="0"/>
      <w:marBottom w:val="0"/>
      <w:divBdr>
        <w:top w:val="none" w:sz="0" w:space="0" w:color="auto"/>
        <w:left w:val="none" w:sz="0" w:space="0" w:color="auto"/>
        <w:bottom w:val="none" w:sz="0" w:space="0" w:color="auto"/>
        <w:right w:val="none" w:sz="0" w:space="0" w:color="auto"/>
      </w:divBdr>
    </w:div>
    <w:div w:id="878585154">
      <w:bodyDiv w:val="1"/>
      <w:marLeft w:val="0"/>
      <w:marRight w:val="0"/>
      <w:marTop w:val="0"/>
      <w:marBottom w:val="0"/>
      <w:divBdr>
        <w:top w:val="none" w:sz="0" w:space="0" w:color="auto"/>
        <w:left w:val="none" w:sz="0" w:space="0" w:color="auto"/>
        <w:bottom w:val="none" w:sz="0" w:space="0" w:color="auto"/>
        <w:right w:val="none" w:sz="0" w:space="0" w:color="auto"/>
      </w:divBdr>
    </w:div>
    <w:div w:id="99438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5A2AE-3E72-409C-8EBC-F44CB7503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 Leung</dc:creator>
  <cp:keywords/>
  <dc:description/>
  <cp:lastModifiedBy>Justin Vo</cp:lastModifiedBy>
  <cp:revision>184</cp:revision>
  <dcterms:created xsi:type="dcterms:W3CDTF">2023-03-13T03:41:00Z</dcterms:created>
  <dcterms:modified xsi:type="dcterms:W3CDTF">2023-11-12T04:31:00Z</dcterms:modified>
</cp:coreProperties>
</file>