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1EA3" w14:textId="77777777" w:rsidR="00435B7C" w:rsidRPr="00CE68C0" w:rsidRDefault="00435B7C" w:rsidP="00435B7C">
      <w:pPr>
        <w:pStyle w:val="Title"/>
        <w:spacing w:after="360"/>
        <w:jc w:val="center"/>
        <w:rPr>
          <w:sz w:val="48"/>
          <w:szCs w:val="48"/>
        </w:rPr>
      </w:pPr>
      <w:r w:rsidRPr="00CE68C0">
        <w:rPr>
          <w:sz w:val="48"/>
          <w:szCs w:val="48"/>
        </w:rPr>
        <w:t>Choose your Challenge Worksheet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8431"/>
      </w:tblGrid>
      <w:tr w:rsidR="00435B7C" w14:paraId="7057A68C" w14:textId="77777777" w:rsidTr="0091537C">
        <w:trPr>
          <w:trHeight w:val="1037"/>
        </w:trPr>
        <w:tc>
          <w:tcPr>
            <w:tcW w:w="2054" w:type="dxa"/>
            <w:vAlign w:val="center"/>
          </w:tcPr>
          <w:p w14:paraId="0C5F54D8" w14:textId="77777777" w:rsidR="00435B7C" w:rsidRDefault="00435B7C" w:rsidP="0091537C">
            <w:pPr>
              <w:jc w:val="center"/>
            </w:pPr>
            <w:r>
              <w:t>Topic Statement/Question</w:t>
            </w:r>
          </w:p>
        </w:tc>
        <w:tc>
          <w:tcPr>
            <w:tcW w:w="8431" w:type="dxa"/>
            <w:vAlign w:val="center"/>
          </w:tcPr>
          <w:p w14:paraId="5F054014" w14:textId="60FD86DA" w:rsidR="00435B7C" w:rsidRDefault="00F95B5E" w:rsidP="0091537C">
            <w:r>
              <w:t xml:space="preserve">How the </w:t>
            </w:r>
            <w:r w:rsidR="004A7137">
              <w:t>Covid-19 pandemic</w:t>
            </w:r>
            <w:r>
              <w:t xml:space="preserve"> </w:t>
            </w:r>
            <w:r w:rsidR="00FC21C9">
              <w:t xml:space="preserve">shifted </w:t>
            </w:r>
            <w:r w:rsidR="00570F48">
              <w:t>consumer access</w:t>
            </w:r>
            <w:r w:rsidR="00E52B9D">
              <w:t xml:space="preserve"> and availability</w:t>
            </w:r>
            <w:r w:rsidR="00570F48">
              <w:t xml:space="preserve"> </w:t>
            </w:r>
            <w:r w:rsidR="00732B05">
              <w:t>to</w:t>
            </w:r>
            <w:r w:rsidR="00570F48">
              <w:t xml:space="preserve"> food</w:t>
            </w:r>
            <w:r w:rsidR="00780F36">
              <w:t xml:space="preserve">, impacting </w:t>
            </w:r>
            <w:r w:rsidR="006A2148">
              <w:t>food security</w:t>
            </w:r>
            <w:r w:rsidR="002B59C2">
              <w:t xml:space="preserve"> concerns.</w:t>
            </w:r>
          </w:p>
          <w:p w14:paraId="40469F3C" w14:textId="4D2529CC" w:rsidR="001D3433" w:rsidRDefault="004A2277" w:rsidP="0091537C">
            <w:r>
              <w:t xml:space="preserve">How might </w:t>
            </w:r>
            <w:r w:rsidR="00CD5B18">
              <w:t xml:space="preserve">the US government </w:t>
            </w:r>
            <w:r w:rsidR="004E7DEE">
              <w:t xml:space="preserve">ensure </w:t>
            </w:r>
            <w:r w:rsidR="00326AA4">
              <w:t xml:space="preserve">all consumers have </w:t>
            </w:r>
            <w:r w:rsidR="004E7DEE">
              <w:t>equal access to food</w:t>
            </w:r>
            <w:r w:rsidR="0022633D">
              <w:t xml:space="preserve"> that is nutritious and sustainable </w:t>
            </w:r>
            <w:r w:rsidR="003060ED">
              <w:t>all year around</w:t>
            </w:r>
            <w:r w:rsidR="002C6805">
              <w:t xml:space="preserve"> </w:t>
            </w:r>
          </w:p>
        </w:tc>
      </w:tr>
      <w:tr w:rsidR="00435B7C" w14:paraId="1D7448F9" w14:textId="77777777" w:rsidTr="0091537C">
        <w:trPr>
          <w:trHeight w:val="1505"/>
        </w:trPr>
        <w:tc>
          <w:tcPr>
            <w:tcW w:w="2054" w:type="dxa"/>
            <w:vAlign w:val="center"/>
          </w:tcPr>
          <w:p w14:paraId="6D9D3C52" w14:textId="77777777" w:rsidR="00435B7C" w:rsidRDefault="00435B7C" w:rsidP="0091537C">
            <w:pPr>
              <w:jc w:val="center"/>
            </w:pPr>
            <w:r>
              <w:t>Brief Summary of the Issue</w:t>
            </w:r>
          </w:p>
        </w:tc>
        <w:tc>
          <w:tcPr>
            <w:tcW w:w="8431" w:type="dxa"/>
            <w:vAlign w:val="center"/>
          </w:tcPr>
          <w:p w14:paraId="383F2B94" w14:textId="77777777" w:rsidR="009C1564" w:rsidRDefault="00467CEE" w:rsidP="009C1564">
            <w:pPr>
              <w:pStyle w:val="ListParagraph"/>
              <w:numPr>
                <w:ilvl w:val="0"/>
                <w:numId w:val="3"/>
              </w:numPr>
            </w:pPr>
            <w:r>
              <w:t>America has enough food to feed everyone</w:t>
            </w:r>
            <w:r w:rsidR="004B208C">
              <w:t xml:space="preserve"> but </w:t>
            </w:r>
            <w:r w:rsidR="005576F8">
              <w:t>not everyone has equal access to food</w:t>
            </w:r>
            <w:r w:rsidR="004B208C">
              <w:t xml:space="preserve"> due to disparate</w:t>
            </w:r>
            <w:r w:rsidR="009C1564">
              <w:t xml:space="preserve"> socio-economic</w:t>
            </w:r>
            <w:r w:rsidR="004B208C">
              <w:t xml:space="preserve"> </w:t>
            </w:r>
            <w:r w:rsidR="009C1564">
              <w:t xml:space="preserve">inequalities within the </w:t>
            </w:r>
            <w:proofErr w:type="gramStart"/>
            <w:r w:rsidR="009C1564">
              <w:t>country</w:t>
            </w:r>
            <w:proofErr w:type="gramEnd"/>
          </w:p>
          <w:p w14:paraId="56CA8FC3" w14:textId="77777777" w:rsidR="005F67EF" w:rsidRDefault="009C1564" w:rsidP="005F67EF">
            <w:pPr>
              <w:pStyle w:val="ListParagraph"/>
              <w:numPr>
                <w:ilvl w:val="0"/>
                <w:numId w:val="3"/>
              </w:numPr>
            </w:pPr>
            <w:r w:rsidRPr="009C1564">
              <w:t>More than 44 million people in the US face hunger, including 1 in 5 children.</w:t>
            </w:r>
          </w:p>
          <w:p w14:paraId="4420128B" w14:textId="4CBF025D" w:rsidR="005F67EF" w:rsidRPr="005F67EF" w:rsidRDefault="005F67EF" w:rsidP="005F67EF">
            <w:pPr>
              <w:pStyle w:val="ListParagraph"/>
              <w:numPr>
                <w:ilvl w:val="0"/>
                <w:numId w:val="3"/>
              </w:numPr>
            </w:pPr>
            <w:r w:rsidRPr="005F67EF">
              <w:t>In 2022 alone, 49 million people turned to food assistance for extra help.</w:t>
            </w:r>
          </w:p>
        </w:tc>
      </w:tr>
      <w:tr w:rsidR="00435B7C" w14:paraId="647549DA" w14:textId="77777777" w:rsidTr="0091537C">
        <w:trPr>
          <w:trHeight w:val="841"/>
        </w:trPr>
        <w:tc>
          <w:tcPr>
            <w:tcW w:w="2054" w:type="dxa"/>
            <w:vAlign w:val="center"/>
          </w:tcPr>
          <w:p w14:paraId="11203035" w14:textId="77777777" w:rsidR="00435B7C" w:rsidRDefault="00435B7C" w:rsidP="0091537C">
            <w:pPr>
              <w:jc w:val="center"/>
            </w:pPr>
            <w:r>
              <w:t>SDG(s) involved</w:t>
            </w:r>
          </w:p>
        </w:tc>
        <w:tc>
          <w:tcPr>
            <w:tcW w:w="8431" w:type="dxa"/>
            <w:vAlign w:val="center"/>
          </w:tcPr>
          <w:p w14:paraId="1AE61A21" w14:textId="07293A11" w:rsidR="00435B7C" w:rsidRPr="00B92D72" w:rsidRDefault="00435B7C" w:rsidP="00B92D72">
            <w:r w:rsidRPr="00B92D72">
              <w:rPr>
                <w:b/>
                <w:bCs/>
              </w:rPr>
              <w:t xml:space="preserve">Goal </w:t>
            </w:r>
            <w:r w:rsidR="00707D3E" w:rsidRPr="00B92D72">
              <w:rPr>
                <w:b/>
                <w:bCs/>
              </w:rPr>
              <w:t>2</w:t>
            </w:r>
            <w:r w:rsidRPr="00B92D72">
              <w:rPr>
                <w:b/>
                <w:bCs/>
              </w:rPr>
              <w:t>.</w:t>
            </w:r>
            <w:r w:rsidR="00707D3E" w:rsidRPr="00B92D72">
              <w:rPr>
                <w:b/>
                <w:bCs/>
              </w:rPr>
              <w:t>1</w:t>
            </w:r>
            <w:r w:rsidRPr="00B92D72">
              <w:t xml:space="preserve">: </w:t>
            </w:r>
            <w:r w:rsidR="00253F56" w:rsidRPr="00B92D72">
              <w:t xml:space="preserve">By 2030, end hunger and ensure access by all people, in particular the poor and people in vulnerable situations, including infants, to safe, nutritious and sufficient food all year </w:t>
            </w:r>
            <w:proofErr w:type="gramStart"/>
            <w:r w:rsidR="00253F56" w:rsidRPr="00B92D72">
              <w:t>round</w:t>
            </w:r>
            <w:proofErr w:type="gramEnd"/>
          </w:p>
          <w:p w14:paraId="0885124C" w14:textId="51DC7E69" w:rsidR="00435B7C" w:rsidRPr="00B92D72" w:rsidRDefault="00707D3E" w:rsidP="00B92D72">
            <w:r w:rsidRPr="00B92D72">
              <w:rPr>
                <w:b/>
                <w:bCs/>
              </w:rPr>
              <w:t>8</w:t>
            </w:r>
            <w:r w:rsidR="00435B7C" w:rsidRPr="00B92D72">
              <w:rPr>
                <w:b/>
                <w:bCs/>
              </w:rPr>
              <w:t>.</w:t>
            </w:r>
            <w:r w:rsidRPr="00B92D72">
              <w:rPr>
                <w:b/>
                <w:bCs/>
              </w:rPr>
              <w:t>4</w:t>
            </w:r>
            <w:r w:rsidR="00435B7C" w:rsidRPr="00B92D72">
              <w:t xml:space="preserve">: </w:t>
            </w:r>
            <w:r w:rsidR="00F95B5E" w:rsidRPr="00B92D72">
              <w:t xml:space="preserve">Improve progressively, through 2030, global resource efficiency in consumption and production and </w:t>
            </w:r>
            <w:proofErr w:type="spellStart"/>
            <w:r w:rsidR="00F95B5E" w:rsidRPr="00B92D72">
              <w:t>endeavour</w:t>
            </w:r>
            <w:proofErr w:type="spellEnd"/>
            <w:r w:rsidR="00F95B5E" w:rsidRPr="00B92D72">
              <w:t xml:space="preserve"> to decouple economic growth from environmental degradation, in accordance with the 10-Year Framework of </w:t>
            </w:r>
            <w:proofErr w:type="spellStart"/>
            <w:r w:rsidR="00F95B5E" w:rsidRPr="00B92D72">
              <w:t>Programmes</w:t>
            </w:r>
            <w:proofErr w:type="spellEnd"/>
            <w:r w:rsidR="00F95B5E" w:rsidRPr="00B92D72">
              <w:t xml:space="preserve"> on Sustainable Consumption and Production, with developed countries taking the lead</w:t>
            </w:r>
          </w:p>
          <w:p w14:paraId="741BAAD3" w14:textId="592D7BDF" w:rsidR="00435B7C" w:rsidRPr="00217E63" w:rsidRDefault="00435B7C" w:rsidP="008020B3">
            <w:r w:rsidRPr="00B92D72">
              <w:rPr>
                <w:b/>
                <w:bCs/>
              </w:rPr>
              <w:t>2.</w:t>
            </w:r>
            <w:r w:rsidR="00707D3E" w:rsidRPr="00B92D72">
              <w:rPr>
                <w:b/>
                <w:bCs/>
              </w:rPr>
              <w:t>c</w:t>
            </w:r>
            <w:r w:rsidRPr="00B92D72">
              <w:t xml:space="preserve">: </w:t>
            </w:r>
            <w:r w:rsidR="007509D8" w:rsidRPr="00B92D72">
              <w:t xml:space="preserve">Adopt measures to ensure the proper functioning of food commodity markets and their derivatives and facilitate timely access to market information, including on food reserves, </w:t>
            </w:r>
            <w:proofErr w:type="gramStart"/>
            <w:r w:rsidR="007509D8" w:rsidRPr="00B92D72">
              <w:t>in order to</w:t>
            </w:r>
            <w:proofErr w:type="gramEnd"/>
            <w:r w:rsidR="007509D8" w:rsidRPr="00B92D72">
              <w:t xml:space="preserve"> help limit extreme food price volatility</w:t>
            </w:r>
          </w:p>
        </w:tc>
      </w:tr>
      <w:tr w:rsidR="00435B7C" w14:paraId="5450FACC" w14:textId="77777777" w:rsidTr="0091537C">
        <w:trPr>
          <w:trHeight w:val="872"/>
        </w:trPr>
        <w:tc>
          <w:tcPr>
            <w:tcW w:w="2054" w:type="dxa"/>
            <w:vAlign w:val="center"/>
          </w:tcPr>
          <w:p w14:paraId="029F0AF0" w14:textId="77777777" w:rsidR="00435B7C" w:rsidRDefault="00435B7C" w:rsidP="0091537C">
            <w:pPr>
              <w:jc w:val="center"/>
            </w:pPr>
            <w:r>
              <w:t>Who is impacted?</w:t>
            </w:r>
          </w:p>
        </w:tc>
        <w:tc>
          <w:tcPr>
            <w:tcW w:w="8431" w:type="dxa"/>
            <w:vAlign w:val="center"/>
          </w:tcPr>
          <w:p w14:paraId="2A734B64" w14:textId="289F105A" w:rsidR="00435B7C" w:rsidRDefault="00435B7C" w:rsidP="0091537C">
            <w:r>
              <w:t>Agricultural farmers</w:t>
            </w:r>
            <w:r w:rsidR="00655F7D">
              <w:t xml:space="preserve"> and supply chain </w:t>
            </w:r>
            <w:r>
              <w:t>business.</w:t>
            </w:r>
          </w:p>
          <w:p w14:paraId="242009A2" w14:textId="29D8266E" w:rsidR="00435B7C" w:rsidRDefault="00435B7C" w:rsidP="0091537C">
            <w:r>
              <w:t>Consumers</w:t>
            </w:r>
            <w:r w:rsidR="00B70B7E">
              <w:t xml:space="preserve"> and society</w:t>
            </w:r>
          </w:p>
          <w:p w14:paraId="31D1AFC6" w14:textId="1923A15E" w:rsidR="00435B7C" w:rsidRDefault="00435B7C" w:rsidP="0091537C">
            <w:r>
              <w:t>Supermarkets</w:t>
            </w:r>
          </w:p>
        </w:tc>
      </w:tr>
      <w:tr w:rsidR="00435B7C" w14:paraId="35BE04CF" w14:textId="77777777" w:rsidTr="0091537C">
        <w:trPr>
          <w:trHeight w:val="2544"/>
        </w:trPr>
        <w:tc>
          <w:tcPr>
            <w:tcW w:w="2054" w:type="dxa"/>
            <w:vAlign w:val="center"/>
          </w:tcPr>
          <w:p w14:paraId="41B242F8" w14:textId="77777777" w:rsidR="00435B7C" w:rsidRDefault="00435B7C" w:rsidP="0091537C">
            <w:pPr>
              <w:jc w:val="center"/>
            </w:pPr>
            <w:r>
              <w:t>How are they Impacted?</w:t>
            </w:r>
          </w:p>
        </w:tc>
        <w:tc>
          <w:tcPr>
            <w:tcW w:w="8431" w:type="dxa"/>
            <w:vAlign w:val="center"/>
          </w:tcPr>
          <w:p w14:paraId="115BCA89" w14:textId="2CA6D49E" w:rsidR="002362AE" w:rsidRDefault="00B70B7E" w:rsidP="0091537C">
            <w:pPr>
              <w:pStyle w:val="ListParagraph"/>
              <w:numPr>
                <w:ilvl w:val="0"/>
                <w:numId w:val="1"/>
              </w:numPr>
            </w:pPr>
            <w:r>
              <w:t>Societal choices</w:t>
            </w:r>
            <w:r w:rsidR="002362AE">
              <w:t xml:space="preserve"> are the root to</w:t>
            </w:r>
            <w:r>
              <w:t xml:space="preserve">wards the </w:t>
            </w:r>
            <w:r w:rsidR="00833528">
              <w:t xml:space="preserve">rising </w:t>
            </w:r>
            <w:r>
              <w:t>inequality</w:t>
            </w:r>
            <w:r w:rsidR="00833528">
              <w:t xml:space="preserve">, causing millions to be food </w:t>
            </w:r>
            <w:proofErr w:type="gramStart"/>
            <w:r w:rsidR="00833528">
              <w:t>insecure</w:t>
            </w:r>
            <w:proofErr w:type="gramEnd"/>
          </w:p>
          <w:p w14:paraId="4478E7C9" w14:textId="6E08F4E2" w:rsidR="00833528" w:rsidRDefault="00833528" w:rsidP="0091537C">
            <w:pPr>
              <w:pStyle w:val="ListParagraph"/>
              <w:numPr>
                <w:ilvl w:val="0"/>
                <w:numId w:val="1"/>
              </w:numPr>
            </w:pPr>
            <w:r>
              <w:t xml:space="preserve">Agricultural farmers </w:t>
            </w:r>
            <w:r w:rsidR="00655F7D">
              <w:t xml:space="preserve">and supply chain businesses </w:t>
            </w:r>
            <w:r>
              <w:t xml:space="preserve">play a key role in supplying and sustaining the food system. </w:t>
            </w:r>
            <w:r w:rsidR="00FC7D10">
              <w:t xml:space="preserve">Impacts on farmer’s crops </w:t>
            </w:r>
            <w:r w:rsidR="00655F7D">
              <w:t xml:space="preserve">or </w:t>
            </w:r>
            <w:r w:rsidR="00C921F3">
              <w:t xml:space="preserve">inconsistencies in the supply chain </w:t>
            </w:r>
            <w:r w:rsidR="00FC7D10">
              <w:t xml:space="preserve">can disrupt the food system and cause food commodity prices to become volatile, </w:t>
            </w:r>
            <w:r w:rsidR="00C921F3">
              <w:t>creating</w:t>
            </w:r>
            <w:r w:rsidR="00655F7D">
              <w:t xml:space="preserve"> less access to </w:t>
            </w:r>
            <w:proofErr w:type="gramStart"/>
            <w:r w:rsidR="00655F7D">
              <w:t>food</w:t>
            </w:r>
            <w:proofErr w:type="gramEnd"/>
          </w:p>
          <w:p w14:paraId="2F5046EF" w14:textId="6BC8BCC1" w:rsidR="00435B7C" w:rsidRDefault="00C921F3" w:rsidP="0091537C">
            <w:pPr>
              <w:pStyle w:val="ListParagraph"/>
              <w:numPr>
                <w:ilvl w:val="0"/>
                <w:numId w:val="1"/>
              </w:numPr>
            </w:pPr>
            <w:r>
              <w:t xml:space="preserve">Supermarkets are the </w:t>
            </w:r>
            <w:r w:rsidR="00C16B92">
              <w:t xml:space="preserve">important </w:t>
            </w:r>
            <w:r w:rsidR="00570163">
              <w:t xml:space="preserve">intermediary between the produce to the consumer. If </w:t>
            </w:r>
            <w:r w:rsidR="00C16B92">
              <w:t>many</w:t>
            </w:r>
            <w:r w:rsidR="00570163">
              <w:t xml:space="preserve"> people </w:t>
            </w:r>
            <w:r w:rsidR="00C16B92">
              <w:t>are unable to purchase</w:t>
            </w:r>
            <w:r w:rsidR="00570163">
              <w:t xml:space="preserve"> food, less sales </w:t>
            </w:r>
            <w:r w:rsidR="00C16B92">
              <w:t>are being made</w:t>
            </w:r>
            <w:r w:rsidR="001111C9">
              <w:t xml:space="preserve"> and more food is going to waste. </w:t>
            </w:r>
            <w:proofErr w:type="gramStart"/>
            <w:r w:rsidR="001111C9">
              <w:t>Also</w:t>
            </w:r>
            <w:proofErr w:type="gramEnd"/>
            <w:r w:rsidR="001111C9">
              <w:t xml:space="preserve"> more food </w:t>
            </w:r>
            <w:r w:rsidR="00B23549">
              <w:t>going to the rich</w:t>
            </w:r>
          </w:p>
        </w:tc>
      </w:tr>
      <w:tr w:rsidR="00435B7C" w14:paraId="3429400D" w14:textId="77777777" w:rsidTr="0091537C">
        <w:trPr>
          <w:trHeight w:val="836"/>
        </w:trPr>
        <w:tc>
          <w:tcPr>
            <w:tcW w:w="2054" w:type="dxa"/>
            <w:vAlign w:val="center"/>
          </w:tcPr>
          <w:p w14:paraId="55CB45B3" w14:textId="77777777" w:rsidR="00435B7C" w:rsidRDefault="00435B7C" w:rsidP="0091537C">
            <w:pPr>
              <w:jc w:val="center"/>
            </w:pPr>
            <w:r>
              <w:t>Who can help?</w:t>
            </w:r>
          </w:p>
        </w:tc>
        <w:tc>
          <w:tcPr>
            <w:tcW w:w="8431" w:type="dxa"/>
            <w:vAlign w:val="center"/>
          </w:tcPr>
          <w:p w14:paraId="148DC396" w14:textId="77777777" w:rsidR="00435B7C" w:rsidRDefault="00B23549" w:rsidP="0091537C">
            <w:r>
              <w:t>Government</w:t>
            </w:r>
          </w:p>
          <w:p w14:paraId="2B97BA66" w14:textId="21B99FB5" w:rsidR="00B23549" w:rsidRDefault="00B23549" w:rsidP="0091537C">
            <w:r>
              <w:t>Food Banks</w:t>
            </w:r>
            <w:r w:rsidR="00382AF8">
              <w:t xml:space="preserve"> &amp; Programs</w:t>
            </w:r>
          </w:p>
          <w:p w14:paraId="72C24124" w14:textId="77777777" w:rsidR="00B23549" w:rsidRDefault="00382AF8" w:rsidP="0091537C">
            <w:r>
              <w:t>Communities</w:t>
            </w:r>
          </w:p>
          <w:p w14:paraId="7A33E6C6" w14:textId="1EA6FF13" w:rsidR="00382AF8" w:rsidRDefault="00AE4615" w:rsidP="0091537C">
            <w:r>
              <w:t>Businesses</w:t>
            </w:r>
          </w:p>
        </w:tc>
      </w:tr>
      <w:tr w:rsidR="00435B7C" w14:paraId="782412D3" w14:textId="77777777" w:rsidTr="0091537C">
        <w:trPr>
          <w:trHeight w:val="2118"/>
        </w:trPr>
        <w:tc>
          <w:tcPr>
            <w:tcW w:w="2054" w:type="dxa"/>
            <w:vAlign w:val="center"/>
          </w:tcPr>
          <w:p w14:paraId="2D8B11F5" w14:textId="77777777" w:rsidR="00435B7C" w:rsidRDefault="00435B7C" w:rsidP="0091537C">
            <w:pPr>
              <w:jc w:val="center"/>
            </w:pPr>
            <w:r>
              <w:t>How can they help?</w:t>
            </w:r>
          </w:p>
        </w:tc>
        <w:tc>
          <w:tcPr>
            <w:tcW w:w="8431" w:type="dxa"/>
            <w:vAlign w:val="center"/>
          </w:tcPr>
          <w:p w14:paraId="7EA893A9" w14:textId="77777777" w:rsidR="00435B7C" w:rsidRDefault="001F41F7" w:rsidP="0091537C">
            <w:r>
              <w:t xml:space="preserve">Government can provide economic assistance and investment </w:t>
            </w:r>
            <w:r w:rsidR="00462FCF">
              <w:t xml:space="preserve">towards food access as well as price stability in </w:t>
            </w:r>
            <w:r w:rsidR="00801F7D">
              <w:t xml:space="preserve">food commodity </w:t>
            </w:r>
            <w:proofErr w:type="gramStart"/>
            <w:r w:rsidR="00801F7D">
              <w:t>markets</w:t>
            </w:r>
            <w:proofErr w:type="gramEnd"/>
          </w:p>
          <w:p w14:paraId="3C4AAC1B" w14:textId="77777777" w:rsidR="00801F7D" w:rsidRDefault="00801F7D" w:rsidP="0091537C">
            <w:r>
              <w:t xml:space="preserve">Food banks &amp; Programs provide citizens who are </w:t>
            </w:r>
            <w:r w:rsidR="00ED7890">
              <w:t xml:space="preserve">in extreme </w:t>
            </w:r>
            <w:r>
              <w:t>food insecurity</w:t>
            </w:r>
            <w:r w:rsidR="00ED7890">
              <w:t xml:space="preserve"> by offering free produce and food.</w:t>
            </w:r>
          </w:p>
          <w:p w14:paraId="534B339B" w14:textId="77777777" w:rsidR="00ED7890" w:rsidRDefault="00ED7890" w:rsidP="0091537C">
            <w:r>
              <w:t xml:space="preserve">Communities can </w:t>
            </w:r>
            <w:r w:rsidR="00D30C04">
              <w:t xml:space="preserve">assist in these food banks and donate their own </w:t>
            </w:r>
            <w:proofErr w:type="gramStart"/>
            <w:r w:rsidR="00D30C04">
              <w:t>food</w:t>
            </w:r>
            <w:proofErr w:type="gramEnd"/>
          </w:p>
          <w:p w14:paraId="63DB8903" w14:textId="28602F5B" w:rsidR="00D30C04" w:rsidRDefault="00D30C04" w:rsidP="0091537C">
            <w:r>
              <w:t>Business can provide investment and volunteering for these food banks</w:t>
            </w:r>
            <w:r w:rsidR="006D4BBC">
              <w:t xml:space="preserve"> as well as reduce inequality.</w:t>
            </w:r>
          </w:p>
        </w:tc>
      </w:tr>
      <w:tr w:rsidR="00435B7C" w14:paraId="73A7076C" w14:textId="77777777" w:rsidTr="0091537C">
        <w:trPr>
          <w:trHeight w:val="2116"/>
        </w:trPr>
        <w:tc>
          <w:tcPr>
            <w:tcW w:w="2054" w:type="dxa"/>
            <w:vAlign w:val="center"/>
          </w:tcPr>
          <w:p w14:paraId="1AF32795" w14:textId="77777777" w:rsidR="00435B7C" w:rsidRDefault="00435B7C" w:rsidP="0091537C">
            <w:pPr>
              <w:jc w:val="center"/>
            </w:pPr>
            <w:r>
              <w:t>Do they have an obligation to help?</w:t>
            </w:r>
          </w:p>
        </w:tc>
        <w:tc>
          <w:tcPr>
            <w:tcW w:w="8431" w:type="dxa"/>
            <w:vAlign w:val="center"/>
          </w:tcPr>
          <w:p w14:paraId="7D424D93" w14:textId="62F6F952" w:rsidR="00435B7C" w:rsidRDefault="006D4BBC" w:rsidP="0091537C">
            <w:r>
              <w:t xml:space="preserve">Communities, </w:t>
            </w:r>
            <w:proofErr w:type="gramStart"/>
            <w:r>
              <w:t>business</w:t>
            </w:r>
            <w:proofErr w:type="gramEnd"/>
            <w:r>
              <w:t xml:space="preserve"> and food banks can only</w:t>
            </w:r>
            <w:r w:rsidR="00CE20A2">
              <w:t xml:space="preserve"> do so much</w:t>
            </w:r>
            <w:r w:rsidR="0033637A">
              <w:t>. As food security continues to climb, governments need to step in and provide that economic support to boost quality access to food.</w:t>
            </w:r>
          </w:p>
        </w:tc>
      </w:tr>
      <w:tr w:rsidR="006E6CCD" w14:paraId="60459C6F" w14:textId="77777777" w:rsidTr="0091537C">
        <w:trPr>
          <w:trHeight w:val="2116"/>
        </w:trPr>
        <w:tc>
          <w:tcPr>
            <w:tcW w:w="2054" w:type="dxa"/>
            <w:vAlign w:val="center"/>
          </w:tcPr>
          <w:p w14:paraId="2E3E805D" w14:textId="27406A4A" w:rsidR="006E6CCD" w:rsidRDefault="006E6CCD" w:rsidP="0091537C">
            <w:pPr>
              <w:jc w:val="center"/>
            </w:pPr>
            <w:r>
              <w:lastRenderedPageBreak/>
              <w:t>Data Sources</w:t>
            </w:r>
          </w:p>
        </w:tc>
        <w:tc>
          <w:tcPr>
            <w:tcW w:w="8431" w:type="dxa"/>
            <w:vAlign w:val="center"/>
          </w:tcPr>
          <w:p w14:paraId="2A89FDDB" w14:textId="730301FD" w:rsidR="006E6CCD" w:rsidRDefault="00C42A19" w:rsidP="0091537C">
            <w:r>
              <w:t>All Food security data</w:t>
            </w:r>
            <w:r w:rsidR="00D168E3">
              <w:t xml:space="preserve"> &amp; </w:t>
            </w:r>
            <w:proofErr w:type="spellStart"/>
            <w:r w:rsidR="00D168E3">
              <w:t>Visualisations</w:t>
            </w:r>
            <w:proofErr w:type="spellEnd"/>
            <w:r w:rsidR="00D07591">
              <w:t xml:space="preserve"> (</w:t>
            </w:r>
            <w:r w:rsidR="00261C99">
              <w:t>consumer demographics</w:t>
            </w:r>
            <w:r w:rsidR="0019507D">
              <w:t xml:space="preserve"> on food security</w:t>
            </w:r>
            <w:r w:rsidR="00261C99">
              <w:t>)</w:t>
            </w:r>
          </w:p>
          <w:p w14:paraId="0DBA8AF4" w14:textId="20F7E0CE" w:rsidR="00C42A19" w:rsidRDefault="00000000" w:rsidP="0091537C">
            <w:hyperlink r:id="rId5" w:history="1">
              <w:r w:rsidR="00C42A19" w:rsidRPr="005A6384">
                <w:rPr>
                  <w:rStyle w:val="Hyperlink"/>
                </w:rPr>
                <w:t>https://www.ers.usda.gov/topics/food-nutrition-assistance/food-security-in-the-u-s/interactive-charts-and-highlights/</w:t>
              </w:r>
            </w:hyperlink>
          </w:p>
          <w:p w14:paraId="26C7E79B" w14:textId="78E018AC" w:rsidR="00C42A19" w:rsidRDefault="00B56BF7" w:rsidP="0091537C">
            <w:r>
              <w:t xml:space="preserve">Household Pulse Survey (To </w:t>
            </w:r>
            <w:proofErr w:type="spellStart"/>
            <w:r>
              <w:t>analyse</w:t>
            </w:r>
            <w:proofErr w:type="spellEnd"/>
            <w:r>
              <w:t xml:space="preserve"> covid-19 impact data</w:t>
            </w:r>
            <w:r w:rsidR="00261C99">
              <w:t xml:space="preserve"> on food security</w:t>
            </w:r>
            <w:r w:rsidR="00226991">
              <w:t xml:space="preserve"> and other socio-economic impacts</w:t>
            </w:r>
            <w:r>
              <w:t>)</w:t>
            </w:r>
          </w:p>
          <w:p w14:paraId="3D721595" w14:textId="51CB6354" w:rsidR="00B56BF7" w:rsidRDefault="00000000" w:rsidP="0091537C">
            <w:hyperlink r:id="rId6" w:anchor="/?measures=FOODSCARCE&amp;periodSelector=58&amp;s_metro=" w:history="1">
              <w:r w:rsidR="00B56BF7" w:rsidRPr="005A6384">
                <w:rPr>
                  <w:rStyle w:val="Hyperlink"/>
                </w:rPr>
                <w:t>https://www.census.gov/data-tools/demo/hhp/#/?measures=FOODSCARCE&amp;periodSelector=58&amp;s_metro=</w:t>
              </w:r>
            </w:hyperlink>
          </w:p>
          <w:p w14:paraId="5CB2D67F" w14:textId="4D88CE77" w:rsidR="00C936FF" w:rsidRDefault="00C936FF" w:rsidP="00C936FF">
            <w:r>
              <w:t>US Monthly CPI levels for different categories</w:t>
            </w:r>
            <w:r w:rsidR="00261C99">
              <w:t xml:space="preserve"> (measuring cost of living)</w:t>
            </w:r>
          </w:p>
          <w:p w14:paraId="53DBB4BB" w14:textId="77777777" w:rsidR="00C936FF" w:rsidRDefault="00000000" w:rsidP="00C936FF">
            <w:hyperlink r:id="rId7" w:history="1">
              <w:r w:rsidR="00C936FF" w:rsidRPr="00535125">
                <w:rPr>
                  <w:rStyle w:val="Hyperlink"/>
                </w:rPr>
                <w:t>https://www.bls.gov/cpi/data.htm</w:t>
              </w:r>
            </w:hyperlink>
          </w:p>
          <w:p w14:paraId="03E14AA8" w14:textId="7E133611" w:rsidR="00C936FF" w:rsidRDefault="006F230E" w:rsidP="0091537C">
            <w:r>
              <w:t>National Economic Data</w:t>
            </w:r>
            <w:r w:rsidR="0019507D">
              <w:t xml:space="preserve"> (Unemployment rate, </w:t>
            </w:r>
            <w:r w:rsidR="00655E5E">
              <w:t>Economic Activity Index, Financial Stress Index)</w:t>
            </w:r>
          </w:p>
          <w:p w14:paraId="38C6C469" w14:textId="7A046136" w:rsidR="006F230E" w:rsidRDefault="00000000" w:rsidP="0091537C">
            <w:hyperlink r:id="rId8" w:history="1">
              <w:r w:rsidR="006F230E" w:rsidRPr="00F0054B">
                <w:rPr>
                  <w:rStyle w:val="Hyperlink"/>
                </w:rPr>
                <w:t>https://fred.stlouisfed.org/</w:t>
              </w:r>
            </w:hyperlink>
          </w:p>
          <w:p w14:paraId="5AFCC3CE" w14:textId="4EAD0178" w:rsidR="006F230E" w:rsidRDefault="00B52FF9" w:rsidP="0091537C">
            <w:r>
              <w:t>Spending data (Consumer Expenditure Data)</w:t>
            </w:r>
          </w:p>
          <w:p w14:paraId="4A86DB35" w14:textId="1BAE49B5" w:rsidR="00B52FF9" w:rsidRDefault="00000000" w:rsidP="0091537C">
            <w:hyperlink r:id="rId9" w:anchor="spending" w:history="1">
              <w:r w:rsidR="00B52FF9" w:rsidRPr="009126BD">
                <w:rPr>
                  <w:rStyle w:val="Hyperlink"/>
                </w:rPr>
                <w:t>https://www.bls.gov/data/#spending</w:t>
              </w:r>
            </w:hyperlink>
          </w:p>
          <w:p w14:paraId="43AC6B02" w14:textId="034448ED" w:rsidR="00B52FF9" w:rsidRDefault="0015167A" w:rsidP="0091537C">
            <w:proofErr w:type="spellStart"/>
            <w:r>
              <w:t>FoodAPS</w:t>
            </w:r>
            <w:proofErr w:type="spellEnd"/>
            <w:r>
              <w:t xml:space="preserve"> National Household Food Acquisition and Purchase Survey</w:t>
            </w:r>
          </w:p>
          <w:p w14:paraId="52D23BE4" w14:textId="44535545" w:rsidR="0015167A" w:rsidRDefault="00000000" w:rsidP="0091537C">
            <w:hyperlink r:id="rId10" w:history="1">
              <w:r w:rsidR="0015167A" w:rsidRPr="00252338">
                <w:rPr>
                  <w:rStyle w:val="Hyperlink"/>
                </w:rPr>
                <w:t>https://www.ers.usda.gov/data-products/foodaps-national-household-food-acquisition-and-purchase-survey/</w:t>
              </w:r>
            </w:hyperlink>
          </w:p>
          <w:p w14:paraId="2DF3C7F6" w14:textId="77777777" w:rsidR="008370EB" w:rsidRDefault="008370EB" w:rsidP="0091537C"/>
          <w:p w14:paraId="3A8C9B56" w14:textId="77777777" w:rsidR="008370EB" w:rsidRDefault="008370EB" w:rsidP="0091537C">
            <w:r>
              <w:t>Other Data</w:t>
            </w:r>
          </w:p>
          <w:p w14:paraId="3F300DBB" w14:textId="77777777" w:rsidR="008370EB" w:rsidRDefault="008370EB" w:rsidP="008370EB">
            <w:r>
              <w:t>Weekly Retail Food Sales</w:t>
            </w:r>
          </w:p>
          <w:p w14:paraId="318B9075" w14:textId="77777777" w:rsidR="008370EB" w:rsidRDefault="00000000" w:rsidP="008370EB">
            <w:hyperlink r:id="rId11" w:history="1">
              <w:r w:rsidR="008370EB" w:rsidRPr="00535125">
                <w:rPr>
                  <w:rStyle w:val="Hyperlink"/>
                </w:rPr>
                <w:t>https://www.ers.usda.gov/data-products/weekly-retail-food-sales/</w:t>
              </w:r>
            </w:hyperlink>
          </w:p>
          <w:p w14:paraId="2ECF42E2" w14:textId="57246C85" w:rsidR="008370EB" w:rsidRDefault="008370EB" w:rsidP="0091537C"/>
        </w:tc>
      </w:tr>
    </w:tbl>
    <w:p w14:paraId="6D754A56" w14:textId="77777777" w:rsidR="00435B7C" w:rsidRDefault="00435B7C" w:rsidP="002230AD">
      <w:pPr>
        <w:spacing w:before="240"/>
      </w:pPr>
      <w:r>
        <w:t>Remember, BE SPECIFIC!</w:t>
      </w:r>
    </w:p>
    <w:p w14:paraId="2B95BC87" w14:textId="41CE8344" w:rsidR="00B76A8B" w:rsidRPr="002230AD" w:rsidRDefault="002230AD">
      <w:pPr>
        <w:rPr>
          <w:b/>
          <w:bCs/>
          <w:u w:val="single"/>
        </w:rPr>
      </w:pPr>
      <w:r w:rsidRPr="002230AD">
        <w:rPr>
          <w:b/>
          <w:bCs/>
          <w:u w:val="single"/>
        </w:rPr>
        <w:t>Topic Statement</w:t>
      </w:r>
    </w:p>
    <w:p w14:paraId="449DADBE" w14:textId="3419FFE3" w:rsidR="002230AD" w:rsidRDefault="002230AD">
      <w:r>
        <w:t>How the Covid-19 pandemic shifted consumer access towards food, impacting food security concerns.</w:t>
      </w:r>
    </w:p>
    <w:p w14:paraId="554E3667" w14:textId="3DB3E91E" w:rsidR="004B208C" w:rsidRPr="0033637A" w:rsidRDefault="004B208C">
      <w:pPr>
        <w:rPr>
          <w:b/>
          <w:bCs/>
          <w:u w:val="single"/>
        </w:rPr>
      </w:pPr>
      <w:r w:rsidRPr="0033637A">
        <w:rPr>
          <w:b/>
          <w:bCs/>
          <w:u w:val="single"/>
        </w:rPr>
        <w:t>Impact Statement</w:t>
      </w:r>
    </w:p>
    <w:p w14:paraId="13E12A4B" w14:textId="36B0539D" w:rsidR="00BF02E4" w:rsidRDefault="004B208C" w:rsidP="00BF02E4">
      <w:r>
        <w:t xml:space="preserve">America has enough food to feed everyone, however, not everyone has access to food. Despite being </w:t>
      </w:r>
      <w:r w:rsidR="00403C5B">
        <w:t xml:space="preserve">one of the </w:t>
      </w:r>
      <w:r w:rsidR="004B4694">
        <w:t xml:space="preserve">most </w:t>
      </w:r>
      <w:r w:rsidR="00403C5B">
        <w:t>developed</w:t>
      </w:r>
      <w:r w:rsidR="00F34A7C">
        <w:t xml:space="preserve"> countr</w:t>
      </w:r>
      <w:r w:rsidR="00403C5B">
        <w:t>ies</w:t>
      </w:r>
      <w:r w:rsidR="00F34A7C">
        <w:t>,</w:t>
      </w:r>
      <w:r w:rsidR="00A310FD" w:rsidRPr="00A310FD">
        <w:t xml:space="preserve"> </w:t>
      </w:r>
      <w:r w:rsidR="00053CBA">
        <w:t>almost</w:t>
      </w:r>
      <w:r w:rsidR="00A310FD">
        <w:t xml:space="preserve"> </w:t>
      </w:r>
      <w:r w:rsidR="00053CBA">
        <w:t>14</w:t>
      </w:r>
      <w:r w:rsidR="00A310FD">
        <w:t xml:space="preserve"> million </w:t>
      </w:r>
      <w:r w:rsidR="00053CBA">
        <w:t>households</w:t>
      </w:r>
      <w:r w:rsidR="00A310FD">
        <w:t xml:space="preserve"> </w:t>
      </w:r>
      <w:r w:rsidR="0069094A">
        <w:t>face</w:t>
      </w:r>
      <w:r w:rsidR="00053CBA">
        <w:t xml:space="preserve"> food insecurity</w:t>
      </w:r>
      <w:r w:rsidR="00BF02E4">
        <w:t xml:space="preserve"> </w:t>
      </w:r>
      <w:r w:rsidR="0010454B">
        <w:t xml:space="preserve">who </w:t>
      </w:r>
      <w:r w:rsidR="00BF02E4">
        <w:t>d</w:t>
      </w:r>
      <w:r w:rsidR="009D3FEC">
        <w:t>o</w:t>
      </w:r>
      <w:r w:rsidR="00BF02E4">
        <w:t xml:space="preserve"> not have enough food to meet their </w:t>
      </w:r>
      <w:r w:rsidR="002B03A3">
        <w:t xml:space="preserve">nutritional </w:t>
      </w:r>
      <w:r w:rsidR="00BF02E4">
        <w:t>needs (</w:t>
      </w:r>
      <w:r w:rsidR="00E862F4">
        <w:t>Pathak</w:t>
      </w:r>
      <w:r w:rsidR="00BF02E4">
        <w:t>, 202</w:t>
      </w:r>
      <w:r w:rsidR="004A3C91">
        <w:t>2</w:t>
      </w:r>
      <w:r w:rsidR="00BF02E4">
        <w:t>).</w:t>
      </w:r>
    </w:p>
    <w:p w14:paraId="7A26B916" w14:textId="2C8D3E23" w:rsidR="00F21CC1" w:rsidRDefault="000114D1" w:rsidP="00F21CC1">
      <w:r>
        <w:t>Yet</w:t>
      </w:r>
      <w:r w:rsidR="00991697">
        <w:t xml:space="preserve">, when the </w:t>
      </w:r>
      <w:r>
        <w:t>C</w:t>
      </w:r>
      <w:r w:rsidR="00991697">
        <w:t>ovid-19 pandemic</w:t>
      </w:r>
      <w:r w:rsidR="004C13B6">
        <w:t xml:space="preserve"> hit, </w:t>
      </w:r>
      <w:r w:rsidR="008C311F">
        <w:t xml:space="preserve">food </w:t>
      </w:r>
      <w:r w:rsidR="005A4B90">
        <w:t>in</w:t>
      </w:r>
      <w:r w:rsidR="008C311F">
        <w:t xml:space="preserve">security heightened </w:t>
      </w:r>
      <w:r w:rsidR="00604FE2">
        <w:t xml:space="preserve">as </w:t>
      </w:r>
      <w:r w:rsidR="00B175B3">
        <w:t>economic</w:t>
      </w:r>
      <w:r w:rsidR="00E9778A">
        <w:t xml:space="preserve"> </w:t>
      </w:r>
      <w:r w:rsidR="00812164">
        <w:t xml:space="preserve">stability </w:t>
      </w:r>
      <w:r w:rsidR="00BA18D9">
        <w:t>decreased</w:t>
      </w:r>
      <w:r w:rsidR="00E9778A">
        <w:t xml:space="preserve"> and budgets tight</w:t>
      </w:r>
      <w:r w:rsidR="00B175B3">
        <w:t>ened</w:t>
      </w:r>
      <w:r w:rsidR="00942C31">
        <w:t xml:space="preserve">. </w:t>
      </w:r>
      <w:r w:rsidR="00C91C4B">
        <w:t xml:space="preserve">As a result, </w:t>
      </w:r>
      <w:r w:rsidR="002A1D15">
        <w:t>consumer access</w:t>
      </w:r>
      <w:r w:rsidR="00873AB0">
        <w:t xml:space="preserve"> </w:t>
      </w:r>
      <w:r w:rsidR="002A1D15">
        <w:t>to</w:t>
      </w:r>
      <w:r w:rsidR="00873AB0">
        <w:t>wards</w:t>
      </w:r>
      <w:r w:rsidR="002A1D15">
        <w:t xml:space="preserve"> food </w:t>
      </w:r>
      <w:r w:rsidR="00F67F87">
        <w:t>shifted</w:t>
      </w:r>
      <w:r w:rsidR="002A1D15">
        <w:t xml:space="preserve"> </w:t>
      </w:r>
      <w:r w:rsidR="00FE2593">
        <w:t xml:space="preserve">with </w:t>
      </w:r>
      <w:r w:rsidR="00E214AD">
        <w:t xml:space="preserve">more than </w:t>
      </w:r>
      <w:r w:rsidR="00F67F87">
        <w:t>49 million people turning to food assistance</w:t>
      </w:r>
      <w:r w:rsidR="00F01542">
        <w:t xml:space="preserve"> </w:t>
      </w:r>
      <w:r w:rsidR="002D2DC9">
        <w:t xml:space="preserve">and </w:t>
      </w:r>
      <w:r w:rsidR="00286E88">
        <w:t xml:space="preserve">1 in 5 children facing hunger </w:t>
      </w:r>
      <w:r w:rsidR="00810064">
        <w:t>(Feeding America, 2023)</w:t>
      </w:r>
      <w:r w:rsidR="00F67F87">
        <w:t>.</w:t>
      </w:r>
      <w:r w:rsidR="00E80F3B">
        <w:t xml:space="preserve"> </w:t>
      </w:r>
      <w:r w:rsidR="00443230">
        <w:t xml:space="preserve">Driven by </w:t>
      </w:r>
      <w:r w:rsidR="00F21CC1">
        <w:t xml:space="preserve">the cost-of-living crisis, socio-economic inequalities, and </w:t>
      </w:r>
      <w:r w:rsidR="008F69A1">
        <w:t xml:space="preserve">food market volatility, </w:t>
      </w:r>
      <w:r w:rsidR="001120E3">
        <w:t xml:space="preserve">food security concerns </w:t>
      </w:r>
      <w:r w:rsidR="003E67D9">
        <w:t>became</w:t>
      </w:r>
      <w:r w:rsidR="001120E3">
        <w:t xml:space="preserve"> one of the key global challenges by the UN </w:t>
      </w:r>
      <w:r w:rsidR="00FF7AEF">
        <w:t>through SDG target</w:t>
      </w:r>
      <w:r w:rsidR="00264713">
        <w:t xml:space="preserve"> 2.1</w:t>
      </w:r>
      <w:r w:rsidR="003058B5">
        <w:t>.</w:t>
      </w:r>
    </w:p>
    <w:p w14:paraId="79ABBD10" w14:textId="297E007C" w:rsidR="00505F96" w:rsidRPr="00CE2C73" w:rsidRDefault="00E11BE4" w:rsidP="00774411">
      <w:r>
        <w:t>Hence,</w:t>
      </w:r>
      <w:r w:rsidR="00DD54E0">
        <w:t xml:space="preserve"> it is imperative the US government develop</w:t>
      </w:r>
      <w:r w:rsidR="00BF71C8">
        <w:t xml:space="preserve"> a national food </w:t>
      </w:r>
      <w:r w:rsidR="001D1F6F">
        <w:t xml:space="preserve">security </w:t>
      </w:r>
      <w:r w:rsidR="00BF71C8">
        <w:t>strateg</w:t>
      </w:r>
      <w:r w:rsidR="00E87713">
        <w:t xml:space="preserve">y </w:t>
      </w:r>
      <w:r w:rsidR="00303D54">
        <w:t>t</w:t>
      </w:r>
      <w:r w:rsidR="006B3ABC">
        <w:t>arget</w:t>
      </w:r>
      <w:r w:rsidR="00FB3359">
        <w:t>ing</w:t>
      </w:r>
      <w:r w:rsidR="006B3ABC">
        <w:t xml:space="preserve"> </w:t>
      </w:r>
      <w:r w:rsidR="0037220E">
        <w:t xml:space="preserve">low socio-economic </w:t>
      </w:r>
      <w:r w:rsidR="006B3ABC">
        <w:t xml:space="preserve">areas by </w:t>
      </w:r>
      <w:r w:rsidR="00890313">
        <w:t>improving</w:t>
      </w:r>
      <w:r w:rsidR="00885424">
        <w:t xml:space="preserve"> </w:t>
      </w:r>
      <w:r w:rsidR="0067311E">
        <w:t xml:space="preserve">economic </w:t>
      </w:r>
      <w:r w:rsidR="009C7EEA">
        <w:t>wellbeing</w:t>
      </w:r>
      <w:r w:rsidR="00B67180">
        <w:t xml:space="preserve"> </w:t>
      </w:r>
      <w:r w:rsidR="000E3DAF">
        <w:t xml:space="preserve">through investments </w:t>
      </w:r>
      <w:r w:rsidR="00890313">
        <w:t>to</w:t>
      </w:r>
      <w:r w:rsidR="00B67180">
        <w:t xml:space="preserve"> </w:t>
      </w:r>
      <w:r w:rsidR="006B3ABC">
        <w:t xml:space="preserve">increase </w:t>
      </w:r>
      <w:r w:rsidR="0037220E">
        <w:t>access to food</w:t>
      </w:r>
      <w:r w:rsidR="000268A7">
        <w:t>.</w:t>
      </w:r>
    </w:p>
    <w:p w14:paraId="7A34D32C" w14:textId="61BEBEDA" w:rsidR="006B3ABC" w:rsidRPr="00A912C0" w:rsidRDefault="005B08CE" w:rsidP="00F21CC1">
      <w:pPr>
        <w:rPr>
          <w:b/>
          <w:bCs/>
          <w:u w:val="single"/>
        </w:rPr>
      </w:pPr>
      <w:r w:rsidRPr="00A912C0">
        <w:rPr>
          <w:b/>
          <w:bCs/>
          <w:u w:val="single"/>
        </w:rPr>
        <w:t>References</w:t>
      </w:r>
    </w:p>
    <w:p w14:paraId="3508881D" w14:textId="5A5767CF" w:rsidR="001F16F8" w:rsidRDefault="00DC7CBF">
      <w:r>
        <w:t xml:space="preserve">Feeding America, 2023. </w:t>
      </w:r>
      <w:r w:rsidR="00EA0B33">
        <w:t>Hunger in America</w:t>
      </w:r>
      <w:r w:rsidR="000E7415">
        <w:t xml:space="preserve">. Feeding America Non-Profit </w:t>
      </w:r>
      <w:proofErr w:type="spellStart"/>
      <w:r w:rsidR="000E7415">
        <w:t>Organisation</w:t>
      </w:r>
      <w:proofErr w:type="spellEnd"/>
      <w:r w:rsidR="000E7415">
        <w:t xml:space="preserve">. United States of America. </w:t>
      </w:r>
      <w:hyperlink r:id="rId12" w:history="1">
        <w:r w:rsidR="00574D3B" w:rsidRPr="00EF75CE">
          <w:rPr>
            <w:rStyle w:val="Hyperlink"/>
          </w:rPr>
          <w:t>https://www.feedingamerica.org/hunger-in-america</w:t>
        </w:r>
      </w:hyperlink>
    </w:p>
    <w:p w14:paraId="623017E9" w14:textId="3EB0C6C4" w:rsidR="008E4A72" w:rsidRDefault="00CB6983">
      <w:pPr>
        <w:rPr>
          <w:rStyle w:val="Hyperlink"/>
        </w:rPr>
      </w:pPr>
      <w:r>
        <w:t xml:space="preserve">Pathak, </w:t>
      </w:r>
      <w:r w:rsidR="00BD1962">
        <w:t xml:space="preserve">A., et al, 2022. </w:t>
      </w:r>
      <w:r w:rsidR="00D6474F">
        <w:t xml:space="preserve">The United States Can End Hunger and Food Insecurity for Millions of People. </w:t>
      </w:r>
      <w:r w:rsidR="001223AD">
        <w:t xml:space="preserve">Center for American Progress. </w:t>
      </w:r>
      <w:hyperlink r:id="rId13" w:history="1">
        <w:r w:rsidR="008E4A72" w:rsidRPr="005A6384">
          <w:rPr>
            <w:rStyle w:val="Hyperlink"/>
          </w:rPr>
          <w:t>https://www.americanprogress.org/article/the-united-states-can-end-hunger-and-food-insecurity-for-millions-of-people/</w:t>
        </w:r>
      </w:hyperlink>
    </w:p>
    <w:p w14:paraId="78D4F72E" w14:textId="306CC825" w:rsidR="005B08CE" w:rsidRDefault="00EC27F5">
      <w:pPr>
        <w:rPr>
          <w:rStyle w:val="Hyperlink"/>
        </w:rPr>
      </w:pPr>
      <w:r>
        <w:t xml:space="preserve">USDA, 2022. </w:t>
      </w:r>
      <w:r w:rsidR="004403C8">
        <w:t>Food Security in the U</w:t>
      </w:r>
      <w:r w:rsidR="00BD139C">
        <w:t xml:space="preserve">.S. </w:t>
      </w:r>
      <w:r w:rsidR="005E4B7D">
        <w:t>United States Department of Agriculture</w:t>
      </w:r>
      <w:r w:rsidR="009E2817">
        <w:t xml:space="preserve">, Economic Research Service. </w:t>
      </w:r>
      <w:r w:rsidR="00F944EA">
        <w:t xml:space="preserve">Available at: </w:t>
      </w:r>
      <w:hyperlink r:id="rId14" w:history="1">
        <w:r w:rsidR="00F944EA" w:rsidRPr="0025141E">
          <w:rPr>
            <w:rStyle w:val="Hyperlink"/>
          </w:rPr>
          <w:t>https://www.ers.usda.gov/topics/food-nutrition-assistance/food-security-in-the-u-s/</w:t>
        </w:r>
      </w:hyperlink>
    </w:p>
    <w:p w14:paraId="1B0AB271" w14:textId="4B43EF58" w:rsidR="008E4A72" w:rsidRDefault="00F944EA">
      <w:r w:rsidRPr="00F944EA">
        <w:t>United Nations</w:t>
      </w:r>
      <w:r>
        <w:t xml:space="preserve">, </w:t>
      </w:r>
      <w:r w:rsidRPr="00F944EA">
        <w:t>2015. </w:t>
      </w:r>
      <w:r w:rsidRPr="00F12A5B">
        <w:rPr>
          <w:i/>
          <w:iCs/>
        </w:rPr>
        <w:t>Food security and nutrition and sustainable agriculture</w:t>
      </w:r>
      <w:r>
        <w:t>.</w:t>
      </w:r>
      <w:r w:rsidRPr="00F944EA">
        <w:t xml:space="preserve"> Department of Economic and Social Affairs. Available at: </w:t>
      </w:r>
      <w:hyperlink r:id="rId15" w:history="1">
        <w:r w:rsidRPr="0025141E">
          <w:rPr>
            <w:rStyle w:val="Hyperlink"/>
          </w:rPr>
          <w:t>https://sdgs.un.org/topics/food-security-and-nutrition-and-sustainable-agriculture</w:t>
        </w:r>
      </w:hyperlink>
    </w:p>
    <w:p w14:paraId="69CDDC0A" w14:textId="42FC40B0" w:rsidR="007145CC" w:rsidRPr="007145CC" w:rsidRDefault="007145CC" w:rsidP="007145CC">
      <w:r w:rsidRPr="007145CC">
        <w:t>Australian International Food Security Research Centre</w:t>
      </w:r>
      <w:r>
        <w:t xml:space="preserve">, </w:t>
      </w:r>
      <w:r w:rsidRPr="007145CC">
        <w:t>2012. </w:t>
      </w:r>
      <w:r w:rsidRPr="00F12A5B">
        <w:rPr>
          <w:i/>
          <w:iCs/>
        </w:rPr>
        <w:t>Food security and why it matters.</w:t>
      </w:r>
      <w:r w:rsidRPr="007145CC">
        <w:t xml:space="preserve"> Australian International Food Security Centre. Available at: </w:t>
      </w:r>
      <w:hyperlink r:id="rId16" w:history="1">
        <w:r w:rsidRPr="007145CC">
          <w:rPr>
            <w:rStyle w:val="Hyperlink"/>
          </w:rPr>
          <w:t>https://aifsc.aciar.gov.au/food-security-and-why-it-matters.html</w:t>
        </w:r>
      </w:hyperlink>
      <w:r w:rsidRPr="007145CC">
        <w:t>.</w:t>
      </w:r>
    </w:p>
    <w:p w14:paraId="3B8F3EC8" w14:textId="70889991" w:rsidR="00F7162E" w:rsidRPr="00F7162E" w:rsidRDefault="00F7162E" w:rsidP="00F7162E">
      <w:r>
        <w:lastRenderedPageBreak/>
        <w:t xml:space="preserve">EIT Food, </w:t>
      </w:r>
      <w:r w:rsidR="00F12A5B">
        <w:t xml:space="preserve">2023. </w:t>
      </w:r>
      <w:r w:rsidRPr="00F12A5B">
        <w:rPr>
          <w:i/>
          <w:iCs/>
        </w:rPr>
        <w:t>4 ways to tackle food insecurity - EIT Food</w:t>
      </w:r>
      <w:r w:rsidRPr="00F7162E">
        <w:t xml:space="preserve">. Available at: </w:t>
      </w:r>
      <w:hyperlink r:id="rId17" w:history="1">
        <w:r w:rsidRPr="00F7162E">
          <w:rPr>
            <w:rStyle w:val="Hyperlink"/>
          </w:rPr>
          <w:t>https://www.eitfood.eu/blog/4-ways-to-tackle-food-insecurity</w:t>
        </w:r>
      </w:hyperlink>
      <w:r w:rsidRPr="00F7162E">
        <w:t>.</w:t>
      </w:r>
    </w:p>
    <w:p w14:paraId="531BD7AE" w14:textId="6B227B86" w:rsidR="0026657A" w:rsidRDefault="008836F6">
      <w:r>
        <w:t>USDA, 2022.</w:t>
      </w:r>
      <w:r>
        <w:t xml:space="preserve"> Interactive Charts and Highlights. Available at: </w:t>
      </w:r>
      <w:hyperlink r:id="rId18" w:history="1">
        <w:r w:rsidRPr="0025141E">
          <w:rPr>
            <w:rStyle w:val="Hyperlink"/>
          </w:rPr>
          <w:t>https://www.ers.usda.gov/topics/food-nutrition-assistance/food-security-in-the-u-s/interactive-charts-and-highlights/</w:t>
        </w:r>
      </w:hyperlink>
    </w:p>
    <w:p w14:paraId="3ABF5B25" w14:textId="67BFB494" w:rsidR="008836F6" w:rsidRDefault="00E57859">
      <w:r>
        <w:t>Census Bureau</w:t>
      </w:r>
      <w:r w:rsidR="00E14F55">
        <w:t xml:space="preserve">, </w:t>
      </w:r>
      <w:r w:rsidR="002F25D1">
        <w:t>2023. Household Pulse Survey: Food Scarcity</w:t>
      </w:r>
      <w:r w:rsidR="00C07318">
        <w:t>. Available at:</w:t>
      </w:r>
      <w:r w:rsidR="0078598E" w:rsidRPr="0078598E">
        <w:t xml:space="preserve"> </w:t>
      </w:r>
      <w:hyperlink r:id="rId19" w:history="1">
        <w:r w:rsidR="0078598E" w:rsidRPr="0025141E">
          <w:rPr>
            <w:rStyle w:val="Hyperlink"/>
          </w:rPr>
          <w:t>https://www.census.gov/data-tools/demo/hhp/#/?measures=FOODSCARCE&amp;periodSelector=58&amp;s_metro=</w:t>
        </w:r>
      </w:hyperlink>
    </w:p>
    <w:p w14:paraId="4E1F220C" w14:textId="2E7CD29E" w:rsidR="0078598E" w:rsidRDefault="0078598E">
      <w:r>
        <w:t>US Bureau of Labor Statistics</w:t>
      </w:r>
      <w:r w:rsidR="00E04F98">
        <w:t xml:space="preserve">, 2023. Consumer Price Index (CPI) Databases. </w:t>
      </w:r>
      <w:r w:rsidR="0089055F">
        <w:t xml:space="preserve">United States Department of Labor. Available at: </w:t>
      </w:r>
      <w:hyperlink r:id="rId20" w:history="1">
        <w:r w:rsidR="00D31A3A" w:rsidRPr="0025141E">
          <w:rPr>
            <w:rStyle w:val="Hyperlink"/>
          </w:rPr>
          <w:t>https://www.bls.gov/cpi/data.htm</w:t>
        </w:r>
      </w:hyperlink>
    </w:p>
    <w:p w14:paraId="581CBE84" w14:textId="68DBB599" w:rsidR="00D31A3A" w:rsidRDefault="00D31A3A">
      <w:r>
        <w:t xml:space="preserve">FRED, 2023. </w:t>
      </w:r>
      <w:r w:rsidR="00B01D0E">
        <w:t>St. L</w:t>
      </w:r>
      <w:r w:rsidR="0068625E">
        <w:t>ouis Fed Financial Stress Index. Federal Reserve Bank of St Louis</w:t>
      </w:r>
      <w:r w:rsidR="002C241A">
        <w:t xml:space="preserve">. </w:t>
      </w:r>
      <w:r w:rsidR="00D4487D">
        <w:t xml:space="preserve">Available at: </w:t>
      </w:r>
      <w:hyperlink r:id="rId21" w:history="1">
        <w:r w:rsidR="00D4487D" w:rsidRPr="0025141E">
          <w:rPr>
            <w:rStyle w:val="Hyperlink"/>
          </w:rPr>
          <w:t>https://fred.stlouisfed.org/series/STLFSI4</w:t>
        </w:r>
      </w:hyperlink>
    </w:p>
    <w:p w14:paraId="0F28200D" w14:textId="77777777" w:rsidR="00D4487D" w:rsidRDefault="00D4487D"/>
    <w:sectPr w:rsidR="00D4487D" w:rsidSect="00A06584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C5522"/>
    <w:multiLevelType w:val="hybridMultilevel"/>
    <w:tmpl w:val="87DC7E8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4D181A"/>
    <w:multiLevelType w:val="hybridMultilevel"/>
    <w:tmpl w:val="941466F6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03204"/>
    <w:multiLevelType w:val="hybridMultilevel"/>
    <w:tmpl w:val="1C24180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F10B15"/>
    <w:multiLevelType w:val="multilevel"/>
    <w:tmpl w:val="A7E0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3076623">
    <w:abstractNumId w:val="2"/>
  </w:num>
  <w:num w:numId="2" w16cid:durableId="409238733">
    <w:abstractNumId w:val="3"/>
  </w:num>
  <w:num w:numId="3" w16cid:durableId="154998593">
    <w:abstractNumId w:val="0"/>
  </w:num>
  <w:num w:numId="4" w16cid:durableId="1630084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D7"/>
    <w:rsid w:val="000114D1"/>
    <w:rsid w:val="00017CF8"/>
    <w:rsid w:val="000268A7"/>
    <w:rsid w:val="00053CBA"/>
    <w:rsid w:val="0005694B"/>
    <w:rsid w:val="0006473D"/>
    <w:rsid w:val="000844D5"/>
    <w:rsid w:val="000A4FB8"/>
    <w:rsid w:val="000C58F6"/>
    <w:rsid w:val="000E3DAF"/>
    <w:rsid w:val="000E7415"/>
    <w:rsid w:val="0010454B"/>
    <w:rsid w:val="001111C9"/>
    <w:rsid w:val="001120E3"/>
    <w:rsid w:val="001125EA"/>
    <w:rsid w:val="0012086F"/>
    <w:rsid w:val="001223AD"/>
    <w:rsid w:val="0015167A"/>
    <w:rsid w:val="0019507D"/>
    <w:rsid w:val="001A41E8"/>
    <w:rsid w:val="001D1F6F"/>
    <w:rsid w:val="001D3433"/>
    <w:rsid w:val="001E03E2"/>
    <w:rsid w:val="001F0CE0"/>
    <w:rsid w:val="001F16F8"/>
    <w:rsid w:val="001F41F7"/>
    <w:rsid w:val="002230AD"/>
    <w:rsid w:val="0022633D"/>
    <w:rsid w:val="00226991"/>
    <w:rsid w:val="002362AE"/>
    <w:rsid w:val="00243F0D"/>
    <w:rsid w:val="00251D7D"/>
    <w:rsid w:val="00253F56"/>
    <w:rsid w:val="00261C99"/>
    <w:rsid w:val="00264713"/>
    <w:rsid w:val="0026657A"/>
    <w:rsid w:val="002803DE"/>
    <w:rsid w:val="00286E88"/>
    <w:rsid w:val="00292B0E"/>
    <w:rsid w:val="002A1D15"/>
    <w:rsid w:val="002A4ECE"/>
    <w:rsid w:val="002B03A3"/>
    <w:rsid w:val="002B59C2"/>
    <w:rsid w:val="002C241A"/>
    <w:rsid w:val="002C6805"/>
    <w:rsid w:val="002D2DC9"/>
    <w:rsid w:val="002F25D1"/>
    <w:rsid w:val="00303D54"/>
    <w:rsid w:val="003058B5"/>
    <w:rsid w:val="003060ED"/>
    <w:rsid w:val="00317AEA"/>
    <w:rsid w:val="00326AA4"/>
    <w:rsid w:val="00326F5F"/>
    <w:rsid w:val="0033637A"/>
    <w:rsid w:val="00346A54"/>
    <w:rsid w:val="0037220E"/>
    <w:rsid w:val="00376939"/>
    <w:rsid w:val="00382AF8"/>
    <w:rsid w:val="003E67D9"/>
    <w:rsid w:val="00403C5B"/>
    <w:rsid w:val="00407A25"/>
    <w:rsid w:val="00414377"/>
    <w:rsid w:val="00434CEA"/>
    <w:rsid w:val="00435B7C"/>
    <w:rsid w:val="004403C8"/>
    <w:rsid w:val="00443230"/>
    <w:rsid w:val="00452A01"/>
    <w:rsid w:val="004606E1"/>
    <w:rsid w:val="00462FCF"/>
    <w:rsid w:val="00467CEE"/>
    <w:rsid w:val="00492B3B"/>
    <w:rsid w:val="00496BEB"/>
    <w:rsid w:val="004A2277"/>
    <w:rsid w:val="004A3C91"/>
    <w:rsid w:val="004A7137"/>
    <w:rsid w:val="004B208C"/>
    <w:rsid w:val="004B4694"/>
    <w:rsid w:val="004C13B6"/>
    <w:rsid w:val="004D36DC"/>
    <w:rsid w:val="004E7DEE"/>
    <w:rsid w:val="004F5801"/>
    <w:rsid w:val="005004AB"/>
    <w:rsid w:val="00505F96"/>
    <w:rsid w:val="005434B6"/>
    <w:rsid w:val="00547E05"/>
    <w:rsid w:val="005576F8"/>
    <w:rsid w:val="00570163"/>
    <w:rsid w:val="0057067D"/>
    <w:rsid w:val="00570F48"/>
    <w:rsid w:val="00574D3B"/>
    <w:rsid w:val="005939D6"/>
    <w:rsid w:val="00595123"/>
    <w:rsid w:val="005A0BC4"/>
    <w:rsid w:val="005A4B90"/>
    <w:rsid w:val="005B08CE"/>
    <w:rsid w:val="005B17A8"/>
    <w:rsid w:val="005C2861"/>
    <w:rsid w:val="005D132C"/>
    <w:rsid w:val="005E4B7D"/>
    <w:rsid w:val="005F67EF"/>
    <w:rsid w:val="00604FE2"/>
    <w:rsid w:val="00612E1E"/>
    <w:rsid w:val="0064319D"/>
    <w:rsid w:val="00653F5D"/>
    <w:rsid w:val="00655E5E"/>
    <w:rsid w:val="00655F7D"/>
    <w:rsid w:val="00671F90"/>
    <w:rsid w:val="0067311E"/>
    <w:rsid w:val="0068625E"/>
    <w:rsid w:val="0069094A"/>
    <w:rsid w:val="006A2148"/>
    <w:rsid w:val="006B3ABC"/>
    <w:rsid w:val="006D3266"/>
    <w:rsid w:val="006D4BBC"/>
    <w:rsid w:val="006E3A26"/>
    <w:rsid w:val="006E67D7"/>
    <w:rsid w:val="006E6CCD"/>
    <w:rsid w:val="006F230E"/>
    <w:rsid w:val="00707D3E"/>
    <w:rsid w:val="007145CC"/>
    <w:rsid w:val="0072215B"/>
    <w:rsid w:val="00732B05"/>
    <w:rsid w:val="007335D6"/>
    <w:rsid w:val="007509D8"/>
    <w:rsid w:val="00767A7F"/>
    <w:rsid w:val="00774411"/>
    <w:rsid w:val="0077607F"/>
    <w:rsid w:val="00780F36"/>
    <w:rsid w:val="0078598E"/>
    <w:rsid w:val="007B36CF"/>
    <w:rsid w:val="00801F7D"/>
    <w:rsid w:val="008020B3"/>
    <w:rsid w:val="00810064"/>
    <w:rsid w:val="00812164"/>
    <w:rsid w:val="00833528"/>
    <w:rsid w:val="008370EB"/>
    <w:rsid w:val="00862993"/>
    <w:rsid w:val="008650F5"/>
    <w:rsid w:val="00873AB0"/>
    <w:rsid w:val="008836F6"/>
    <w:rsid w:val="00885424"/>
    <w:rsid w:val="00890313"/>
    <w:rsid w:val="0089055F"/>
    <w:rsid w:val="008B34E3"/>
    <w:rsid w:val="008C311F"/>
    <w:rsid w:val="008D2B82"/>
    <w:rsid w:val="008E4A72"/>
    <w:rsid w:val="008F28B4"/>
    <w:rsid w:val="008F69A1"/>
    <w:rsid w:val="00942C31"/>
    <w:rsid w:val="00991697"/>
    <w:rsid w:val="009B655C"/>
    <w:rsid w:val="009C1564"/>
    <w:rsid w:val="009C7EEA"/>
    <w:rsid w:val="009D3FEC"/>
    <w:rsid w:val="009E2817"/>
    <w:rsid w:val="009E53B4"/>
    <w:rsid w:val="009E5A58"/>
    <w:rsid w:val="00A0258D"/>
    <w:rsid w:val="00A30472"/>
    <w:rsid w:val="00A310FD"/>
    <w:rsid w:val="00A32A53"/>
    <w:rsid w:val="00A912C0"/>
    <w:rsid w:val="00A948FE"/>
    <w:rsid w:val="00AD5627"/>
    <w:rsid w:val="00AE4615"/>
    <w:rsid w:val="00B01D0E"/>
    <w:rsid w:val="00B175B3"/>
    <w:rsid w:val="00B23549"/>
    <w:rsid w:val="00B52FF9"/>
    <w:rsid w:val="00B56BF7"/>
    <w:rsid w:val="00B6582E"/>
    <w:rsid w:val="00B67180"/>
    <w:rsid w:val="00B70B7E"/>
    <w:rsid w:val="00B76A8B"/>
    <w:rsid w:val="00B92D72"/>
    <w:rsid w:val="00BA18D9"/>
    <w:rsid w:val="00BD139C"/>
    <w:rsid w:val="00BD1962"/>
    <w:rsid w:val="00BF02E4"/>
    <w:rsid w:val="00BF1B83"/>
    <w:rsid w:val="00BF71C8"/>
    <w:rsid w:val="00C02524"/>
    <w:rsid w:val="00C07318"/>
    <w:rsid w:val="00C16B92"/>
    <w:rsid w:val="00C20163"/>
    <w:rsid w:val="00C42A19"/>
    <w:rsid w:val="00C5565E"/>
    <w:rsid w:val="00C569C3"/>
    <w:rsid w:val="00C648E1"/>
    <w:rsid w:val="00C91C4B"/>
    <w:rsid w:val="00C921F3"/>
    <w:rsid w:val="00C936FF"/>
    <w:rsid w:val="00CA5897"/>
    <w:rsid w:val="00CB6983"/>
    <w:rsid w:val="00CD5B18"/>
    <w:rsid w:val="00CE20A2"/>
    <w:rsid w:val="00D02A14"/>
    <w:rsid w:val="00D07591"/>
    <w:rsid w:val="00D13500"/>
    <w:rsid w:val="00D15043"/>
    <w:rsid w:val="00D168E3"/>
    <w:rsid w:val="00D30C04"/>
    <w:rsid w:val="00D31A3A"/>
    <w:rsid w:val="00D4487D"/>
    <w:rsid w:val="00D6278F"/>
    <w:rsid w:val="00D64020"/>
    <w:rsid w:val="00D6474F"/>
    <w:rsid w:val="00DC7CBF"/>
    <w:rsid w:val="00DD3E31"/>
    <w:rsid w:val="00DD54E0"/>
    <w:rsid w:val="00DF4A86"/>
    <w:rsid w:val="00E04F98"/>
    <w:rsid w:val="00E11BE4"/>
    <w:rsid w:val="00E14F55"/>
    <w:rsid w:val="00E214AD"/>
    <w:rsid w:val="00E25CBE"/>
    <w:rsid w:val="00E35E61"/>
    <w:rsid w:val="00E52B9D"/>
    <w:rsid w:val="00E57859"/>
    <w:rsid w:val="00E707A9"/>
    <w:rsid w:val="00E75C98"/>
    <w:rsid w:val="00E80F3B"/>
    <w:rsid w:val="00E862F4"/>
    <w:rsid w:val="00E87713"/>
    <w:rsid w:val="00E9778A"/>
    <w:rsid w:val="00EA0B33"/>
    <w:rsid w:val="00EB32FE"/>
    <w:rsid w:val="00EC27F5"/>
    <w:rsid w:val="00ED7890"/>
    <w:rsid w:val="00EF77DF"/>
    <w:rsid w:val="00F01542"/>
    <w:rsid w:val="00F12A5B"/>
    <w:rsid w:val="00F1586F"/>
    <w:rsid w:val="00F21CC1"/>
    <w:rsid w:val="00F27589"/>
    <w:rsid w:val="00F34A7C"/>
    <w:rsid w:val="00F562C4"/>
    <w:rsid w:val="00F67F87"/>
    <w:rsid w:val="00F7162E"/>
    <w:rsid w:val="00F944EA"/>
    <w:rsid w:val="00F95B5E"/>
    <w:rsid w:val="00F97430"/>
    <w:rsid w:val="00FA5B48"/>
    <w:rsid w:val="00FB3359"/>
    <w:rsid w:val="00FC21C9"/>
    <w:rsid w:val="00FC7D10"/>
    <w:rsid w:val="00FE00FF"/>
    <w:rsid w:val="00FE2593"/>
    <w:rsid w:val="00FF6C3C"/>
    <w:rsid w:val="00F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22A4"/>
  <w15:chartTrackingRefBased/>
  <w15:docId w15:val="{393B3B0B-2FAC-42FA-B8A4-029AF59B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B7C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5B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B7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table" w:styleId="TableGrid">
    <w:name w:val="Table Grid"/>
    <w:basedOn w:val="TableNormal"/>
    <w:uiPriority w:val="39"/>
    <w:rsid w:val="00435B7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B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1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6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70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" TargetMode="External"/><Relationship Id="rId13" Type="http://schemas.openxmlformats.org/officeDocument/2006/relationships/hyperlink" Target="https://www.americanprogress.org/article/the-united-states-can-end-hunger-and-food-insecurity-for-millions-of-people/" TargetMode="External"/><Relationship Id="rId18" Type="http://schemas.openxmlformats.org/officeDocument/2006/relationships/hyperlink" Target="https://www.ers.usda.gov/topics/food-nutrition-assistance/food-security-in-the-u-s/interactive-charts-and-highlight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d.stlouisfed.org/series/STLFSI4" TargetMode="External"/><Relationship Id="rId7" Type="http://schemas.openxmlformats.org/officeDocument/2006/relationships/hyperlink" Target="https://www.bls.gov/cpi/data.htm" TargetMode="External"/><Relationship Id="rId12" Type="http://schemas.openxmlformats.org/officeDocument/2006/relationships/hyperlink" Target="https://www.feedingamerica.org/hunger-in-america" TargetMode="External"/><Relationship Id="rId17" Type="http://schemas.openxmlformats.org/officeDocument/2006/relationships/hyperlink" Target="https://www.eitfood.eu/blog/4-ways-to-tackle-food-insecur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aifsc.aciar.gov.au/food-security-and-why-it-matters.html" TargetMode="External"/><Relationship Id="rId20" Type="http://schemas.openxmlformats.org/officeDocument/2006/relationships/hyperlink" Target="https://www.bls.gov/cpi/data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ensus.gov/data-tools/demo/hhp/" TargetMode="External"/><Relationship Id="rId11" Type="http://schemas.openxmlformats.org/officeDocument/2006/relationships/hyperlink" Target="https://www.ers.usda.gov/data-products/weekly-retail-food-sales/" TargetMode="External"/><Relationship Id="rId5" Type="http://schemas.openxmlformats.org/officeDocument/2006/relationships/hyperlink" Target="https://www.ers.usda.gov/topics/food-nutrition-assistance/food-security-in-the-u-s/interactive-charts-and-highlights/" TargetMode="External"/><Relationship Id="rId15" Type="http://schemas.openxmlformats.org/officeDocument/2006/relationships/hyperlink" Target="https://sdgs.un.org/topics/food-security-and-nutrition-and-sustainable-agricultur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ers.usda.gov/data-products/foodaps-national-household-food-acquisition-and-purchase-survey/" TargetMode="External"/><Relationship Id="rId19" Type="http://schemas.openxmlformats.org/officeDocument/2006/relationships/hyperlink" Target="https://www.census.gov/data-tools/demo/hhp/#/?measures=FOODSCARCE&amp;periodSelector=58&amp;s_metro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s.gov/data/" TargetMode="External"/><Relationship Id="rId14" Type="http://schemas.openxmlformats.org/officeDocument/2006/relationships/hyperlink" Target="https://www.ers.usda.gov/topics/food-nutrition-assistance/food-security-in-the-u-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1230</Words>
  <Characters>7014</Characters>
  <Application>Microsoft Office Word</Application>
  <DocSecurity>0</DocSecurity>
  <Lines>58</Lines>
  <Paragraphs>16</Paragraphs>
  <ScaleCrop>false</ScaleCrop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Vo</dc:creator>
  <cp:keywords/>
  <dc:description/>
  <cp:lastModifiedBy>Justin Vo</cp:lastModifiedBy>
  <cp:revision>246</cp:revision>
  <dcterms:created xsi:type="dcterms:W3CDTF">2023-10-29T08:36:00Z</dcterms:created>
  <dcterms:modified xsi:type="dcterms:W3CDTF">2023-11-17T23:33:00Z</dcterms:modified>
</cp:coreProperties>
</file>