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 w:lineRule="auto" w:line="360"/>
        <w:jc w:val="center"/>
        <w:ind/>
      </w:pPr>
      <w:r>
        <w:rPr>
          <w:rFonts w:ascii="Arial Black" w:hAnsi="Arial Black" w:eastAsia="黑体"/>
          <w:b w:val="0"/>
          <w:sz w:val="52"/>
        </w:rPr>
        <w:t>简历面试AI助手 — 软件设计说明书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**版本**：v1.0 | **日期**：2026-06-10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**项目**：山东省大学生软件设计大赛参赛作品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**参赛者**：付赐凡（山东建筑大学计算机学院2024级软件工程）</w:t>
      </w:r>
    </w:p>
    <w:p>
      <w:r>
        <w:br w:type="page"/>
      </w:r>
    </w:p>
    <w:p>
      <w:pPr>
        <w:pStyle w:val="Heading2"/>
        <w:spacing w:before="240" w:after="240" w:lineRule="auto" w:line="360"/>
        <w:jc w:val="left"/>
        <w:ind/>
      </w:pPr>
      <w:r>
        <w:rPr>
          <w:rFonts w:ascii="Arial" w:hAnsi="Arial" w:eastAsia="黑体"/>
          <w:b w:val="0"/>
          <w:sz w:val="32"/>
        </w:rPr>
        <w:t>1. 引言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1.1 编写目的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本文档旨在全面描述"简历面试AI助手"系统的整体设计与实现方案，为系统的开发、测试、部署及后续维护提供完整的参考依据。本文档面向开发者、测试人员、评审专家及项目维护者。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1.2 项目背景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随着高校毕业生就业竞争日益激烈，传统简历筛选和面试评估方式存在效率低下、标准不统一、反馈不及时等痛点。本系统利用大语言模型技术，构建一个集简历分析、模拟面试、智能评估、职位匹配于一体的AI求职辅助平台，同时为企业和HR提供高效的招聘管理工具。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本项目为山东省大学生软件设计大赛参赛作品。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1.3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目标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求职者端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提供AI简历评分与优化、模拟面试、人岗匹配、求职指导等全流程辅助功能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提供职位发布、AI简历筛选、企业面试评估、招聘数据分析等功能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提供岗位级简历筛选、面试管理、求职者沟通等精细化操作权限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管理员端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提供用户管理、举报审核、信用分管理、平台数据统计等功能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1.4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术语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SPA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单页面应用（Single Page Application）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JWT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 Web Token，用户认证令牌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ORM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对象关系映射（Object Relational Mapping）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RDBMS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关系型数据库管理系统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ER图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实体-关系图（Entity-Relationship Diagram）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WBS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工作分解结构（Work Breakdown Structure）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ATS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申请人追踪系统（Applicant Tracking System）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1.5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文档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完整系统架构设计.md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系统架构设计文档（v3.0）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产品需求文档_企业端功能.md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企业端产品需求定义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产品需求文档_系统优化.md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系统优化需求定义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Prisma Schema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数据模型定义文件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 w:lineRule="auto" w:line="360"/>
        <w:jc w:val="left"/>
        <w:ind/>
      </w:pPr>
      <w:r>
        <w:rPr>
          <w:rFonts w:ascii="Arial" w:hAnsi="Arial" w:eastAsia="黑体"/>
          <w:b w:val="0"/>
          <w:sz w:val="32"/>
        </w:rPr>
        <w:t>2. 系统总体设计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2.1 系统定位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本系统是一个面向求职者、企业HR、管理员三类用户的Web端在线平台，以AI大语言模型为核心驱动，提供从简历制作到面试通过的全链路智能辅助。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2.2 技术架构图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                     演示层（浏览器）                      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┌────────────────────────────────────────────────────────────┐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            React SPA (Vite, Port 5173)                  │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│  ┌──────────┐  ┌──────────┐  ┌──────────┐  ┌──────────┐ │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│ 求职者端   │  │ 企业端    │  │ HR端     │  │ 管理员端  │ │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│ indigo    │  │ violet   │  │ emerald  │  │ slate    │ │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│  └──────────┘  └──────────┘  └──────────┘  └──────────┘ │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│  ┌──────────────────────────────────────────────────────┐ │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│  共享组件层                                           │ │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│  ThemeToggle/NavigationBar/PageLayout/StatusBadge   │ │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│  Loading/EmptyState/ErrorAlert/ErrorBoundary/Toast  │ │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│  └──────────────────────────────────────────────────────┘ │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└────────────────────────────────────────────────────────────┘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└──────────────────────────┬───────────────────────────────────────┘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                      │ REST API (HTTP/JSON)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                      ▼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                   应用层（Express, Port 3002）            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┌──────────────┐  ┌──────────────┐  ┌──────────────────────┐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路由层       │  │  Service层   │  │    中间件层            │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14个路由文件 │  │  8个服务文件  │  │  auth/rateLimit/multer│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└──────┬───────┘  └──────┬───────┘  └──────────────────────┘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      │                 │                                    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      ▼                 ▼                                  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┌──────────────────────────────────────────────────────────┐ 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│                Prisma ORM                                 │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└──────────────────────────┬───────────────────────────────┘ 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                          │                                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            ┌──────────────┴──────────────┐                  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           ▼                              ▼                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    ┌──────────────┐            ┌──────────────────┐         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   │   AI服务      │            │   数据库(SQLite)  │            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   │  腾讯元器API  │            │ Prisma ORM管理   │       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    └──────────────┘            └──────────────────┘       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2.3 系统分层设计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层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技术选型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职责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关键约束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**表现层（前端）**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React 18 + TypeScript + Vite 6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UI渲染、用户交互、路由管理、API调用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端口5173；无直接数据库访问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**样式层**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Tailwind CSS 3.4 + brand-* 主题变量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界面样式、响应式布局、主题切换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CSS变量驱动三套角色主题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**应用层（后端）**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Express 4.21 + TypeScript 5.3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业务逻辑、数据验证、AI代理、权限控制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端口3002；无状态JWT设计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**数据访问层**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Prisma 6.2+ ORM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数据持久化、关系管理、迁移管理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支持SQLite；事务保护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**数据层**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SQLite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数据存储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内置，无需额外安装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**AI服务层**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腾讯元器API v2.0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简历分析、面试问答、工具调用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双智能体（求职者/企业）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2.4 模块划分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系统功能模块树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├─ 求职者端模块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简历管理（上传/解析/评分/优化）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面试模拟（自由练习/企业面试）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职位搜索与申请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AI工具（评分/匹配/出题/指导/优化）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聊天沟通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报告中心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└─ 简历模板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├─ 企业端模块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企业注册/登录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职位管理（发布/编辑/状态变更）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HR账号管理（创建/管理）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简历筛选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AI面试管理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数据分析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└─ 消息沟通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├─ HR端模块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HR登录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简历筛选（岗位级）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面试管理（岗位级）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├─ 消息沟通（与求职者/企业主）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   └─ 个人设置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└─ 管理员模块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├─ 用户管理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├─ 举报审核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├─ 信用分管理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└─ 数据统计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2.5 关键技术决策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决策项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选择方案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理由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前端框架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React + TypeScript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类型安全、社区成熟、组件化开发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构建工具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Vite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极速HMR、原生ESM支持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样式方案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Tailwind CSS + CSS变量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原子化样式、运行时主题切换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后端框架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Express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轻量灵活、中间件生态丰富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ORM框架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Prisma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类型安全的查询、自动迁移、关系管理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数据库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SQLite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无需服务端安装、适合比赛演示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认证方式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JWT（双Token体系）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无状态、前后端分离友好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AI接口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腾讯元器API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双智能体支持、API兼容性好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密码加密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bcryptjs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安全性高、salt自动管理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代码规范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TypeScript严格模式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在编译期捕获类型错误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2.6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环境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配置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开发机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Windows 11，Node.js 22+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前端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Vite开发服务器（Port 5173）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后端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ts-node-dev热重载（Port 3002）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数据库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SQLite，内置文件 `backend/prisma/dev.db`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浏览器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Chrome/Firefox/Edge最新版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 w:lineRule="auto" w:line="360"/>
        <w:jc w:val="left"/>
        <w:ind/>
      </w:pPr>
      <w:r>
        <w:rPr>
          <w:rFonts w:ascii="Arial" w:hAnsi="Arial" w:eastAsia="黑体"/>
          <w:b w:val="0"/>
          <w:sz w:val="32"/>
        </w:rPr>
        <w:t>3. 功能详细设计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3.1 求职者端功能</w:t>
      </w:r>
    </w:p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3.1.1 简历管理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子功能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简历上传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PDF/Word上传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支持PDF和Word格式，AI自动解析内容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简历列表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查看/筛选/删除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按状态（草稿/已分析/已归档）筛选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简历详情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查看分析结果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显示AI评分、能力画像、改进建议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简历评分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多维度评分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AI对简历进行结构/内容/匹配度评分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简历优化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AI改写建议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AI逐段分析并给出优化建议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3.1.2 面试模拟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子功能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创建面试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配置难度/语言/AI角色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支持EASY/MEDIUM/HARD三级难度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自由练习面试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AI实时问答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多轮对话，AI评估+下一题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企业面试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候选人不看评分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仅展示问题，评估结果对企业端可见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面试报告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多维度评估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评分、反馈、逐题分析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面试历史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列表/筛选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按类型（练习/企业）和状态筛选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3.1.3 职位搜索与申请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职位广场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公开浏览全部Active职位，带关键词搜索和分页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职位详情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查看职位描述、要求、薪资范围、图片轮播、HR信息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提交申请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选择简历+求职信，AI自动生成简历分析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申请管理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查看申请状态（待审核/审核中/已通过/已拒绝）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3.1.4 AI工具（5个独立工具）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工具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输入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输出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简历评分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多维度AI评分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简历文本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5维度评分+文字评语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人岗匹配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匹配度分析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简历+岗位描述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匹配百分比+差距分析+提升建议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简历优化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智能改进建议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简历文本+优化方向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逐段优化建议+修改示例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AI出题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面试题预测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岗位描述+简历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高频面试题+标准答案要点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求职指导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全阶段建议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用户描述的问题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针对性求职建议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3.1.5 其他功能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聊天沟通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与负责HR一对一消息沟通（HTTP轮询3秒）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报告中心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汇总所有面试报告、分析报告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简历模板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5套专业模板，一键套用导出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3.2 企业端功能</w:t>
      </w:r>
    </w:p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3.2.1 企业注册与登录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企业注册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创建企业账号（企业名称、描述、行业、规模等信息）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企业登录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邮箱+密码认证，JWT返回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企业信息编辑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修改企业信息（Logo上传、联系方式等）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3.2.2 职位管理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子功能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发布职位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创建职位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标题、描述、要求、薪资范围、地点、类型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图片上传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最多6张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办公环境图片，JPG/PNG ≤5MB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HR子账号配置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可选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发布时可为该岗位创建一个HR子账号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关键词配置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AI面试关键词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设置技能关键词，用于AI面试出题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职位状态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Active/Closed/Draft/Deleted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状态切换控制职位可见性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3.2.3 简历筛选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申请列表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查看所有申请，按岗位/状态筛选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简历详情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查看申请人简历和AI分析结果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状态变更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审核中/已通过/已拒绝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3.2.4 AI面试管理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发起面试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为通过初筛的候选人发起企业AI面试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面试配置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设置难度/关键词/能力维度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面试报告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查看6维度雷达图、逐题柱状图、推荐等级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推荐等级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强烈推荐/推荐/待定/不推荐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3.2.5 其他功能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数据分析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招聘漏斗统计、申请趋势、岗位数据对比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消息沟通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与HR子账号内部沟通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HR账号管理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查看/管理所有HR子账号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3.3 HR端功能</w:t>
      </w:r>
    </w:p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3.3.1 HR登录与工作台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HR登录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独立登录入口，使用 hrToken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HR工作台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按角色显示按钮（HR显示操作按钮，企业主不显示）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3.3.2 岗位级操作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权限范围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简历筛选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仅绑定岗位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查看和管理绑定岗位的申请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面试管理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仅绑定岗位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发起/查看绑定岗位的面试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简历详情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仅绑定岗位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查看申请人的简历和分析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消息沟通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绑定岗位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与申请人/企业主沟通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3.4 管理员端功能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功能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平台统计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用户总数、企业数、职位数、面试数等概览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用户管理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查看所有用户、封禁/解封操作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举报管理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审核举报（处理/驳回），信用分扣减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3.5 营销页面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本系统包含三个营销类页面，用于用户引导和品牌展示：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页面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路由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用途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设计风格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通用首页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角色选择（求职者/企业）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双卡片布局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求职者营销页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`/home`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求职者功能展示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动态光斑+9大功能+三阶段流程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企业营销页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`/enterprise/marketing`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企业端功能介绍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动态光斑+痛点+四大核心能力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 w:lineRule="auto" w:line="360"/>
        <w:jc w:val="left"/>
        <w:ind/>
      </w:pPr>
      <w:r>
        <w:rPr>
          <w:rFonts w:ascii="Arial" w:hAnsi="Arial" w:eastAsia="黑体"/>
          <w:b w:val="0"/>
          <w:sz w:val="32"/>
        </w:rPr>
        <w:t>4. 数据库设计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4.1 数据库选型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 xml:space="preserve">采用 </w:t>
      </w:r>
      <w:r>
        <w:rPr>
          <w:rFonts w:ascii="Times New Roman" w:hAnsi="Times New Roman" w:eastAsia="仿宋_GB2312"/>
          <w:b w:val="0"/>
          <w:sz w:val="24"/>
        </w:rPr>
        <w:t>SQLite</w:t>
      </w:r>
      <w:r>
        <w:rPr>
          <w:rFonts w:ascii="Times New Roman" w:hAnsi="Times New Roman" w:eastAsia="仿宋_GB2312"/>
          <w:b w:val="0"/>
          <w:sz w:val="24"/>
        </w:rPr>
        <w:t xml:space="preserve"> 作为数据库引擎。SQLite无需安装独立的数据库服务，数据文件直接存储在项目目录中，适合比赛演示环境。使用 </w:t>
      </w:r>
      <w:r>
        <w:rPr>
          <w:rFonts w:ascii="Times New Roman" w:hAnsi="Times New Roman" w:eastAsia="仿宋_GB2312"/>
          <w:b w:val="0"/>
          <w:sz w:val="24"/>
        </w:rPr>
        <w:t>Prisma ORM</w:t>
      </w:r>
      <w:r>
        <w:rPr>
          <w:rFonts w:ascii="Times New Roman" w:hAnsi="Times New Roman" w:eastAsia="仿宋_GB2312"/>
          <w:b w:val="0"/>
          <w:sz w:val="24"/>
        </w:rPr>
        <w:t xml:space="preserve"> 进行数据库访问和迁移管理。</w:t>
      </w:r>
    </w:p>
    <w:p>
      <w:pPr>
        <w:pStyle w:val="ListBullet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数据库文件：`backend/prisma/dev.db`</w:t>
      </w:r>
    </w:p>
    <w:p>
      <w:pPr>
        <w:pStyle w:val="ListBullet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ORM配置文件：`backend/prisma/schema.prisma`</w:t>
      </w:r>
    </w:p>
    <w:p>
      <w:pPr>
        <w:pStyle w:val="ListBullet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迁移记录：`backend/prisma/migrations/`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4.2 实体关系图（ER图）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┌──────────┐    1:N     ┌──────────┐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│  User    │───────→│  Resume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>└────┬─────┘          └──────────┘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1:N ────────── ┌────────────┐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├─────────────→│ Interview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             └──────┬──────┘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                     │ 1:1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1:N ────────── ┌────┴────┐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├─────────────→│   Report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             └──────────┘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1:1 ────────── ┌────────────┐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├─────────────→│ Enterprise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             └──────┬──────┘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                     │ 1:N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1:1 ────────── ┌────┴────┐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├─────────────→│ HRAccount│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             └────┬─────┘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                   │ 1:1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1:N ────────── ┌──┴──────┐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├─────────────→│    Job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             └────┬──────┘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                   │ 1:N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1:N ────────── ┌──┴──────────┐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├─────────────→│ Application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             └──────────────┘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1:N ────────── ┌────────────┐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├─────────────→│   Message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             └────────────┘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1:N ────────── ┌────────────┐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├─────────────→│ Complaint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             └────────────┘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 xml:space="preserve">     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│ 1:N ────────── ┌────────────┐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└─────────────→│CreditRecord│</w:t>
      </w:r>
    </w:p>
    <w:p>
      <w:pPr>
        <w:spacing w:before="60" w:after="60" w:line="240" w:lineRule="auto"/>
        <w:ind w:left="432"/>
        <w:jc w:val="left"/>
      </w:pPr>
      <w:r>
        <w:rPr>
          <w:rFonts w:ascii="Consolas" w:hAnsi="Consolas" w:eastAsia="宋体"/>
          <w:b w:val="0"/>
          <w:color w:val="1A1A2E"/>
          <w:sz w:val="21"/>
          <w:shd w:val="clear" w:color="auto" w:fill="F0F0F0"/>
        </w:rPr>
        <w:t xml:space="preserve">                    └────────────┘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4.3 表结构设计</w:t>
      </w:r>
    </w:p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4.3.1 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email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UNIQUE, 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邮箱（登录凭证）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password_hash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密码哈希（bcryptjs）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name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显示名称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avatar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头像URL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role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Enum(USER/HR/ENTERPRISE/ADMIN)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'USER'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用户角色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status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Enum(ACTIVE/BANNED)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'ACTIVE'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用户状态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credit_score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100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信用分（100→0封禁）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is_banned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Boolean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false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是否封禁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created_at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now()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updated_at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@updatedAt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更新时间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4.3.2 resumes（简历表）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user_id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所属用户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title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简历标题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content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解析后的结构化内容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raw_text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简历原始文本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file_name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原始文件名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file_url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文件存储路径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file_type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文件类型（pdf/docx）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analysis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AI分析结果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score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AI评分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analyzed_at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分析时间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status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'DRAFT'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状态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is_default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Boolean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false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是否默认简历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4.3.3 interviews（面试表）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user_id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面试者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resume_id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resumes.id, SetNull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关联简历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application_id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applications.id, SetNull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关联申请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title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面试标题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position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目标职位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type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Enum(PRACTICE/ENTERPRISE)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'PRACTICE'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面试类型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difficulty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Enum(EASY/MEDIUM/HARD)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'MEDIUM'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难度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language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Enum(ZH_CN/EN_US)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'ZH_CN'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语言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ai_role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Enum(PROFESSIONAL/FRIENDLY/STRICT)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'PROFESSIONAL'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AI风格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questions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题目列表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answers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回答记录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messages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完整聊天记录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feedback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AI反馈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score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综合评分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status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'CREATED'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面试状态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report_id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UNIQUE, FK → reports.id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关联报告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started_at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开始时间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completed_at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完成时间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4.3.4 enterprises（企业表）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user_id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UNIQUE, 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关联用户（企业主）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owner_id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SetNull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另设的企业主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name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企业名称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description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企业描述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logo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Logo URL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website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企业网站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industry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行业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size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规模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location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所在地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contact_email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联系邮箱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contact_phone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联系电话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4.3.5 hr_accounts（HR子账号表）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user_id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UNIQUE, 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关联User（1:1）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enterprise_id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enterprises.id,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所属企业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job_id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UNIQUE, FK → jobs.id,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绑定岗位（1:1）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name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HR名称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is_active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Boolean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true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是否启用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4.3.6 jobs（职位表）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enterprise_id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enterprises.id,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所属企业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title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职位标题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description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职位描述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requirements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任职要求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salary_range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薪资范围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location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工作地点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type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职位类型（全职/兼职/实习）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status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Enum(ACTIVE/CLOSED/DRAFT/DELETED)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'ACTIVE'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职位状态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keywords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技能关键词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images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职位图片URL列表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interview_config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AI面试配置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created_at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now()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updated_at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@updatedAt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更新时间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4.3.7 applications（申请表）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job_id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jobs.id,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申请的职位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user_id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申请人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resume_id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resumes.id, SetNull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使用的简历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status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Enum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'PENDING'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申请状态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cover_letter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求职信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ai_analysis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AI简历分析结果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created_at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now()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投递时间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updated_at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@updatedAt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更新时间</w:t>
            </w:r>
          </w:p>
        </w:tc>
      </w:tr>
    </w:tbl>
    <w:p/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**唯一约束**：`@@unique([jobId, userId])` — 同一用户不能重复申请同一职位</w:t>
      </w:r>
    </w:p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4.3.8 messages（消息表）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sender_id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发送者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receiver_id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接收者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job_id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jobs.id, SetNull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关联岗位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content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消息内容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is_read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Boolean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false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是否已读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created_at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now()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发送时间</w:t>
            </w:r>
          </w:p>
        </w:tc>
      </w:tr>
    </w:tbl>
    <w:p/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**索引**：`@@index([senderId, receiverId])`、`@@index([jobId])`、`@@index([createdAt])`</w:t>
      </w:r>
    </w:p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4.3.9 complaints（举报表）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reporter_id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举报人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target_id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被举报人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reason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举报原因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description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详细描述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status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'PENDING'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处理状态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handler_id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SetNull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处理人（管理员）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handled_at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处理时间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created_at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now()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举报时间</w:t>
            </w:r>
          </w:p>
        </w:tc>
      </w:tr>
    </w:tbl>
    <w:p/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**索引**：`@@index([status])`、`@@index([createdAt])`</w:t>
      </w:r>
    </w:p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4.3.10 credit_records（信用记录表）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字段名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数据类型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约束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 (UUID)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user_id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FK → users.id, Cascade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score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当前信用分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change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变化量（正加分/负扣分）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reason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NOT 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变更原因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related_complaint_id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String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NULL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关联举报ID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created_at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DateTime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DEFAULT now()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记录时间</w:t>
            </w:r>
          </w:p>
        </w:tc>
      </w:tr>
    </w:tbl>
    <w:p/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**索引**：`@@index([userId, createdAt])`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4.4 级联删除汇总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删除操作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级联影响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级联方式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删除用户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Resume/Interview/Report/Enterprise/Application/Message/Complaint/CreditRecord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删除用户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HRAccount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删除企业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Job/HRAccount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删除职位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Application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删除职位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HRAccount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删除职位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Message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SetNull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删除简历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Interview/Report/Application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SetNull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删除面试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Report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Cascade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删除申请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→ Interview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SetNull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4.5 枚举定义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Role        { USER, HR, ENTERPRISE, ADMIN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Status      { ACTIVE, BANNED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ResumeStatus { DRAFT, ANALYZED, ARCHIVED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Difficulty  { EASY, MEDIUM, HARD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Language    { ZH_CN, EN_US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AIRole      { PROFESSIONAL, FRIENDLY, STRICT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InterviewStatus { CREATED, IN_PROGRESS, COMPLETED, ABANDONED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InterviewType   { PRACTICE, ENTERPRISE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ReportType  { RESUME_ANALYSIS, INTERVIEW_REPORT, COMPREHENSIVE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JobStatus   { ACTIVE, CLOSED, DRAFT, DELETED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enum ApplicationStatus { PENDING, REVIEWING, ACCEPTED, REJECTED }</w:t>
      </w:r>
    </w:p>
    <w:p>
      <w:r>
        <w:br w:type="page"/>
      </w:r>
    </w:p>
    <w:p>
      <w:pPr>
        <w:pStyle w:val="Heading2"/>
        <w:spacing w:before="240" w:after="240" w:lineRule="auto" w:line="360"/>
        <w:jc w:val="left"/>
        <w:ind/>
      </w:pPr>
      <w:r>
        <w:rPr>
          <w:rFonts w:ascii="Arial" w:hAnsi="Arial" w:eastAsia="黑体"/>
          <w:b w:val="0"/>
          <w:sz w:val="32"/>
        </w:rPr>
        <w:t>5. 接口设计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5.1 接口规范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规范项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协议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HTTP/HTTPS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基础URL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`http://localhost:3002/api`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请求体格式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JSON（`application/json`）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响应体格式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JSON（`application/json`）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认证方式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Bearer Token（JWT）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成功响应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message: "...", data: {...} }`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错误响应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error: "错误信息" }`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分页参数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`?page=1&amp;limit=20`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5.2 认证接口</w:t>
      </w:r>
    </w:p>
    <w:p>
      <w:pPr>
        <w:pStyle w:val="Heading4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POST `/api/auth/register`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注册新用户。密码必须≥8位，包含大小写字母和数字。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Request:  { email: string, password: string, name?: string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Response: { message: "注册成功", user: {...}, token: string }</w:t>
      </w:r>
    </w:p>
    <w:p>
      <w:pPr>
        <w:pStyle w:val="Heading4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POST `/api/auth/login`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用户登录，返回JWT token。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Request:  { email: string, password: string }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color w:val="1A1A2E"/>
          <w:sz w:val="24"/>
          <w:shd w:val="clear" w:color="auto" w:fill="F0F0F0"/>
        </w:rPr>
        <w:t>Response: { message: "登录成功", user: {...}, token: string }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5.3 简历接口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`/api/resumes`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`?page=1&amp;limit=20`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`/api/resumes/upload`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上传简历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FormData（file+title）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`/api/resumes/:id`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简历详情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PUT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`/api/resumes/:id`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更新简历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DELETE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`/api/resumes/:id`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删除简历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5.4 面试接口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`/api/interviews`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`?type=PRACTICE/ENTERPRISE&amp;page=1`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`/api/interviews`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resumeId, title, type, ... }`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`/api/interviews/:id/start`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开始面试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`/api/interviews/:id/answer`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提交回答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answer: string }`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`/api/interviews/:id/messages`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消息历史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`/api/interviews/:id/end`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结束面试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`/api/interviews/:id/report`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生成报告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DELETE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`/api/interviews/:id`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5.5 职位接口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`/api/jobs`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`?search=&amp;status=&amp;type=&amp;page=1`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`/api/jobs`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创建职位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JSON（含可选HR配置）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`/api/jobs/:id`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职位详情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PUT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`/api/jobs/:id`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更新职位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DELETE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`/api/jobs/:id`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删除职位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PATCH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`/api/jobs/:id/status`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变更状态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status: "CLOSED" }`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`/api/jobs/:id/applications`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`?page=1`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5.6 申请接口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`/api/applications`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`?page=1`（用户/企业不同过滤）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`/api/applications`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提交申请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jobId, resumeId, coverLetter }`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PATCH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`/api/applications/:id/status`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变更状态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status: "ACCEPTED" }`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5.7 企业面试接口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中间件</w:t>
            </w:r>
          </w:p>
        </w:tc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`/api/enterprise/interviews`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auth+ENTERPRISE\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面试列表（HR岗位级过滤，带分页）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`/api/enterprise/interviews`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auth+ENTERPRISE\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发起面试（HR岗位级校验）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`/api/enterprise/interviews/:id/report`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auth+ENTERPRISE\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获取企业面试报告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5.8 消息接口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`/api/messages`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对话列表（角色过滤）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`/api/messages`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发送消息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`/api/messages/:partnerId`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获取与指定用户的会话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5.9 AI工具接口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AI模型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`/api/tools/score`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简历评分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求职智能体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`/api/tools/match`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人岗匹配度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求职智能体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`/api/tools/optimize`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简历优化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求职智能体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`/api/tools/questions`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AI出题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求职智能体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`/api/tools/guide`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求职指导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求职智能体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5.10 管理员接口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参数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`/api/admin/stats`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平台统计数据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`/api/admin/users`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`?page=1&amp;limit=20`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PATCH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`/api/admin/users/:id`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用户管理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status: "BANNED" }`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`/api/admin/reports`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举报列表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`?page=1&amp;limit=20`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PATCH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`/api/admin/reports/:id`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处理举报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`{ action: "RESOLVE"/"DISMISS" }`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5.11 HR接口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方法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路径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`/api/hr/login`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HR登录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`/api/hr/dashboard`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HR仪表盘（含userRole字段）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`/api/hr/applications`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申请列表（岗位级过滤，带分页）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PUT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`/api/hr/settings`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个人设置修改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`/api/hr/by-enterprise`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企业端获取HR子账号列表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 w:lineRule="auto" w:line="360"/>
        <w:jc w:val="left"/>
        <w:ind/>
      </w:pPr>
      <w:r>
        <w:rPr>
          <w:rFonts w:ascii="Arial" w:hAnsi="Arial" w:eastAsia="黑体"/>
          <w:b w:val="0"/>
          <w:sz w:val="32"/>
        </w:rPr>
        <w:t>6. UI与交互设计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6.1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原则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一致性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所有界面使用统一的设计语言（圆角、阴影、色彩、字体）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清晰性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信息层级分明，操作路径直观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反馈性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每个操作都有即时反馈（加载态/成功/错误提示）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容错性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全局ErrorBoundary兜底，防止白屏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可访问性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支持暗色模式，文字对比度达标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6.2 动态主题系统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采用CSS变量配合HTML `data-role` 属性实现三套角色主题的运行时动态切换：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角色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品牌色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色值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变量值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求职者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Indigo-600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#4F46E5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`--brand-500: 99 102 241`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企业端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Violet-600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#7C3AED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`--brand-500: 139 92 246`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HR端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Emerald-600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#059669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`--brand-500: 16 185 129`</w:t>
            </w:r>
          </w:p>
        </w:tc>
      </w:tr>
    </w:tbl>
    <w:p/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主题切换在 `App.tsx` 中通过 `useEffect` 根据用户登录状态自动完成，无需手动切换。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6.3 统一UI规范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规范项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标准值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导航栏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`sticky top-0` + `backdrop-blur-md` + 半透明背景 + 主题切换按钮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页面背景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`bg-gray-50` / `dark:bg-gray-900`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卡片背景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`bg-white` / `dark:bg-gray-800`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卡片边框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`border border-gray-200` / `dark:border-gray-700`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卡片阴影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`shadow-sm`（悬停 `shadow-xl`）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圆角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统一 `rounded-xl`（12px）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焦点环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统一 `focus:ring-brand-500`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品牌色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`brand-*` 系列，通过CSS变量动态切换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错误通知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Toast组件，无 `alert()` 弹窗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加载态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Loading组件（spinner/dots/pulse三变体）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空状态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EmptyState组件（图标+描述+操作按钮）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错误边界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ErrorBoundary全局包裹，防白屏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6.4 共享组件库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组件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用途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使用范围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ThemeToggle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暗色/亮色模式切换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54个页面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NavigationBar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通用导航栏（双模式）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5个页面迁移中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PageLayout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页面布局包装器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新建页面推荐使用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StatusBadge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状态徽章（4种类型）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全系统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Loading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加载状态（三变体）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35+页面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EmptyState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空状态展示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20+页面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ErrorAlert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错误提示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34+页面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ErrorBoundary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全局错误边界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App.tsx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Toast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通知弹窗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30+页面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Pagination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分页控件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11个列表页面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6.5 营销页面设计</w:t>
      </w:r>
    </w:p>
    <w:p>
      <w:pPr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  <w:t>三个营销页面采用统一的高品质设计风格：</w:t>
      </w:r>
    </w:p>
    <w:p>
      <w:pPr>
        <w:pStyle w:val="ListBullet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</w:r>
      <w:r>
        <w:rPr>
          <w:rFonts w:ascii="Times New Roman" w:hAnsi="Times New Roman" w:eastAsia="仿宋_GB2312"/>
          <w:b w:val="0"/>
          <w:sz w:val="24"/>
        </w:rPr>
        <w:t>动态光斑背景</w:t>
      </w:r>
      <w:r>
        <w:rPr>
          <w:rFonts w:ascii="Times New Roman" w:hAnsi="Times New Roman" w:eastAsia="仿宋_GB2312"/>
          <w:b w:val="0"/>
          <w:sz w:val="24"/>
        </w:rPr>
        <w:t>：3个大尺寸blur光斑 + 浮动动画（blob）</w:t>
      </w:r>
    </w:p>
    <w:p>
      <w:pPr>
        <w:pStyle w:val="ListBullet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</w:r>
      <w:r>
        <w:rPr>
          <w:rFonts w:ascii="Times New Roman" w:hAnsi="Times New Roman" w:eastAsia="仿宋_GB2312"/>
          <w:b w:val="0"/>
          <w:sz w:val="24"/>
        </w:rPr>
        <w:t>入场动画</w:t>
      </w:r>
      <w:r>
        <w:rPr>
          <w:rFonts w:ascii="Times New Roman" w:hAnsi="Times New Roman" w:eastAsia="仿宋_GB2312"/>
          <w:b w:val="0"/>
          <w:sz w:val="24"/>
        </w:rPr>
        <w:t>：所有元素依次 fadeInUp（错开0.1-0.9s）</w:t>
      </w:r>
    </w:p>
    <w:p>
      <w:pPr>
        <w:pStyle w:val="ListBullet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</w:r>
      <w:r>
        <w:rPr>
          <w:rFonts w:ascii="Times New Roman" w:hAnsi="Times New Roman" w:eastAsia="仿宋_GB2312"/>
          <w:b w:val="0"/>
          <w:sz w:val="24"/>
        </w:rPr>
        <w:t>渐变标题</w:t>
      </w:r>
      <w:r>
        <w:rPr>
          <w:rFonts w:ascii="Times New Roman" w:hAnsi="Times New Roman" w:eastAsia="仿宋_GB2312"/>
          <w:b w:val="0"/>
          <w:sz w:val="24"/>
        </w:rPr>
        <w:t>：brand-600 → brand-500 → 辅助色</w:t>
      </w:r>
    </w:p>
    <w:p>
      <w:pPr>
        <w:pStyle w:val="ListBullet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</w:r>
      <w:r>
        <w:rPr>
          <w:rFonts w:ascii="Times New Roman" w:hAnsi="Times New Roman" w:eastAsia="仿宋_GB2312"/>
          <w:b w:val="0"/>
          <w:sz w:val="24"/>
        </w:rPr>
        <w:t>卡片悬停效果</w:t>
      </w:r>
      <w:r>
        <w:rPr>
          <w:rFonts w:ascii="Times New Roman" w:hAnsi="Times New Roman" w:eastAsia="仿宋_GB2312"/>
          <w:b w:val="0"/>
          <w:sz w:val="24"/>
        </w:rPr>
        <w:t>：scale-110 + 阴影增强 + 渐变背景淡入</w:t>
      </w:r>
    </w:p>
    <w:p>
      <w:pPr>
        <w:pStyle w:val="ListBullet"/>
        <w:spacing w:before="120" w:after="120" w:lineRule="auto" w:line="300"/>
        <w:jc w:val="both"/>
        <w:ind w:firstLineChars="200" w:firstLine="480"/>
      </w:pPr>
      <w:r>
        <w:rPr>
          <w:rFonts w:ascii="Times New Roman" w:hAnsi="Times New Roman" w:eastAsia="仿宋_GB2312"/>
          <w:b w:val="0"/>
          <w:sz w:val="24"/>
        </w:rPr>
      </w:r>
      <w:r>
        <w:rPr>
          <w:rFonts w:ascii="Times New Roman" w:hAnsi="Times New Roman" w:eastAsia="仿宋_GB2312"/>
          <w:b w:val="0"/>
          <w:sz w:val="24"/>
        </w:rPr>
        <w:t>所有数据均使用真实产品价值点</w:t>
      </w:r>
      <w:r>
        <w:rPr>
          <w:rFonts w:ascii="Times New Roman" w:hAnsi="Times New Roman" w:eastAsia="仿宋_GB2312"/>
          <w:b w:val="0"/>
          <w:sz w:val="24"/>
        </w:rPr>
        <w:t>，无假数据/假数字</w:t>
      </w:r>
    </w:p>
    <w:p>
      <w:r>
        <w:br w:type="page"/>
      </w:r>
    </w:p>
    <w:p>
      <w:pPr>
        <w:pStyle w:val="Heading2"/>
        <w:spacing w:before="240" w:after="240" w:lineRule="auto" w:line="360"/>
        <w:jc w:val="left"/>
        <w:ind/>
      </w:pPr>
      <w:r>
        <w:rPr>
          <w:rFonts w:ascii="Arial" w:hAnsi="Arial" w:eastAsia="黑体"/>
          <w:b w:val="0"/>
          <w:sz w:val="32"/>
        </w:rPr>
        <w:t>7. 系统安全设计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7.1 认证安全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措施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实现方式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密码加密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bcryptjs (salt rounds=10)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即使数据库泄露也无法还原密码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密码策略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≥8位，包含大写+小写+数字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注册/修改密码时校验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JWT认证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jsonwebtoken（7天过期）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无状态认证，适合分布式部署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双Token体系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token + hrToken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User/HR分离认证互不干扰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登录限流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express-rate-limit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同一IP限制请求频率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7.2 权限控制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控制层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实现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前端路由守卫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5个守卫组件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未登录→重定向，角色错误→跳转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后端中间件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4个权限中间件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authenticateToken / requireAdmin / requireEnterprise / requireEnterpriseOrHR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HR岗位级隔离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HRAccount.jobId过滤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HR只能操作绑定岗位的数据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企业主和HR分离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Dashboard按钮条件渲染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ENTERPRISE角色不显示操作按钮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消息权限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代码级校验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禁止USER↔ENTERPRISE直接通信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7.3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措施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级联删除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Prisma onDelete: Cascade，删除用户/企业时自动清理关联数据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日志脱敏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sanitizeError工具（63处使用），避免密码/Token泄露到日志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文件上传限制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类型白名单（JPG/PNG/PDF）、大小限制（≤5MB或≤10MB）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信用分系统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初始100分，违规扣分，≤0封禁，形成管理闭环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SQL注入防护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Prisma ORM自动参数化查询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7.4 HTTP安全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措施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实现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安全头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helmet中间件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CORS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跨域访问控制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限流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express-rate-limit（60req/min）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错误响应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全局错误中间件统一格式，不暴露堆栈信息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7.5 前端安全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措施</w:t>
            </w:r>
          </w:p>
        </w:tc>
        <w:tc>
          <w:tcPr>
            <w:tcW w:type="dxa" w:w="468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Error Boundary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全局包裹，任一组件崩溃不导致白屏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类型安全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TypeScript严格模式，编译期捕获类型错误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FOUC防护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index.html同步脚本提前设置dark class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Toast替代alert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14个文件30+处替换，避免阻塞式弹窗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 w:lineRule="auto" w:line="360"/>
        <w:jc w:val="left"/>
        <w:ind/>
      </w:pPr>
      <w:r>
        <w:rPr>
          <w:rFonts w:ascii="Arial" w:hAnsi="Arial" w:eastAsia="黑体"/>
          <w:b w:val="0"/>
          <w:sz w:val="32"/>
        </w:rPr>
        <w:t>8. 测试设计</w:t>
      </w:r>
    </w:p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8.1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测试类型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工具/方法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单元测试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对Service层业务逻辑进行独立测试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Jest + ts-jest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接口测试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对API端点进行请求-响应验证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Postman / curl脚本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集成测试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前后端联调，验证完整业务流程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手动测试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UI测试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验证界面显示和交互正确性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人工验收 + 截图对比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安全测试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验证权限控制、认证机制有效性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角色切换测试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8.2 测试用例（核心流程）</w:t>
      </w:r>
    </w:p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8.2.1 用户注册与登录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编号</w:t>
            </w:r>
          </w:p>
        </w:tc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测试项</w:t>
            </w:r>
          </w:p>
        </w:tc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前置条件</w:t>
            </w:r>
          </w:p>
        </w:tc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操作步骤</w:t>
            </w:r>
          </w:p>
        </w:tc>
        <w:tc>
          <w:tcPr>
            <w:tcW w:type="dxa" w:w="1872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预期结果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TC-01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注册成功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邮箱未注册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输入邮箱/密码(≥8位+大小写+数字)/名称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注册成功，返回token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TC-02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注册失败-密码太短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输入密码&lt;8位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提示"密码长度至少8位"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TC-03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注册失败-密码不合规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输入纯数字/纯字母密码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提示"必须包含大小写字母和数字"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TC-04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注册失败-邮箱重复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已有相同邮箱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用同一邮箱注册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提示"邮箱已被注册"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TC-05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登录成功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已注册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输入正确邮箱和密码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登录成功，跳转对应仪表盘</w:t>
            </w:r>
          </w:p>
        </w:tc>
      </w:tr>
      <w:tr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TC-06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登录失败-密码错误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已注册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输入错误密码</w:t>
            </w:r>
          </w:p>
        </w:tc>
        <w:tc>
          <w:tcPr>
            <w:tcW w:type="dxa" w:w="1872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提示"邮箱或密码错误"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8.2.2 简历管理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TC-10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上传简历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选择PDF/Word文件 → 填写标题 → 提交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上传成功，AI自动解析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TC-11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查看简历列表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进入简历页面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显示所有简历卡片（分页）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TC-12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简历评分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选择简历 → 点击评分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显示5维度评分+评语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TC-13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删除简历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选择简历 → 删除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删除成功，关联面试被级联删除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8.2.3 面试模拟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TC-20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选择简历+配置 → 创建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面试创建成功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TC-21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开始面试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进入面试房间 → 点击开始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AI生成首题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TC-22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回答并继续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输入答案 → 提交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答案立即显示 → AI思考动画 → 下一题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TC-23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结束面试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点击结束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面试结束，生成报告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TC-24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查看报告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进入报告页面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显示评分、反馈、逐题分析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8.2.4 企业功能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TC-30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企业注册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填写企业信息 → 注册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注册成功，role=ENTERPRISE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TC-31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发布职位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填写职位信息 → 发布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职位创建成功，状态Active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TC-32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发布职位带HR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发布时填写HR邮箱/密码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职位+HR子账号同时创建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TC-33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职位图片上传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在编辑页上传图片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图片上传并显示，≤6张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TC-34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查看申请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进入申请列表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显示岗位申请（分页）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TC-35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发起企业面试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选择申请人 → 配置 → 发起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面试创建，候选人可查看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8.2.5 HR功能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TC-40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HR登录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使用HR账号登录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登录成功，进入HR工作台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TC-41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HR查看申请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进入申请页面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仅显示绑定岗位的申请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TC-42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HR发起面试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选择申请人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仅能为绑定岗位发起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TC-43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HR聊天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进入消息页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可发送/接收消息</w:t>
            </w:r>
          </w:p>
        </w:tc>
      </w:tr>
    </w:tbl>
    <w:p/>
    <w:p>
      <w:pPr>
        <w:pStyle w:val="Heading4"/>
        <w:spacing w:before="120" w:after="120" w:lineRule="auto" w:line="360"/>
        <w:jc w:val="left"/>
        <w:ind/>
      </w:pPr>
      <w:r>
        <w:rPr>
          <w:rFonts w:ascii="Arial" w:hAnsi="Arial" w:eastAsia="仿宋_GB2312"/>
          <w:b/>
          <w:sz w:val="24"/>
        </w:rPr>
        <w:t>8.2.6 管理员功能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编号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测试项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操作步骤</w:t>
            </w:r>
          </w:p>
        </w:tc>
        <w:tc>
          <w:tcPr>
            <w:tcW w:type="dxa" w:w="234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预期结果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TC-50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管理员登录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admin@admin.com / Admin123456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登录成功，进入管理后台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TC-51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用户管理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查看用户列表 → 封禁用户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用户被封禁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TC-52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举报管理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审核举报 → 处理/驳回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举报处理完成，信用分变更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8.3 测试数据准备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创建方式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管理员账号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直接数据库写入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admin@admin.com / Admin123456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求职者账号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注册页面注册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用于测试求职者功能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企业账号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企业注册页面注册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用于测试企业功能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HR账号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发布职位时创建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用于测试HR功能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测试简历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简历上传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PDF格式，含完整教育/经历信息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测试面试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创建面试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完成后生成报告用于测试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测试职位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企业端发布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设置不同状态用于筛选测试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测试申请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求职者端投递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覆盖所有申请状态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测试消息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发送消息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覆盖发送/接收/已读状态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测试举报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提交举报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用于测试举报审核流程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8.4 编译检查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检查项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命令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TypeScript编译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`npx tsc --noEmit`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全部文件编译检查，0 errors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Prisma格式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`npx prisma format`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数据模型格式检查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前端构建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`npm run build`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Vite生产构建验证</w:t>
            </w:r>
          </w:p>
        </w:tc>
      </w:tr>
    </w:tbl>
    <w:p/>
    <w:p>
      <w:pPr>
        <w:pStyle w:val="Heading3"/>
        <w:spacing w:before="120" w:after="120" w:lineRule="auto" w:line="360"/>
        <w:jc w:val="left"/>
        <w:ind/>
      </w:pPr>
      <w:r>
        <w:rPr>
          <w:rFonts w:ascii="Arial" w:hAnsi="Arial" w:eastAsia="楷体_GB2312"/>
          <w:b/>
          <w:sz w:val="28"/>
        </w:rPr>
        <w:t>8.5 浏览器兼容性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浏览器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版本要求</w:t>
            </w:r>
          </w:p>
        </w:tc>
        <w:tc>
          <w:tcPr>
            <w:tcW w:type="dxa" w:w="3120"/>
            <w:shd w:fill="E5E7EB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Chrome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最新2个版本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主测浏览器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Firefox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最新2个版本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兼容性验证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Edge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最新2个版本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Chromium内核兼容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移动端Chrome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最新版本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  <w:ind/>
            </w:pPr>
            <w:r>
              <w:rPr>
                <w:rFonts w:ascii="Arial" w:hAnsi="Arial" w:eastAsia="宋体"/>
                <w:b w:val="0"/>
                <w:sz w:val="21"/>
              </w:rPr>
              <w:t>响应式布局验证</w:t>
            </w:r>
          </w:p>
        </w:tc>
      </w:tr>
    </w:tbl>
    <w:p/>
    <w:p>
      <w:r>
        <w:br w:type="page"/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**文档编写者**：Senior Developer (高级开发工程师)</w:t>
      </w:r>
    </w:p>
    <w:p>
      <w:pPr>
        <w:spacing w:before="120" w:after="120" w:lineRule="auto" w:line="300"/>
        <w:ind w:left="432" w:firstLineChars="200" w:firstLine="480"/>
        <w:jc w:val="both"/>
      </w:pPr>
      <w:r>
        <w:rPr>
          <w:rFonts w:ascii="Times New Roman" w:hAnsi="Times New Roman" w:eastAsia="仿宋_GB2312"/>
          <w:b w:val="0"/>
          <w:i/>
          <w:color w:val="555555"/>
          <w:sz w:val="24"/>
        </w:rPr>
        <w:t>**最后更新**：2026-06-10</w:t>
      </w:r>
    </w:p>
    <w:sectPr w:rsidR="00FC693F" w:rsidRPr="0006063C" w:rsidSect="00034616">
      <w:pgSz w:w="11906" w:h="16838"/>
      <w:pgMar w:top="1587" w:right="1587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