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3716" w14:textId="77777777" w:rsidR="00A304CD" w:rsidRPr="0074704D" w:rsidRDefault="00A304CD" w:rsidP="00A30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Potential Impacts of Increased GDP and Decreased Mortality on Public Health Policies</w:t>
      </w:r>
    </w:p>
    <w:p w14:paraId="591B4578" w14:textId="77777777" w:rsidR="00A304CD" w:rsidRPr="0074704D" w:rsidRDefault="00A304CD" w:rsidP="00A304CD">
      <w:p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Increased GDP and Decreased Mortality:</w:t>
      </w:r>
      <w:r w:rsidRPr="0074704D">
        <w:rPr>
          <w:rFonts w:ascii="Times New Roman" w:hAnsi="Times New Roman" w:cs="Times New Roman"/>
          <w:sz w:val="24"/>
          <w:szCs w:val="24"/>
        </w:rPr>
        <w:t xml:space="preserve"> A hypothetical scenario where a nation experiences a significant increase in GDP and a corresponding decrease in mortality rates presents a complex interplay of factors that will shape public health policy.</w:t>
      </w:r>
    </w:p>
    <w:p w14:paraId="0644FDD0" w14:textId="77777777" w:rsidR="00A304CD" w:rsidRPr="0074704D" w:rsidRDefault="00A304CD" w:rsidP="00A304CD">
      <w:p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Positive Impacts:</w:t>
      </w:r>
    </w:p>
    <w:p w14:paraId="1FC9D9A6" w14:textId="77777777" w:rsidR="00A304CD" w:rsidRPr="0074704D" w:rsidRDefault="00A304CD" w:rsidP="00A30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Enhanced Healthcare Access and Quality:</w:t>
      </w:r>
      <w:r w:rsidRPr="0074704D">
        <w:rPr>
          <w:rFonts w:ascii="Times New Roman" w:hAnsi="Times New Roman" w:cs="Times New Roman"/>
          <w:sz w:val="24"/>
          <w:szCs w:val="24"/>
        </w:rPr>
        <w:t xml:space="preserve"> Increased GDP can lead to greater investments in healthcare infrastructure, technology, and personnel, resulting in improved access to quality care.</w:t>
      </w:r>
    </w:p>
    <w:p w14:paraId="1DAF7AEA" w14:textId="77777777" w:rsidR="00A304CD" w:rsidRPr="0074704D" w:rsidRDefault="00A304CD" w:rsidP="00A30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Improved Health Literacy and Prevention:</w:t>
      </w:r>
      <w:r w:rsidRPr="0074704D">
        <w:rPr>
          <w:rFonts w:ascii="Times New Roman" w:hAnsi="Times New Roman" w:cs="Times New Roman"/>
          <w:sz w:val="24"/>
          <w:szCs w:val="24"/>
        </w:rPr>
        <w:t xml:space="preserve"> With increased resources, public health campaigns can promote disease prevention, health literacy, and healthy behaviors.</w:t>
      </w:r>
    </w:p>
    <w:p w14:paraId="700B3307" w14:textId="77777777" w:rsidR="00A304CD" w:rsidRPr="0074704D" w:rsidRDefault="00A304CD" w:rsidP="00A30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Addressing Health Disparities:</w:t>
      </w:r>
      <w:r w:rsidRPr="0074704D">
        <w:rPr>
          <w:rFonts w:ascii="Times New Roman" w:hAnsi="Times New Roman" w:cs="Times New Roman"/>
          <w:sz w:val="24"/>
          <w:szCs w:val="24"/>
        </w:rPr>
        <w:t xml:space="preserve"> Wealthier nations can implement policies to address health inequalities, ensuring that marginalized groups have access to essential services.</w:t>
      </w:r>
    </w:p>
    <w:p w14:paraId="78B19371" w14:textId="77777777" w:rsidR="00A304CD" w:rsidRPr="0074704D" w:rsidRDefault="00A304CD" w:rsidP="00A30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Longer Life Expectancy:</w:t>
      </w:r>
      <w:r w:rsidRPr="0074704D">
        <w:rPr>
          <w:rFonts w:ascii="Times New Roman" w:hAnsi="Times New Roman" w:cs="Times New Roman"/>
          <w:sz w:val="24"/>
          <w:szCs w:val="24"/>
        </w:rPr>
        <w:t xml:space="preserve"> A decrease in mortality rates can lead to a longer lifespan, necessitating policies focused on maintaining quality of life in older populations.</w:t>
      </w:r>
    </w:p>
    <w:p w14:paraId="4F7258A6" w14:textId="77777777" w:rsidR="00A304CD" w:rsidRPr="0074704D" w:rsidRDefault="00A304CD" w:rsidP="00A304CD">
      <w:p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Shifting Disease Burden:</w:t>
      </w:r>
    </w:p>
    <w:p w14:paraId="70BFC938" w14:textId="77777777" w:rsidR="00A304CD" w:rsidRPr="0074704D" w:rsidRDefault="00A304CD" w:rsidP="00A304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Transition to Chronic Diseases:</w:t>
      </w:r>
      <w:r w:rsidRPr="0074704D">
        <w:rPr>
          <w:rFonts w:ascii="Times New Roman" w:hAnsi="Times New Roman" w:cs="Times New Roman"/>
          <w:sz w:val="24"/>
          <w:szCs w:val="24"/>
        </w:rPr>
        <w:t xml:space="preserve"> As life expectancy increases, the disease burden shifts from infectious diseases to chronic conditions like heart disease, diabetes, and cancer.</w:t>
      </w:r>
    </w:p>
    <w:p w14:paraId="08975F49" w14:textId="77777777" w:rsidR="00A304CD" w:rsidRPr="0074704D" w:rsidRDefault="00A304CD" w:rsidP="00A304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Focus on Chronic Disease Management:</w:t>
      </w:r>
      <w:r w:rsidRPr="0074704D">
        <w:rPr>
          <w:rFonts w:ascii="Times New Roman" w:hAnsi="Times New Roman" w:cs="Times New Roman"/>
          <w:sz w:val="24"/>
          <w:szCs w:val="24"/>
        </w:rPr>
        <w:t xml:space="preserve"> Public health policies must adapt to address the challenges associated with chronic diseases, including early detection, prevention, and management.</w:t>
      </w:r>
    </w:p>
    <w:p w14:paraId="322F2366" w14:textId="77777777" w:rsidR="00A304CD" w:rsidRPr="0074704D" w:rsidRDefault="00A304CD" w:rsidP="00A304CD">
      <w:p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Policy Implications:</w:t>
      </w:r>
    </w:p>
    <w:p w14:paraId="556DDC84" w14:textId="77777777" w:rsidR="00A304CD" w:rsidRPr="0074704D" w:rsidRDefault="00A304CD" w:rsidP="00A304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Prioritizing Social Determinants of Health:</w:t>
      </w:r>
      <w:r w:rsidRPr="0074704D">
        <w:rPr>
          <w:rFonts w:ascii="Times New Roman" w:hAnsi="Times New Roman" w:cs="Times New Roman"/>
          <w:sz w:val="24"/>
          <w:szCs w:val="24"/>
        </w:rPr>
        <w:t xml:space="preserve"> The simulation highlights the importance of addressing social determinants of health, such as education, poverty, and food security, to improve overall health outcomes.</w:t>
      </w:r>
    </w:p>
    <w:p w14:paraId="72B19356" w14:textId="77777777" w:rsidR="00A304CD" w:rsidRPr="0074704D" w:rsidRDefault="00A304CD" w:rsidP="00A304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Strengthening Health Systems:</w:t>
      </w:r>
      <w:r w:rsidRPr="0074704D">
        <w:rPr>
          <w:rFonts w:ascii="Times New Roman" w:hAnsi="Times New Roman" w:cs="Times New Roman"/>
          <w:sz w:val="24"/>
          <w:szCs w:val="24"/>
        </w:rPr>
        <w:t xml:space="preserve"> To effectively respond to the changing health needs of the population, countries may need to invest in strengthening their health systems, including infrastructure, workforce, and governance.</w:t>
      </w:r>
    </w:p>
    <w:p w14:paraId="216E2CDA" w14:textId="77777777" w:rsidR="00A304CD" w:rsidRPr="0074704D" w:rsidRDefault="00A304CD" w:rsidP="00A304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704D">
        <w:rPr>
          <w:rFonts w:ascii="Times New Roman" w:hAnsi="Times New Roman" w:cs="Times New Roman"/>
          <w:b/>
          <w:bCs/>
          <w:sz w:val="24"/>
          <w:szCs w:val="24"/>
        </w:rPr>
        <w:t>Balancing Economic Growth and Health:</w:t>
      </w:r>
      <w:r w:rsidRPr="0074704D">
        <w:rPr>
          <w:rFonts w:ascii="Times New Roman" w:hAnsi="Times New Roman" w:cs="Times New Roman"/>
          <w:sz w:val="24"/>
          <w:szCs w:val="24"/>
        </w:rPr>
        <w:t xml:space="preserve"> While economic growth is essential for improving health outcomes, it is important to ensure that economic policies do not negatively impact health or create new health disparities.</w:t>
      </w:r>
    </w:p>
    <w:p w14:paraId="3284A5F8" w14:textId="77777777" w:rsidR="003D0FF4" w:rsidRPr="0074704D" w:rsidRDefault="003D0FF4">
      <w:pPr>
        <w:rPr>
          <w:rFonts w:ascii="Times New Roman" w:hAnsi="Times New Roman" w:cs="Times New Roman"/>
          <w:sz w:val="24"/>
          <w:szCs w:val="24"/>
        </w:rPr>
      </w:pPr>
    </w:p>
    <w:sectPr w:rsidR="003D0FF4" w:rsidRPr="0074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8AB"/>
    <w:multiLevelType w:val="multilevel"/>
    <w:tmpl w:val="FAB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59B4"/>
    <w:multiLevelType w:val="multilevel"/>
    <w:tmpl w:val="199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65A5"/>
    <w:multiLevelType w:val="multilevel"/>
    <w:tmpl w:val="76A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F05E3"/>
    <w:multiLevelType w:val="multilevel"/>
    <w:tmpl w:val="ED8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B45D1"/>
    <w:multiLevelType w:val="multilevel"/>
    <w:tmpl w:val="352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E7610"/>
    <w:multiLevelType w:val="multilevel"/>
    <w:tmpl w:val="121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50698">
    <w:abstractNumId w:val="5"/>
  </w:num>
  <w:num w:numId="2" w16cid:durableId="835264497">
    <w:abstractNumId w:val="3"/>
  </w:num>
  <w:num w:numId="3" w16cid:durableId="1426995669">
    <w:abstractNumId w:val="1"/>
  </w:num>
  <w:num w:numId="4" w16cid:durableId="34886968">
    <w:abstractNumId w:val="2"/>
  </w:num>
  <w:num w:numId="5" w16cid:durableId="1789277055">
    <w:abstractNumId w:val="0"/>
  </w:num>
  <w:num w:numId="6" w16cid:durableId="523711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F4"/>
    <w:rsid w:val="003D0FF4"/>
    <w:rsid w:val="006D2AA4"/>
    <w:rsid w:val="0074704D"/>
    <w:rsid w:val="0090706F"/>
    <w:rsid w:val="00A304CD"/>
    <w:rsid w:val="00A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1876"/>
  <w15:chartTrackingRefBased/>
  <w15:docId w15:val="{651BB3AD-9F24-4642-B2FD-67E5BA8F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3</cp:revision>
  <dcterms:created xsi:type="dcterms:W3CDTF">2024-09-06T09:52:00Z</dcterms:created>
  <dcterms:modified xsi:type="dcterms:W3CDTF">2024-09-09T14:15:00Z</dcterms:modified>
</cp:coreProperties>
</file>