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662E097D" w14:textId="5F4EA8EB" w:rsidR="00954898" w:rsidRDefault="00954898" w:rsidP="00954898"/>
    <w:p w14:paraId="67B31D54" w14:textId="16FEE315" w:rsidR="00954898" w:rsidRDefault="00954898" w:rsidP="00954898">
      <w:r>
        <w:t>TK:</w:t>
      </w:r>
    </w:p>
    <w:p w14:paraId="4B5A53DA" w14:textId="11F27983" w:rsidR="00954898" w:rsidRDefault="00954898" w:rsidP="00954898">
      <w:r>
        <w:t>convert obj to qparams</w:t>
      </w:r>
    </w:p>
    <w:sectPr w:rsidR="0095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00173"/>
    <w:rsid w:val="00917A8F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84BBD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32C44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146</cp:revision>
  <dcterms:created xsi:type="dcterms:W3CDTF">2022-09-10T19:04:00Z</dcterms:created>
  <dcterms:modified xsi:type="dcterms:W3CDTF">2022-10-18T06:57:00Z</dcterms:modified>
</cp:coreProperties>
</file>