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1 OF 65</w:t>
      </w:r>
    </w:p>
    <w:p>
      <w:pPr>
        <w:jc w:val="center"/>
      </w:pPr>
      <w:r>
        <w:rPr>
          <w:b/>
          <w:color w:val="1F3964"/>
          <w:sz w:val="32"/>
        </w:rPr>
        <w:t>CHART PROJECTOR</w:t>
      </w:r>
    </w:p>
    <w:p>
      <w:pPr>
        <w:jc w:val="center"/>
      </w:pPr>
      <w:r>
        <w:rPr>
          <w:i/>
        </w:rPr>
        <w:t>Overlay Yesterday's Price Action as a Ghost Chart onto Today</w:t>
      </w:r>
    </w:p>
    <w:p/>
    <w:p>
      <w:pPr>
        <w:pStyle w:val="Heading1"/>
      </w:pPr>
      <w:r>
        <w:rPr>
          <w:color w:val="1F3964"/>
        </w:rPr>
        <w:t>1. What Is Chart Projector?</w:t>
      </w:r>
    </w:p>
    <w:p>
      <w:r>
        <w:rPr>
          <w:b/>
          <w:i w:val="0"/>
        </w:rPr>
        <w:t>Verdict: BUILD</w:t>
      </w:r>
    </w:p>
    <w:p>
      <w:r>
        <w:rPr>
          <w:b w:val="0"/>
          <w:i w:val="0"/>
        </w:rPr>
        <w:t>Type: Script  |  Category: visual_analysis  |  Published: Unknown</w:t>
      </w:r>
    </w:p>
    <w:p>
      <w:r>
        <w:rPr>
          <w:b w:val="0"/>
          <w:i/>
        </w:rPr>
        <w:t>URL: https://www.mql5.com/en/articles/16014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yesterday_intraday_bars</w:t>
            </w:r>
          </w:p>
        </w:tc>
        <w:tc>
          <w:tcPr>
            <w:tcW w:type="dxa" w:w="4320"/>
          </w:tcPr>
          <w:p>
            <w:r>
              <w:t>timeframe: active_chart_timeframe | fields: time | open | high | low | close | range: yesterday_start to today_start | source: BrokerDataAdapter.get_ohlc</w:t>
            </w:r>
          </w:p>
        </w:tc>
      </w:tr>
      <w:tr>
        <w:tc>
          <w:tcPr>
            <w:tcW w:type="dxa" w:w="4320"/>
          </w:tcPr>
          <w:p>
            <w:r>
              <w:t>today_intraday_bars</w:t>
            </w:r>
          </w:p>
        </w:tc>
        <w:tc>
          <w:tcPr>
            <w:tcW w:type="dxa" w:w="4320"/>
          </w:tcPr>
          <w:p>
            <w:r>
              <w:t>timeframe: active_chart_timeframe | fields: time | range: today_start to today_end | source: BrokerDataAdapter.get_ohlc</w:t>
            </w:r>
          </w:p>
        </w:tc>
      </w:tr>
      <w:tr>
        <w:tc>
          <w:tcPr>
            <w:tcW w:type="dxa" w:w="4320"/>
          </w:tcPr>
          <w:p>
            <w:r>
              <w:t>yesterday_daily_bar</w:t>
            </w:r>
          </w:p>
        </w:tc>
        <w:tc>
          <w:tcPr>
            <w:tcW w:type="dxa" w:w="4320"/>
          </w:tcPr>
          <w:p>
            <w:r>
              <w:t>timeframe: D1 | fields: high | low | range: yesterday_start to yesterday_end | source: BrokerDataAdapter.get_ohlc</w:t>
            </w:r>
          </w:p>
        </w:tc>
      </w:tr>
      <w:tr>
        <w:tc>
          <w:tcPr>
            <w:tcW w:type="dxa" w:w="4320"/>
          </w:tcPr>
          <w:p>
            <w:r>
              <w:t>timeframe_seconds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ghost_color</w:t>
            </w:r>
          </w:p>
        </w:tc>
        <w:tc>
          <w:tcPr>
            <w:tcW w:type="dxa" w:w="4320"/>
          </w:tcPr>
          <w:p>
            <w:r>
              <w:t>default=rgba(128,128,128,0.4) | Color of all ghost elements. Use alpha for transparency.</w:t>
            </w:r>
          </w:p>
        </w:tc>
      </w:tr>
      <w:tr>
        <w:tc>
          <w:tcPr>
            <w:tcW w:type="dxa" w:w="4320"/>
          </w:tcPr>
          <w:p>
            <w:r>
              <w:t>line_style</w:t>
            </w:r>
          </w:p>
        </w:tc>
        <w:tc>
          <w:tcPr>
            <w:tcW w:type="dxa" w:w="4320"/>
          </w:tcPr>
          <w:p>
            <w:r>
              <w:t>default=dotted | Visual style of ghost lines</w:t>
            </w:r>
          </w:p>
        </w:tc>
      </w:tr>
      <w:tr>
        <w:tc>
          <w:tcPr>
            <w:tcW w:type="dxa" w:w="4320"/>
          </w:tcPr>
          <w:p>
            <w:r>
              <w:t>line_width</w:t>
            </w:r>
          </w:p>
        </w:tc>
        <w:tc>
          <w:tcPr>
            <w:tcW w:type="dxa" w:w="4320"/>
          </w:tcPr>
          <w:p>
            <w:r>
              <w:t>default=2 | Thickness of ghost lines</w:t>
            </w:r>
          </w:p>
        </w:tc>
      </w:tr>
      <w:tr>
        <w:tc>
          <w:tcPr>
            <w:tcW w:type="dxa" w:w="4320"/>
          </w:tcPr>
          <w:p>
            <w:r>
              <w:t>show_high_low</w:t>
            </w:r>
          </w:p>
        </w:tc>
        <w:tc>
          <w:tcPr>
            <w:tcW w:type="dxa" w:w="4320"/>
          </w:tcPr>
          <w:p>
            <w:r>
              <w:t>default=True | Draw horizontal lines at prev day High and Low</w:t>
            </w:r>
          </w:p>
        </w:tc>
      </w:tr>
      <w:tr>
        <w:tc>
          <w:tcPr>
            <w:tcW w:type="dxa" w:w="4320"/>
          </w:tcPr>
          <w:p>
            <w:r>
              <w:t>shift_bars</w:t>
            </w:r>
          </w:p>
        </w:tc>
        <w:tc>
          <w:tcPr>
            <w:tcW w:type="dxa" w:w="4320"/>
          </w:tcPr>
          <w:p>
            <w:r>
              <w:t>default=0 | Shift ghost left(-) or right(+) by N bars. Used to correct broker timezone offset.</w:t>
            </w:r>
          </w:p>
        </w:tc>
      </w:tr>
      <w:tr>
        <w:tc>
          <w:tcPr>
            <w:tcW w:type="dxa" w:w="4320"/>
          </w:tcPr>
          <w:p>
            <w:r>
              <w:t>lookback_days</w:t>
            </w:r>
          </w:p>
        </w:tc>
        <w:tc>
          <w:tcPr>
            <w:tcW w:type="dxa" w:w="4320"/>
          </w:tcPr>
          <w:p>
            <w:r>
              <w:t>default=1 | IMPROVEMENT on original: how many days back to ghost. Original was hardcoded to 1.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>
      <w:pPr>
        <w:pStyle w:val="Heading2"/>
      </w:pPr>
      <w:r>
        <w:rPr>
          <w:color w:val="2E5A88"/>
        </w:rPr>
        <w:t>Step 1 - identify_session_boundaries</w:t>
      </w:r>
    </w:p>
    <w:p>
      <w:r>
        <w:rPr>
          <w:b w:val="0"/>
          <w:i w:val="0"/>
        </w:rPr>
        <w:t>Get yesterday's start/end and today's start/end from SessionManager</w:t>
      </w:r>
    </w:p>
    <w:p>
      <w:pPr>
        <w:pStyle w:val="Heading2"/>
      </w:pPr>
      <w:r>
        <w:rPr>
          <w:color w:val="2E5A88"/>
        </w:rPr>
        <w:t>Step 2 - fetch_yesterday_bars</w:t>
      </w:r>
    </w:p>
    <w:p>
      <w:r>
        <w:rPr>
          <w:b w:val="0"/>
          <w:i w:val="0"/>
        </w:rPr>
        <w:t>Pull all intraday bars for yesterday on the active timeframe</w:t>
      </w:r>
    </w:p>
    <w:p>
      <w:pPr>
        <w:pStyle w:val="Heading2"/>
      </w:pPr>
      <w:r>
        <w:rPr>
          <w:color w:val="2E5A88"/>
        </w:rPr>
        <w:t>Step 3 - fetch_today_bars</w:t>
      </w:r>
    </w:p>
    <w:p>
      <w:r>
        <w:rPr>
          <w:b w:val="0"/>
          <w:i w:val="0"/>
        </w:rPr>
        <w:t>Pull today's bar timestamps — only time field needed</w:t>
      </w:r>
    </w:p>
    <w:p>
      <w:pPr>
        <w:pStyle w:val="Heading2"/>
      </w:pPr>
      <w:r>
        <w:rPr>
          <w:color w:val="2E5A88"/>
        </w:rPr>
        <w:t>Step 4 - project_ghost_bars</w:t>
      </w:r>
    </w:p>
    <w:p>
      <w:r>
        <w:rPr>
          <w:b w:val="0"/>
          <w:i w:val="0"/>
        </w:rPr>
        <w:t>For each today bar position, map it to a yesterday bar using modulo cycling. Combine today's time with yesterday's OHLC.</w:t>
      </w:r>
    </w:p>
    <w:p>
      <w:pPr>
        <w:pStyle w:val="ListBullet"/>
        <w:ind w:left="360"/>
      </w:pPr>
      <w:r>
        <w:t>ghost_bars[i].time = today_bars[i].time + shift_bars * timeframe_seconds | ghost_bars[i].ohlc = yesterday_bars[i % len(yesterday_bars)].ohlc</w:t>
      </w:r>
    </w:p>
    <w:p>
      <w:pPr>
        <w:pStyle w:val="Heading2"/>
      </w:pPr>
      <w:r>
        <w:rPr>
          <w:color w:val="2E5A88"/>
        </w:rPr>
        <w:t>Step 5 - render_ghost_candles</w:t>
      </w:r>
    </w:p>
    <w:p>
      <w:r>
        <w:rPr>
          <w:b w:val="0"/>
          <w:i w:val="0"/>
        </w:rPr>
        <w:t>Draw each ghost bar as a wick line (low to high) and a body rectangle (open to close)</w:t>
      </w:r>
    </w:p>
    <w:p>
      <w:pPr>
        <w:pStyle w:val="Heading2"/>
      </w:pPr>
      <w:r>
        <w:rPr>
          <w:color w:val="2E5A88"/>
        </w:rPr>
        <w:t>Step 6 - render_high_low_lines</w:t>
      </w:r>
    </w:p>
    <w:p>
      <w:r>
        <w:rPr>
          <w:b w:val="0"/>
          <w:i w:val="0"/>
        </w:rPr>
        <w:t>Draw full-width horizontal lines at yesterday's daily High and Low with price labels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Ghost overlay concept — proven price action technique</w:t>
      </w:r>
    </w:p>
    <w:p>
      <w:pPr>
        <w:pStyle w:val="ListBullet"/>
        <w:ind w:left="360"/>
      </w:pPr>
      <w:r>
        <w:t>Yesterday H/L horizontal lines — most valuable output</w:t>
      </w:r>
    </w:p>
    <w:p>
      <w:pPr>
        <w:pStyle w:val="ListBullet"/>
        <w:ind w:left="360"/>
      </w:pPr>
      <w:r>
        <w:t>Modulo cycling logic — handles short/irregular sessions cleanly</w:t>
      </w:r>
    </w:p>
    <w:p>
      <w:pPr>
        <w:pStyle w:val="ListBullet"/>
        <w:ind w:left="360"/>
      </w:pPr>
      <w:r>
        <w:t>All 6 config parameters adapted to our schema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All MQL5 ObjectCreate / OBJ_TREND / OBJ_HLINE rendering calls</w:t>
      </w:r>
    </w:p>
    <w:p>
      <w:pPr>
        <w:pStyle w:val="ListBullet"/>
        <w:ind w:left="360"/>
      </w:pPr>
      <w:r>
        <w:t>iBarShift, iTime, iOpen, iHigh, iLow, iClose data API calls</w:t>
      </w:r>
    </w:p>
    <w:p>
      <w:pPr>
        <w:pStyle w:val="ListBullet"/>
        <w:ind w:left="360"/>
      </w:pPr>
      <w:r>
        <w:t>ENUM_TIMEFRAMES and MQL5 constants</w:t>
      </w:r>
    </w:p>
    <w:p>
      <w:pPr>
        <w:pStyle w:val="ListBullet"/>
        <w:ind w:left="360"/>
      </w:pPr>
      <w:r>
        <w:t>MetaTrader script_show_inputs UI popup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Add alpha/opacity support — original uses solid grey, no transparency</w:t>
      </w:r>
    </w:p>
    <w:p>
      <w:pPr>
        <w:pStyle w:val="ListBullet"/>
        <w:ind w:left="360"/>
      </w:pPr>
      <w:r>
        <w:t>Add live refresh on bar close — original runs once only</w:t>
      </w:r>
    </w:p>
    <w:p>
      <w:pPr>
        <w:pStyle w:val="ListBullet"/>
        <w:ind w:left="360"/>
      </w:pPr>
      <w:r>
        <w:t>Extend lookback to configurable N days — original hardcoded to 1</w:t>
      </w:r>
    </w:p>
    <w:p>
      <w:pPr>
        <w:pStyle w:val="ListBullet"/>
        <w:ind w:left="360"/>
      </w:pPr>
      <w:r>
        <w:t>Add price labels to H/L lines — original draws unlabelled lines</w:t>
      </w:r>
    </w:p>
    <w:p>
      <w:pPr>
        <w:pStyle w:val="ListBullet"/>
        <w:ind w:left="360"/>
      </w:pPr>
      <w:r>
        <w:t>Handle broker timezone offsets at data layer — original uses ShiftBars workaround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Add alpha/opacity support — original uses solid grey, no transparency</w:t>
      </w:r>
    </w:p>
    <w:p>
      <w:pPr>
        <w:pStyle w:val="ListBullet"/>
        <w:ind w:left="360"/>
      </w:pPr>
      <w:r>
        <w:t>2. Add live refresh on bar close — original runs once only</w:t>
      </w:r>
    </w:p>
    <w:p>
      <w:pPr>
        <w:pStyle w:val="ListBullet"/>
        <w:ind w:left="360"/>
      </w:pPr>
      <w:r>
        <w:t>3. Extend lookback to configurable N days — original hardcoded to 1</w:t>
      </w:r>
    </w:p>
    <w:p>
      <w:pPr>
        <w:pStyle w:val="ListBullet"/>
        <w:ind w:left="360"/>
      </w:pPr>
      <w:r>
        <w:t>4. Add price labels to H/L lines — original draws unlabelled lines</w:t>
      </w:r>
    </w:p>
    <w:p>
      <w:pPr>
        <w:pStyle w:val="ListBullet"/>
        <w:ind w:left="360"/>
      </w:pPr>
      <w:r>
        <w:t>5. Handle broker timezone offsets at data layer — original uses ShiftBars workaround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>
      <w:pPr>
        <w:pStyle w:val="Heading2"/>
      </w:pPr>
      <w:r>
        <w:rPr>
          <w:color w:val="2E5A88"/>
        </w:rPr>
        <w:t>BrokerDataAdapter</w:t>
      </w:r>
    </w:p>
    <w:p>
      <w:pPr>
        <w:pStyle w:val="ListBullet"/>
        <w:ind w:left="360"/>
      </w:pPr>
      <w:r>
        <w:t>type: interface</w:t>
      </w:r>
    </w:p>
    <w:p>
      <w:pPr>
        <w:pStyle w:val="ListBullet"/>
        <w:ind w:left="360"/>
      </w:pPr>
      <w:r>
        <w:t>priority: 1</w:t>
      </w:r>
    </w:p>
    <w:p>
      <w:pPr>
        <w:pStyle w:val="ListBullet"/>
        <w:ind w:left="360"/>
      </w:pPr>
      <w:r>
        <w:t>contract: get_ohlc(symbol, timeframe, from_time, to_time) -&gt; List[OHLC]</w:t>
      </w:r>
    </w:p>
    <w:p>
      <w:pPr>
        <w:pStyle w:val="Heading2"/>
      </w:pPr>
      <w:r>
        <w:rPr>
          <w:color w:val="2E5A88"/>
        </w:rPr>
        <w:t>SessionManager</w:t>
      </w:r>
    </w:p>
    <w:p>
      <w:pPr>
        <w:pStyle w:val="ListBullet"/>
        <w:ind w:left="360"/>
      </w:pPr>
      <w:r>
        <w:t>type: utility</w:t>
      </w:r>
    </w:p>
    <w:p>
      <w:pPr>
        <w:pStyle w:val="ListBullet"/>
        <w:ind w:left="360"/>
      </w:pPr>
      <w:r>
        <w:t>priority: 2</w:t>
      </w:r>
    </w:p>
    <w:p>
      <w:pPr>
        <w:pStyle w:val="ListBullet"/>
        <w:ind w:left="360"/>
      </w:pPr>
      <w:r>
        <w:t>contract: get_day(offset) -&gt; {start: datetime, end: datetime}</w:t>
      </w:r>
    </w:p>
    <w:p>
      <w:pPr>
        <w:pStyle w:val="ListBullet"/>
        <w:ind w:left="360"/>
      </w:pPr>
      <w:r>
        <w:t>note: Must handle weekend gaps, holidays, partial sessions, timezone normalisation</w:t>
      </w:r>
    </w:p>
    <w:p>
      <w:pPr>
        <w:pStyle w:val="Heading2"/>
      </w:pPr>
      <w:r>
        <w:rPr>
          <w:color w:val="2E5A88"/>
        </w:rPr>
        <w:t>ChartProjector</w:t>
      </w:r>
    </w:p>
    <w:p>
      <w:pPr>
        <w:pStyle w:val="ListBullet"/>
        <w:ind w:left="360"/>
      </w:pPr>
      <w:r>
        <w:t>type: logic</w:t>
      </w:r>
    </w:p>
    <w:p>
      <w:pPr>
        <w:pStyle w:val="ListBullet"/>
        <w:ind w:left="360"/>
      </w:pPr>
      <w:r>
        <w:t>priority: 3</w:t>
      </w:r>
    </w:p>
    <w:p>
      <w:pPr>
        <w:pStyle w:val="ListBullet"/>
        <w:ind w:left="360"/>
      </w:pPr>
      <w:r>
        <w:t>contract: project(bars_yesterday, bars_today, config) -&gt; List[GhostBar]</w:t>
      </w:r>
    </w:p>
    <w:p>
      <w:pPr>
        <w:pStyle w:val="Heading2"/>
      </w:pPr>
      <w:r>
        <w:rPr>
          <w:color w:val="2E5A88"/>
        </w:rPr>
        <w:t>ChartRenderer</w:t>
      </w:r>
    </w:p>
    <w:p>
      <w:pPr>
        <w:pStyle w:val="ListBullet"/>
        <w:ind w:left="360"/>
      </w:pPr>
      <w:r>
        <w:t>type: renderer</w:t>
      </w:r>
    </w:p>
    <w:p>
      <w:pPr>
        <w:pStyle w:val="ListBullet"/>
        <w:ind w:left="360"/>
      </w:pPr>
      <w:r>
        <w:t>priority: 4</w:t>
      </w:r>
    </w:p>
    <w:p>
      <w:pPr>
        <w:pStyle w:val="ListBullet"/>
        <w:ind w:left="720"/>
      </w:pPr>
      <w:r>
        <w:t xml:space="preserve">  -&gt; draw_ghost_candles(ghost_bars, config)</w:t>
      </w:r>
    </w:p>
    <w:p>
      <w:pPr>
        <w:pStyle w:val="ListBullet"/>
        <w:ind w:left="720"/>
      </w:pPr>
      <w:r>
        <w:t xml:space="preserve">  -&gt; draw_hline(price, label, config)</w:t>
      </w:r>
    </w:p>
    <w:p>
      <w:pPr>
        <w:pStyle w:val="Heading2"/>
      </w:pPr>
      <w:r>
        <w:rPr>
          <w:color w:val="2E5A88"/>
        </w:rPr>
        <w:t>ToolConfig</w:t>
      </w:r>
    </w:p>
    <w:p>
      <w:pPr>
        <w:pStyle w:val="ListBullet"/>
        <w:ind w:left="360"/>
      </w:pPr>
      <w:r>
        <w:t>type: schema</w:t>
      </w:r>
    </w:p>
    <w:p>
      <w:pPr>
        <w:pStyle w:val="ListBullet"/>
        <w:ind w:left="360"/>
      </w:pPr>
      <w:r>
        <w:t>priority: 5</w:t>
      </w:r>
    </w:p>
    <w:p>
      <w:pPr>
        <w:pStyle w:val="ListBullet"/>
        <w:ind w:left="360"/>
      </w:pPr>
      <w:r>
        <w:t>note: Shared config object extended per tool. Part 1 defines the base fields.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p>
      <w:r>
        <w:rPr>
          <w:b/>
          <w:i w:val="0"/>
        </w:rPr>
        <w:t>Fig 1: Comparing Price Action (Sept 19 vs 20)</w:t>
      </w:r>
    </w:p>
    <w:p>
      <w:pPr>
        <w:pStyle w:val="ListBullet"/>
        <w:ind w:left="360"/>
      </w:pPr>
      <w:r>
        <w:t>URL: https://c.mql5.com/2/100/image_2024-11-04_121741.png</w:t>
      </w:r>
    </w:p>
    <w:p>
      <w:pPr>
        <w:pStyle w:val="ListBullet"/>
        <w:ind w:left="360"/>
      </w:pPr>
      <w:r>
        <w:t>Insight: Shows the PROBLEM — manual S/R lines are subjective. Tool automates this.</w:t>
      </w:r>
    </w:p>
    <w:p>
      <w:r>
        <w:rPr>
          <w:b/>
          <w:i w:val="0"/>
        </w:rPr>
        <w:t>Fig 2: MetaEditor New Script Window</w:t>
      </w:r>
    </w:p>
    <w:p>
      <w:pPr>
        <w:pStyle w:val="ListBullet"/>
        <w:ind w:left="360"/>
      </w:pPr>
      <w:r>
        <w:t>URL: None</w:t>
      </w:r>
    </w:p>
    <w:p>
      <w:pPr>
        <w:pStyle w:val="ListBullet"/>
        <w:ind w:left="360"/>
      </w:pPr>
      <w:r>
        <w:t>Insight: Confirms tool type: Script (runs once, not live indicator)</w:t>
      </w:r>
    </w:p>
    <w:p>
      <w:r>
        <w:rPr>
          <w:b/>
          <w:i w:val="0"/>
        </w:rPr>
        <w:t>Fig 3: Script Input Dialog</w:t>
      </w:r>
    </w:p>
    <w:p>
      <w:pPr>
        <w:pStyle w:val="ListBullet"/>
        <w:ind w:left="360"/>
      </w:pPr>
      <w:r>
        <w:t>URL: https://c.mql5.com/2/100/image_2024-11-04_132609.png</w:t>
      </w:r>
    </w:p>
    <w:p>
      <w:pPr>
        <w:pStyle w:val="ListBullet"/>
        <w:ind w:left="360"/>
      </w:pPr>
      <w:r>
        <w:t>Insight: Shows all 6 configurable parameters as presented to user</w:t>
      </w:r>
    </w:p>
    <w:p>
      <w:r>
        <w:rPr>
          <w:b/>
          <w:i w:val="0"/>
        </w:rPr>
        <w:t>Fig 4: Animated Chart Projection Result</w:t>
      </w:r>
    </w:p>
    <w:p>
      <w:pPr>
        <w:pStyle w:val="ListBullet"/>
        <w:ind w:left="360"/>
      </w:pPr>
      <w:r>
        <w:t>URL: https://c.mql5.com/2/100/chart_projector_gif.gif</w:t>
      </w:r>
    </w:p>
    <w:p>
      <w:pPr>
        <w:pStyle w:val="ListBullet"/>
        <w:ind w:left="360"/>
      </w:pPr>
      <w:r>
        <w:t>Insight: Ghost candles visible behind today's price. Price clearly respects prev H/L lines.</w:t>
      </w:r>
    </w:p>
    <w:p>
      <w:r>
        <w:rPr>
          <w:b/>
          <w:i w:val="0"/>
        </w:rPr>
        <w:t>Fig 5: Static Chart Projection Result</w:t>
      </w:r>
    </w:p>
    <w:p>
      <w:pPr>
        <w:pStyle w:val="ListBullet"/>
        <w:ind w:left="360"/>
      </w:pPr>
      <w:r>
        <w:t>URL: https://c.mql5.com/2/100/chart_projection_results__1.png</w:t>
      </w:r>
    </w:p>
    <w:p>
      <w:pPr>
        <w:pStyle w:val="ListBullet"/>
        <w:ind w:left="360"/>
      </w:pPr>
      <w:r>
        <w:t>Insight: Still frame showing ghost bars distinct from live candles. Grey dotted style works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