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2 OF 65</w:t>
      </w:r>
    </w:p>
    <w:p>
      <w:pPr>
        <w:jc w:val="center"/>
      </w:pPr>
      <w:r>
        <w:rPr>
          <w:b/>
          <w:color w:val="1F3964"/>
          <w:sz w:val="32"/>
        </w:rPr>
        <w:t>ANALYTICAL COMMENT SCRIPT</w:t>
      </w:r>
    </w:p>
    <w:p>
      <w:pPr>
        <w:jc w:val="center"/>
      </w:pPr>
      <w:r>
        <w:rPr>
          <w:i/>
        </w:rPr>
        <w:t>Previous Day Market Summary, S/R Lines, Volume Analysis and Direction Prediction</w:t>
      </w:r>
    </w:p>
    <w:p/>
    <w:p>
      <w:pPr>
        <w:pStyle w:val="Heading1"/>
      </w:pPr>
      <w:r>
        <w:rPr>
          <w:color w:val="1F3964"/>
        </w:rPr>
        <w:t>1. What Is Analytical Comment Script?</w:t>
      </w:r>
    </w:p>
    <w:p>
      <w:r>
        <w:rPr>
          <w:b/>
          <w:i w:val="0"/>
        </w:rPr>
        <w:t>Verdict: BUILD</w:t>
      </w:r>
    </w:p>
    <w:p>
      <w:r>
        <w:rPr>
          <w:b w:val="0"/>
          <w:i w:val="0"/>
        </w:rPr>
        <w:t>Type: Script  |  Category: analytical_dashboard  |  Published: Unknown</w:t>
      </w:r>
    </w:p>
    <w:p>
      <w:r>
        <w:rPr>
          <w:b w:val="0"/>
          <w:i/>
        </w:rPr>
        <w:t>URL: https://www.mql5.com/en/articles/15927</w:t>
      </w:r>
    </w:p>
    <w:p/>
    <w:p>
      <w:pPr>
        <w:pStyle w:val="Heading1"/>
      </w:pPr>
      <w:r>
        <w:rPr>
          <w:color w:val="1F3964"/>
        </w:rPr>
        <w:t>2. Core Trading Concept</w:t>
      </w:r>
    </w:p>
    <w:p/>
    <w:p>
      <w:pPr>
        <w:pStyle w:val="Heading1"/>
      </w:pPr>
      <w:r>
        <w:rPr>
          <w:color w:val="1F3964"/>
        </w:rPr>
        <w:t>3. Data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prev_day_ohlcv</w:t>
            </w:r>
          </w:p>
        </w:tc>
        <w:tc>
          <w:tcPr>
            <w:tcW w:type="dxa" w:w="4320"/>
          </w:tcPr>
          <w:p>
            <w:r>
              <w:t>timeframe: D1 | fields: open | high | low | close | volume | range: yesterday only (D1 bar index 1) | source: BrokerDataAdapter.get_ohlc</w:t>
            </w:r>
          </w:p>
        </w:tc>
      </w:tr>
      <w:tr>
        <w:tc>
          <w:tcPr>
            <w:tcW w:type="dxa" w:w="4320"/>
          </w:tcPr>
          <w:p>
            <w:r>
              <w:t>current_day_volume</w:t>
            </w:r>
          </w:p>
        </w:tc>
        <w:tc>
          <w:tcPr>
            <w:tcW w:type="dxa" w:w="4320"/>
          </w:tcPr>
          <w:p>
            <w:r>
              <w:t>timeframe: D1 | fields: volume | range: today (D1 bar index 0) | source: BrokerDataAdapter.get_ohlc</w:t>
            </w:r>
          </w:p>
        </w:tc>
      </w:tr>
    </w:tbl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table_text_color</w:t>
            </w:r>
          </w:p>
        </w:tc>
        <w:tc>
          <w:tcPr>
            <w:tcW w:type="dxa" w:w="4320"/>
          </w:tcPr>
          <w:p>
            <w:r>
              <w:t>default=#0000FF | Color of text in the on-chart data table</w:t>
            </w:r>
          </w:p>
        </w:tc>
      </w:tr>
      <w:tr>
        <w:tc>
          <w:tcPr>
            <w:tcW w:type="dxa" w:w="4320"/>
          </w:tcPr>
          <w:p>
            <w:r>
              <w:t>table_x_offset</w:t>
            </w:r>
          </w:p>
        </w:tc>
        <w:tc>
          <w:tcPr>
            <w:tcW w:type="dxa" w:w="4320"/>
          </w:tcPr>
          <w:p>
            <w:r>
              <w:t>default=10 | Horizontal pixel offset of the table from the chart edge</w:t>
            </w:r>
          </w:p>
        </w:tc>
      </w:tr>
      <w:tr>
        <w:tc>
          <w:tcPr>
            <w:tcW w:type="dxa" w:w="4320"/>
          </w:tcPr>
          <w:p>
            <w:r>
              <w:t>table_y_offset</w:t>
            </w:r>
          </w:p>
        </w:tc>
        <w:tc>
          <w:tcPr>
            <w:tcW w:type="dxa" w:w="4320"/>
          </w:tcPr>
          <w:p>
            <w:r>
              <w:t>default=50 | Vertical pixel offset of the table from the chart top</w:t>
            </w:r>
          </w:p>
        </w:tc>
      </w:tr>
      <w:tr>
        <w:tc>
          <w:tcPr>
            <w:tcW w:type="dxa" w:w="4320"/>
          </w:tcPr>
          <w:p>
            <w:r>
              <w:t>support_color</w:t>
            </w:r>
          </w:p>
        </w:tc>
        <w:tc>
          <w:tcPr>
            <w:tcW w:type="dxa" w:w="4320"/>
          </w:tcPr>
          <w:p>
            <w:r>
              <w:t>default=#00FF00 | Color of the support horizontal line (prev day Low)</w:t>
            </w:r>
          </w:p>
        </w:tc>
      </w:tr>
      <w:tr>
        <w:tc>
          <w:tcPr>
            <w:tcW w:type="dxa" w:w="4320"/>
          </w:tcPr>
          <w:p>
            <w:r>
              <w:t>resistance_color</w:t>
            </w:r>
          </w:p>
        </w:tc>
        <w:tc>
          <w:tcPr>
            <w:tcW w:type="dxa" w:w="4320"/>
          </w:tcPr>
          <w:p>
            <w:r>
              <w:t>default=#FF0000 | Color of the resistance horizontal line (prev day High)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>
      <w:pPr>
        <w:pStyle w:val="Heading2"/>
      </w:pPr>
      <w:r>
        <w:rPr>
          <w:color w:val="2E5A88"/>
        </w:rPr>
        <w:t>Step 1 - fetch_prev_day_data</w:t>
      </w:r>
    </w:p>
    <w:p>
      <w:r>
        <w:rPr>
          <w:b w:val="0"/>
          <w:i w:val="0"/>
        </w:rPr>
        <w:t>Fetch all OHLCV fields for yesterday's D1 bar</w:t>
      </w:r>
    </w:p>
    <w:p>
      <w:pPr>
        <w:pStyle w:val="Heading2"/>
      </w:pPr>
      <w:r>
        <w:rPr>
          <w:color w:val="2E5A88"/>
        </w:rPr>
        <w:t>Step 2 - fetch_current_day_volume</w:t>
      </w:r>
    </w:p>
    <w:p>
      <w:r>
        <w:rPr>
          <w:b w:val="0"/>
          <w:i w:val="0"/>
        </w:rPr>
        <w:t>Fetch today's D1 volume (partial — grows throughout the day)</w:t>
      </w:r>
    </w:p>
    <w:p>
      <w:pPr>
        <w:pStyle w:val="Heading2"/>
      </w:pPr>
      <w:r>
        <w:rPr>
          <w:color w:val="2E5A88"/>
        </w:rPr>
        <w:t>Step 3 - set_support_resistance</w:t>
      </w:r>
    </w:p>
    <w:p>
      <w:r>
        <w:rPr>
          <w:b w:val="0"/>
          <w:i w:val="0"/>
        </w:rPr>
        <w:t>Set support = prev_day_low, resistance = prev_day_high. Draw coloured horizontal lines.</w:t>
      </w:r>
    </w:p>
    <w:p>
      <w:pPr>
        <w:pStyle w:val="Heading2"/>
      </w:pPr>
      <w:r>
        <w:rPr>
          <w:color w:val="2E5A88"/>
        </w:rPr>
        <w:t>Step 4 - classify_market_nature</w:t>
      </w:r>
    </w:p>
    <w:p>
      <w:r>
        <w:rPr>
          <w:b w:val="0"/>
          <w:i w:val="0"/>
        </w:rPr>
        <w:t>Compare prev_day_close vs prev_day_open to determine session direction</w:t>
      </w:r>
    </w:p>
    <w:p>
      <w:pPr>
        <w:pStyle w:val="ListBullet"/>
        <w:ind w:left="360"/>
      </w:pPr>
      <w:r>
        <w:t>Bullish: prev_day_close &gt; prev_day_open</w:t>
      </w:r>
    </w:p>
    <w:p>
      <w:pPr>
        <w:pStyle w:val="ListBullet"/>
        <w:ind w:left="360"/>
      </w:pPr>
      <w:r>
        <w:t>Bearish: prev_day_close &lt; prev_day_open</w:t>
      </w:r>
    </w:p>
    <w:p>
      <w:pPr>
        <w:pStyle w:val="ListBullet"/>
        <w:ind w:left="360"/>
      </w:pPr>
      <w:r>
        <w:t>Neutral: prev_day_close == prev_day_open</w:t>
      </w:r>
    </w:p>
    <w:p>
      <w:pPr>
        <w:pStyle w:val="Heading2"/>
      </w:pPr>
      <w:r>
        <w:rPr>
          <w:color w:val="2E5A88"/>
        </w:rPr>
        <w:t>Step 5 - volume_sentiment_analysis</w:t>
      </w:r>
    </w:p>
    <w:p>
      <w:r>
        <w:rPr>
          <w:b w:val="0"/>
          <w:i w:val="0"/>
        </w:rPr>
        <w:t>Compare current day volume vs previous day volume to infer participation trend</w:t>
      </w:r>
    </w:p>
    <w:p>
      <w:pPr>
        <w:pStyle w:val="ListBullet"/>
        <w:ind w:left="360"/>
      </w:pPr>
      <w:r>
        <w:t>higher: current &gt; prev → Bullish sentiment may continue</w:t>
      </w:r>
    </w:p>
    <w:p>
      <w:pPr>
        <w:pStyle w:val="ListBullet"/>
        <w:ind w:left="360"/>
      </w:pPr>
      <w:r>
        <w:t>lower: current &lt; prev → Bearish sentiment may follow</w:t>
      </w:r>
    </w:p>
    <w:p>
      <w:pPr>
        <w:pStyle w:val="ListBullet"/>
        <w:ind w:left="360"/>
      </w:pPr>
      <w:r>
        <w:t>equal: current == prev → Sentiment uncertain</w:t>
      </w:r>
    </w:p>
    <w:p>
      <w:pPr>
        <w:pStyle w:val="Heading2"/>
      </w:pPr>
      <w:r>
        <w:rPr>
          <w:color w:val="2E5A88"/>
        </w:rPr>
        <w:t>Step 6 - generate_market_commentary</w:t>
      </w:r>
    </w:p>
    <w:p>
      <w:r>
        <w:rPr>
          <w:b w:val="0"/>
          <w:i w:val="0"/>
        </w:rPr>
        <w:t>Produce a plain-English sentence describing the market based on market_nature</w:t>
      </w:r>
    </w:p>
    <w:p>
      <w:pPr>
        <w:pStyle w:val="Heading2"/>
      </w:pPr>
      <w:r>
        <w:rPr>
          <w:color w:val="2E5A88"/>
        </w:rPr>
        <w:t>Step 7 - render_data_table</w:t>
      </w:r>
    </w:p>
    <w:p>
      <w:r>
        <w:rPr>
          <w:b w:val="0"/>
          <w:i w:val="0"/>
        </w:rPr>
        <w:t>Format all outputs into a structured text panel displayed on the chart</w:t>
      </w:r>
    </w:p>
    <w:p/>
    <w:p>
      <w:pPr>
        <w:pStyle w:val="Heading1"/>
      </w:pPr>
      <w:r>
        <w:rPr>
          <w:color w:val="1F3964"/>
        </w:rPr>
        <w:t>6. Outputs</w:t>
      </w:r>
    </w:p>
    <w:p>
      <w:r>
        <w:rPr>
          <w:b/>
          <w:i w:val="0"/>
        </w:rPr>
        <w:t>chart_objects:</w:t>
      </w:r>
    </w:p>
    <w:p>
      <w:pPr>
        <w:pStyle w:val="ListBullet"/>
        <w:ind w:left="360"/>
      </w:pPr>
      <w:r>
        <w:t>name=SupportLine | type=horizontal_line | price=prev_day_low | color=support_color | label=Support</w:t>
      </w:r>
    </w:p>
    <w:p>
      <w:pPr>
        <w:pStyle w:val="ListBullet"/>
        <w:ind w:left="360"/>
      </w:pPr>
      <w:r>
        <w:t>name=ResistanceLine | type=horizontal_line | price=prev_day_high | color=resistance_color | label=Resistance</w:t>
      </w:r>
    </w:p>
    <w:p>
      <w:r>
        <w:rPr>
          <w:b/>
          <w:i w:val="0"/>
        </w:rPr>
        <w:t>data_table:</w:t>
      </w:r>
    </w:p>
    <w:p>
      <w:pPr>
        <w:pStyle w:val="ListBullet"/>
        <w:ind w:left="360"/>
      </w:pPr>
      <w:r>
        <w:t>type: on_chart_text_panel</w:t>
      </w:r>
    </w:p>
    <w:p>
      <w:pPr>
        <w:pStyle w:val="ListBullet"/>
        <w:ind w:left="360"/>
      </w:pPr>
      <w:r>
        <w:t>position: top_left</w:t>
      </w:r>
    </w:p>
    <w:p>
      <w:pPr>
        <w:pStyle w:val="ListBullet"/>
        <w:ind w:left="360"/>
      </w:pPr>
      <w:r>
        <w:t>fields: prev_day_open | prev_day_close | prev_day_high | prev_day_low | prev_day_volume | current_day_volume | support_price | resistance_price | market_nature | volume_commentary | market_commentary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The 7-field data table concept — OHLCV + support + resistance in one panel</w:t>
      </w:r>
    </w:p>
    <w:p>
      <w:pPr>
        <w:pStyle w:val="ListBullet"/>
        <w:ind w:left="360"/>
      </w:pPr>
      <w:r>
        <w:t>Bullish/Bearish/Neutral classification of prev day — simple and useful</w:t>
      </w:r>
    </w:p>
    <w:p>
      <w:pPr>
        <w:pStyle w:val="ListBullet"/>
        <w:ind w:left="360"/>
      </w:pPr>
      <w:r>
        <w:t>Colour-coded S/R lines (green=support, red=resistance) — intuitive convention</w:t>
      </w:r>
    </w:p>
    <w:p>
      <w:pPr>
        <w:pStyle w:val="ListBullet"/>
        <w:ind w:left="360"/>
      </w:pPr>
      <w:r>
        <w:t>Volume comparison logic structure — the idea is correct even if raw implementation is flawed</w:t>
      </w:r>
    </w:p>
    <w:p>
      <w:pPr>
        <w:pStyle w:val="ListBullet"/>
        <w:ind w:left="360"/>
      </w:pPr>
      <w:r>
        <w:t>Plain-English commentary generation — good for dashboards, alerts, and logging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Raw volume comparison without time-normalisation — misleading early in session</w:t>
      </w:r>
    </w:p>
    <w:p>
      <w:pPr>
        <w:pStyle w:val="ListBullet"/>
        <w:ind w:left="360"/>
      </w:pPr>
      <w:r>
        <w:t>MQL5 Comment() function — replaced by our DataTableRenderer</w:t>
      </w:r>
    </w:p>
    <w:p>
      <w:pPr>
        <w:pStyle w:val="ListBullet"/>
        <w:ind w:left="360"/>
      </w:pPr>
      <w:r>
        <w:t>ObjectCreate OBJ_HLINE calls — replaced by ChartRenderer.draw_hline</w:t>
      </w:r>
    </w:p>
    <w:p>
      <w:pPr>
        <w:pStyle w:val="ListBullet"/>
        <w:ind w:left="360"/>
      </w:pPr>
      <w:r>
        <w:t>iBarShift, iVolume, iHigh, iLow, iOpen, iClose MQL5 API calls</w:t>
      </w:r>
    </w:p>
    <w:p>
      <w:pPr>
        <w:pStyle w:val="ListBullet"/>
        <w:ind w:left="360"/>
      </w:pPr>
      <w:r>
        <w:t>Trade.mqh include — imported but never used in this script (author oversight)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Time-normalise volume: compare volume_pace not raw volume</w:t>
      </w:r>
    </w:p>
    <w:p>
      <w:pPr>
        <w:pStyle w:val="ListBullet"/>
        <w:ind w:left="360"/>
      </w:pPr>
      <w:r>
        <w:t>Add range magnitude: ATR-relative classification of yesterday's candle size</w:t>
      </w:r>
    </w:p>
    <w:p>
      <w:pPr>
        <w:pStyle w:val="ListBullet"/>
        <w:ind w:left="360"/>
      </w:pPr>
      <w:r>
        <w:t>Add price distance: how far is current price from support/resistance in pips and ATR</w:t>
      </w:r>
    </w:p>
    <w:p>
      <w:pPr>
        <w:pStyle w:val="ListBullet"/>
        <w:ind w:left="360"/>
      </w:pPr>
      <w:r>
        <w:t>Make commentary dynamic: update as price moves, not just on script run</w:t>
      </w:r>
    </w:p>
    <w:p>
      <w:pPr>
        <w:pStyle w:val="ListBullet"/>
        <w:ind w:left="360"/>
      </w:pPr>
      <w:r>
        <w:t>Add multi-day context: is today's open above/below last 3 days' average?</w:t>
      </w:r>
    </w:p>
    <w:p>
      <w:pPr>
        <w:pStyle w:val="ListBullet"/>
        <w:ind w:left="360"/>
      </w:pPr>
      <w:r>
        <w:t>Merge with Part 1: the S/R lines are duplicated — one unified DailyContext module should serve both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Time-normalise volume: compare volume_pace not raw volume</w:t>
      </w:r>
    </w:p>
    <w:p>
      <w:pPr>
        <w:pStyle w:val="ListBullet"/>
        <w:ind w:left="360"/>
      </w:pPr>
      <w:r>
        <w:t>2. Add range magnitude: ATR-relative classification of yesterday's candle size</w:t>
      </w:r>
    </w:p>
    <w:p>
      <w:pPr>
        <w:pStyle w:val="ListBullet"/>
        <w:ind w:left="360"/>
      </w:pPr>
      <w:r>
        <w:t>3. Add price distance: how far is current price from support/resistance in pips and ATR</w:t>
      </w:r>
    </w:p>
    <w:p>
      <w:pPr>
        <w:pStyle w:val="ListBullet"/>
        <w:ind w:left="360"/>
      </w:pPr>
      <w:r>
        <w:t>4. Make commentary dynamic: update as price moves, not just on script run</w:t>
      </w:r>
    </w:p>
    <w:p>
      <w:pPr>
        <w:pStyle w:val="ListBullet"/>
        <w:ind w:left="360"/>
      </w:pPr>
      <w:r>
        <w:t>5. Add multi-day context: is today's open above/below last 3 days' average?</w:t>
      </w:r>
    </w:p>
    <w:p>
      <w:pPr>
        <w:pStyle w:val="ListBullet"/>
        <w:ind w:left="360"/>
      </w:pPr>
      <w:r>
        <w:t>6. Merge with Part 1: the S/R lines are duplicated — one unified DailyContext module should serve both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>
      <w:pPr>
        <w:pStyle w:val="Heading2"/>
      </w:pPr>
      <w:r>
        <w:rPr>
          <w:color w:val="2E5A88"/>
        </w:rPr>
        <w:t>BrokerDataAdapter</w:t>
      </w:r>
    </w:p>
    <w:p>
      <w:pPr>
        <w:pStyle w:val="ListBullet"/>
        <w:ind w:left="360"/>
      </w:pPr>
      <w:r>
        <w:t>type: interface</w:t>
      </w:r>
    </w:p>
    <w:p>
      <w:pPr>
        <w:pStyle w:val="ListBullet"/>
        <w:ind w:left="360"/>
      </w:pPr>
      <w:r>
        <w:t>priority: 1</w:t>
      </w:r>
    </w:p>
    <w:p>
      <w:pPr>
        <w:pStyle w:val="ListBullet"/>
        <w:ind w:left="360"/>
      </w:pPr>
      <w:r>
        <w:t>note: Already defined in Part 1. Must add volume field to get_ohlc response.</w:t>
      </w:r>
    </w:p>
    <w:p>
      <w:pPr>
        <w:pStyle w:val="Heading2"/>
      </w:pPr>
      <w:r>
        <w:rPr>
          <w:color w:val="2E5A88"/>
        </w:rPr>
        <w:t>AnalyticsEngine</w:t>
      </w:r>
    </w:p>
    <w:p>
      <w:pPr>
        <w:pStyle w:val="ListBullet"/>
        <w:ind w:left="360"/>
      </w:pPr>
      <w:r>
        <w:t>type: logic</w:t>
      </w:r>
    </w:p>
    <w:p>
      <w:pPr>
        <w:pStyle w:val="ListBullet"/>
        <w:ind w:left="360"/>
      </w:pPr>
      <w:r>
        <w:t>priority: 2</w:t>
      </w:r>
    </w:p>
    <w:p>
      <w:pPr>
        <w:pStyle w:val="ListBullet"/>
        <w:ind w:left="360"/>
      </w:pPr>
      <w:r>
        <w:t>note: Pure functions, no side effects. Easy to unit test.</w:t>
      </w:r>
    </w:p>
    <w:p>
      <w:pPr>
        <w:pStyle w:val="ListBullet"/>
        <w:ind w:left="720"/>
      </w:pPr>
      <w:r>
        <w:t xml:space="preserve">  -&gt; classify_market_nature(open, close) -&gt; str</w:t>
      </w:r>
    </w:p>
    <w:p>
      <w:pPr>
        <w:pStyle w:val="ListBullet"/>
        <w:ind w:left="720"/>
      </w:pPr>
      <w:r>
        <w:t xml:space="preserve">  -&gt; volume_commentary(current_vol, prev_vol, elapsed_pct) -&gt; str</w:t>
      </w:r>
    </w:p>
    <w:p>
      <w:pPr>
        <w:pStyle w:val="ListBullet"/>
        <w:ind w:left="720"/>
      </w:pPr>
      <w:r>
        <w:t xml:space="preserve">  -&gt; market_commentary(market_nature) -&gt; str</w:t>
      </w:r>
    </w:p>
    <w:p>
      <w:pPr>
        <w:pStyle w:val="Heading2"/>
      </w:pPr>
      <w:r>
        <w:rPr>
          <w:color w:val="2E5A88"/>
        </w:rPr>
        <w:t>DataTableRenderer</w:t>
      </w:r>
    </w:p>
    <w:p>
      <w:pPr>
        <w:pStyle w:val="ListBullet"/>
        <w:ind w:left="360"/>
      </w:pPr>
      <w:r>
        <w:t>type: renderer</w:t>
      </w:r>
    </w:p>
    <w:p>
      <w:pPr>
        <w:pStyle w:val="ListBullet"/>
        <w:ind w:left="360"/>
      </w:pPr>
      <w:r>
        <w:t>priority: 3</w:t>
      </w:r>
    </w:p>
    <w:p>
      <w:pPr>
        <w:pStyle w:val="ListBullet"/>
        <w:ind w:left="360"/>
      </w:pPr>
      <w:r>
        <w:t>note: Renders a key-value data panel on the chart at configurable position. Used by many future parts.</w:t>
      </w:r>
    </w:p>
    <w:p>
      <w:pPr>
        <w:pStyle w:val="Heading2"/>
      </w:pPr>
      <w:r>
        <w:rPr>
          <w:color w:val="2E5A88"/>
        </w:rPr>
        <w:t>ChartRenderer</w:t>
      </w:r>
    </w:p>
    <w:p>
      <w:pPr>
        <w:pStyle w:val="ListBullet"/>
        <w:ind w:left="360"/>
      </w:pPr>
      <w:r>
        <w:t>type: renderer</w:t>
      </w:r>
    </w:p>
    <w:p>
      <w:pPr>
        <w:pStyle w:val="ListBullet"/>
        <w:ind w:left="360"/>
      </w:pPr>
      <w:r>
        <w:t>priority: 4</w:t>
      </w:r>
    </w:p>
    <w:p>
      <w:pPr>
        <w:pStyle w:val="ListBullet"/>
        <w:ind w:left="360"/>
      </w:pPr>
      <w:r>
        <w:t>note: Already defined in Part 1. Part 2 uses draw_hline with colour and label.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p>
      <w:r>
        <w:rPr>
          <w:b/>
          <w:i w:val="0"/>
        </w:rPr>
        <w:t>Fig 1: Essential Levels</w:t>
      </w:r>
    </w:p>
    <w:p>
      <w:pPr>
        <w:pStyle w:val="ListBullet"/>
        <w:ind w:left="360"/>
      </w:pPr>
      <w:r>
        <w:t>URL: https://c.mql5.com/2/102/trendlines1.png</w:t>
      </w:r>
    </w:p>
    <w:p>
      <w:pPr>
        <w:pStyle w:val="ListBullet"/>
        <w:ind w:left="360"/>
      </w:pPr>
      <w:r>
        <w:t>Insight: Chart with green support and red resistance horizontal lines drawn at prev day Low and High. Shows price reacting to both levels — this is the visual proof that the levels are meaningful.</w:t>
      </w:r>
    </w:p>
    <w:p>
      <w:r>
        <w:rPr>
          <w:b/>
          <w:i w:val="0"/>
        </w:rPr>
        <w:t>Fig 2: Quick Chart Reference (Data Table)</w:t>
      </w:r>
    </w:p>
    <w:p>
      <w:pPr>
        <w:pStyle w:val="ListBullet"/>
        <w:ind w:left="360"/>
      </w:pPr>
      <w:r>
        <w:t>URL: https://c.mql5.com/2/102/text_summary.png</w:t>
      </w:r>
    </w:p>
    <w:p>
      <w:pPr>
        <w:pStyle w:val="ListBullet"/>
        <w:ind w:left="360"/>
      </w:pPr>
      <w:r>
        <w:t>Insight: The on-chart Comment() text panel. Shows the table format: Open, Close, High, Low, Volume fields listed vertically. Simple but immediately useful as a daily briefing panel.</w:t>
      </w:r>
    </w:p>
    <w:p>
      <w:r>
        <w:rPr>
          <w:b/>
          <w:i w:val="0"/>
        </w:rPr>
        <w:t>Fig 3: Tool Test Result 1 (Boom 300 Index)</w:t>
      </w:r>
    </w:p>
    <w:p>
      <w:pPr>
        <w:pStyle w:val="ListBullet"/>
        <w:ind w:left="360"/>
      </w:pPr>
      <w:r>
        <w:t>URL: https://c.mql5.com/2/102/Test_Result1.png</w:t>
      </w:r>
    </w:p>
    <w:p>
      <w:pPr>
        <w:pStyle w:val="ListBullet"/>
        <w:ind w:left="360"/>
      </w:pPr>
      <w:r>
        <w:t>Insight: Static screenshot showing bearish reading confirmed by price action.</w:t>
      </w:r>
    </w:p>
    <w:p>
      <w:r>
        <w:rPr>
          <w:b/>
          <w:i w:val="0"/>
        </w:rPr>
        <w:t>Fig 4: Setting Parameters (GIF)</w:t>
      </w:r>
    </w:p>
    <w:p>
      <w:pPr>
        <w:pStyle w:val="ListBullet"/>
        <w:ind w:left="360"/>
      </w:pPr>
      <w:r>
        <w:t>URL: https://c.mql5.com/2/102/changing_parameters.gif</w:t>
      </w:r>
    </w:p>
    <w:p>
      <w:pPr>
        <w:pStyle w:val="ListBullet"/>
        <w:ind w:left="360"/>
      </w:pPr>
      <w:r>
        <w:t>Insight: Shows the 5 input parameter dialog. Confirms colours and offsets are user-configurable.</w:t>
      </w:r>
    </w:p>
    <w:p>
      <w:r>
        <w:rPr>
          <w:b/>
          <w:i w:val="0"/>
        </w:rPr>
        <w:t>Fig 5: Tool Test Result 2 - USDSEK (GIF)</w:t>
      </w:r>
    </w:p>
    <w:p>
      <w:pPr>
        <w:pStyle w:val="ListBullet"/>
        <w:ind w:left="360"/>
      </w:pPr>
      <w:r>
        <w:t>URL: https://c.mql5.com/2/102/analytic_tool_result.gif</w:t>
      </w:r>
    </w:p>
    <w:p>
      <w:pPr>
        <w:pStyle w:val="ListBullet"/>
        <w:ind w:left="360"/>
      </w:pPr>
      <w:r>
        <w:t>Insight: Bullish reading. Initial slight bearish move followed by strong bullish impulse — tool prediction aligned.</w:t>
      </w:r>
    </w:p>
    <w:p>
      <w:r>
        <w:rPr>
          <w:b/>
          <w:i w:val="0"/>
        </w:rPr>
        <w:t>Fig 6: Tool Test Result 3 - Crash 900 Index (GIF)</w:t>
      </w:r>
    </w:p>
    <w:p>
      <w:pPr>
        <w:pStyle w:val="ListBullet"/>
        <w:ind w:left="360"/>
      </w:pPr>
      <w:r>
        <w:t>URL: https://c.mql5.com/2/102/Tooltestresult.gif</w:t>
      </w:r>
    </w:p>
    <w:p>
      <w:pPr>
        <w:pStyle w:val="ListBullet"/>
        <w:ind w:left="360"/>
      </w:pPr>
      <w:r>
        <w:t>Insight: Bearish reading confirmed. Swift bearish move with no reversal — tool called it correctly.</w:t>
      </w:r>
    </w:p>
    <w:p>
      <w:r>
        <w:rPr>
          <w:b/>
          <w:i w:val="0"/>
        </w:rPr>
        <w:t>Fig 7: Tool Test Result 4 - USDCNH (GIF)</w:t>
      </w:r>
    </w:p>
    <w:p>
      <w:pPr>
        <w:pStyle w:val="ListBullet"/>
        <w:ind w:left="360"/>
      </w:pPr>
      <w:r>
        <w:t>URL: https://c.mql5.com/2/102/analytics_result_tool3.gif</w:t>
      </w:r>
    </w:p>
    <w:p>
      <w:pPr>
        <w:pStyle w:val="ListBullet"/>
        <w:ind w:left="360"/>
      </w:pPr>
      <w:r>
        <w:t>Insight: Bullish reading. Market respected support and resistance levels and moved upward as predicted.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