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20 OF 65</w:t>
      </w:r>
    </w:p>
    <w:p>
      <w:pPr>
        <w:jc w:val="center"/>
      </w:pPr>
      <w:r>
        <w:rPr>
          <w:b/>
          <w:color w:val="1F3964"/>
          <w:sz w:val="32"/>
        </w:rPr>
        <w:t>EXTERNAL FLOW (IV) — CORRELATION PATHFINDER</w:t>
      </w:r>
    </w:p>
    <w:p>
      <w:pPr>
        <w:jc w:val="center"/>
      </w:pPr>
      <w:r>
        <w:rPr>
          <w:i/>
        </w:rPr>
        <w:t>Pearson Correlation Between Currency Pairs via MQL5-Python Bridge</w:t>
      </w:r>
    </w:p>
    <w:p/>
    <w:p>
      <w:pPr>
        <w:pStyle w:val="Heading1"/>
      </w:pPr>
      <w:r>
        <w:rPr>
          <w:color w:val="1F3964"/>
        </w:rPr>
        <w:t>1. What Is External Flow (IV) — Correlation Pathfinder?</w:t>
      </w:r>
    </w:p>
    <w:p>
      <w:r>
        <w:rPr>
          <w:b/>
          <w:i w:val="0"/>
        </w:rPr>
        <w:t>Verdict: PARTIAL EXTRACT — correlation coefficient thresholds, rolling correlation window pattern, and correlation as a risk filter. We already have Python-native architecture; the bridge pattern is irrelevant. Correlation is useful for position sizing (don't take correlated pairs simultaneously).</w:t>
      </w:r>
    </w:p>
    <w:p>
      <w:r>
        <w:rPr>
          <w:b w:val="0"/>
          <w:i w:val="0"/>
        </w:rPr>
        <w:t>Type: EA + Python Flask  |  Category: correlation_analyzer  |  Published: 2025-05</w:t>
      </w:r>
    </w:p>
    <w:p>
      <w:r>
        <w:rPr>
          <w:b w:val="0"/>
          <w:i/>
        </w:rPr>
        <w:t>URL: https://www.mql5.com/en/articles/17742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Pearson Correlation Between Pairs</w:t>
      </w:r>
    </w:p>
    <w:p>
      <w:r>
        <w:rPr>
          <w:b w:val="0"/>
          <w:i w:val="0"/>
        </w:rPr>
        <w:t>Compute Pearson correlation coefficient between closing prices of two currency pairs over N bars. Also compute rolling 50-bar window correlation to track how the relationship changes over time.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Correlation as risk management gate: if we already hold a position in EURUSD and correlation with GBPUSD &gt;= 0.8, don't open a new GBPUSD position simultaneously (same directional exposure). Also useful for multi-symbol scanning: skip correlated pairs to avoid overexposure.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TimeFrame</w:t>
            </w:r>
          </w:p>
        </w:tc>
        <w:tc>
          <w:tcPr>
            <w:tcW w:type="dxa" w:w="4320"/>
          </w:tcPr>
          <w:p>
            <w:r>
              <w:t>default=M15 | Candle timeframe for correlation analysis</w:t>
            </w:r>
          </w:p>
        </w:tc>
      </w:tr>
      <w:tr>
        <w:tc>
          <w:tcPr>
            <w:tcW w:type="dxa" w:w="4320"/>
          </w:tcPr>
          <w:p>
            <w:r>
              <w:t>BarsToExport</w:t>
            </w:r>
          </w:p>
        </w:tc>
        <w:tc>
          <w:tcPr>
            <w:tcW w:type="dxa" w:w="4320"/>
          </w:tcPr>
          <w:p>
            <w:r>
              <w:t>default=user_set | Historical bars sent to Python</w:t>
            </w:r>
          </w:p>
        </w:tc>
      </w:tr>
      <w:tr>
        <w:tc>
          <w:tcPr>
            <w:tcW w:type="dxa" w:w="4320"/>
          </w:tcPr>
          <w:p>
            <w:r>
              <w:t>RollingWindow</w:t>
            </w:r>
          </w:p>
        </w:tc>
        <w:tc>
          <w:tcPr>
            <w:tcW w:type="dxa" w:w="4320"/>
          </w:tcPr>
          <w:p>
            <w:r>
              <w:t>default=50 | Window for rolling correlation recalculation</w:t>
            </w:r>
          </w:p>
        </w:tc>
      </w:tr>
      <w:tr>
        <w:tc>
          <w:tcPr>
            <w:tcW w:type="dxa" w:w="4320"/>
          </w:tcPr>
          <w:p>
            <w:r>
              <w:t>pythonUrl</w:t>
            </w:r>
          </w:p>
        </w:tc>
        <w:tc>
          <w:tcPr>
            <w:tcW w:type="dxa" w:w="4320"/>
          </w:tcPr>
          <w:p>
            <w:r>
              <w:t>default=user_set | Flask server endpoint URL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default=user_set | HTTP request timeout ms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Pearson correlation formula and thresholds (&gt;0.8 = very strong, 0.5-0.8 = moderate)</w:t>
      </w:r>
    </w:p>
    <w:p>
      <w:pPr>
        <w:pStyle w:val="ListBullet"/>
        <w:ind w:left="360"/>
      </w:pPr>
      <w:r>
        <w:t>Rolling window correlation (50 bars) to detect current correlation regime vs long-term</w:t>
      </w:r>
    </w:p>
    <w:p>
      <w:pPr>
        <w:pStyle w:val="ListBullet"/>
        <w:ind w:left="360"/>
      </w:pPr>
      <w:r>
        <w:t>Correlation as risk/position-sizing gate: avoid simultaneous same-direction trades on r &gt; 0.8 pairs</w:t>
      </w:r>
    </w:p>
    <w:p>
      <w:pPr>
        <w:pStyle w:val="ListBullet"/>
        <w:ind w:left="360"/>
      </w:pPr>
      <w:r>
        <w:t>Observation: short-term rolling can differ sharply from overall — use rolling for live decisions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MQL5-Python HTTP bridge — we have Python-native access</w:t>
      </w:r>
    </w:p>
    <w:p>
      <w:pPr>
        <w:pStyle w:val="ListBullet"/>
        <w:ind w:left="360"/>
      </w:pPr>
      <w:r>
        <w:t>Matplotlib visualization (for our use case — can add if needed for reports)</w:t>
      </w:r>
    </w:p>
    <w:p>
      <w:pPr>
        <w:pStyle w:val="ListBullet"/>
        <w:ind w:left="360"/>
      </w:pPr>
      <w:r>
        <w:t>Flask server architecture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Expand to multi-symbol correlation matrix: all symbols vs all other symbols in our scan list</w:t>
      </w:r>
    </w:p>
    <w:p>
      <w:pPr>
        <w:pStyle w:val="ListBullet"/>
        <w:ind w:left="360"/>
      </w:pPr>
      <w:r>
        <w:t>Add correlation regime detection: 'currently correlated' vs 'currently independent' as states</w:t>
      </w:r>
    </w:p>
    <w:p>
      <w:pPr>
        <w:pStyle w:val="ListBullet"/>
        <w:ind w:left="360"/>
      </w:pPr>
      <w:r>
        <w:t>Position sizing rule: if portfolio_correlation_with_new_trade &gt; 0.7: reduce position size by (1 - correlation) factor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r>
        <w:rPr>
          <w:b/>
          <w:i w:val="0"/>
        </w:rPr>
        <w:t>&gt;&gt; Position Sizing Gate:</w:t>
      </w:r>
    </w:p>
    <w:p>
      <w:r>
        <w:rPr>
          <w:b w:val="0"/>
          <w:i/>
        </w:rPr>
        <w:t>Before opening a signal, check rolling correlation with any existing open positions. If r &gt; 0.8: halve position size (double exposure risk). If r &lt; -0.5: full size (acts as partial hedge).</w:t>
      </w:r>
    </w:p>
    <w:p/>
    <w:p>
      <w:r>
        <w:rPr>
          <w:b/>
          <w:i w:val="0"/>
        </w:rPr>
        <w:t>&gt;&gt; Multi Symbol Scan:</w:t>
      </w:r>
    </w:p>
    <w:p>
      <w:r>
        <w:rPr>
          <w:b w:val="0"/>
          <w:i/>
        </w:rPr>
        <w:t>Our TradingOrchestrator scans multiple symbols. Running correlation between all active scan symbols avoids accidentally taking the same directional bet 5 times via correlated pairs.</w:t>
      </w:r>
    </w:p>
    <w:p/>
    <w:p>
      <w:r>
        <w:rPr>
          <w:b/>
          <w:i w:val="0"/>
        </w:rPr>
        <w:t>&gt;&gt; Rolling Vs Overall:</w:t>
      </w:r>
    </w:p>
    <w:p>
      <w:r>
        <w:rPr>
          <w:b w:val="0"/>
          <w:i/>
        </w:rPr>
        <w:t>The EUR/USD vs GBP/USD test shows overall r=0.35 but recent rolling r=0.83. This is why overall correlation is useless — use only rolling window (50 bars on M15 = ~12 hours of current correlation).</w:t>
      </w:r>
    </w:p>
    <w:p/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Expand to multi-symbol correlation matrix: all symbols vs all other symbols in our scan list</w:t>
      </w:r>
    </w:p>
    <w:p>
      <w:pPr>
        <w:pStyle w:val="ListBullet"/>
        <w:ind w:left="360"/>
      </w:pPr>
      <w:r>
        <w:t>2. Add correlation regime detection: 'currently correlated' vs 'currently independent' as states</w:t>
      </w:r>
    </w:p>
    <w:p>
      <w:pPr>
        <w:pStyle w:val="ListBullet"/>
        <w:ind w:left="360"/>
      </w:pPr>
      <w:r>
        <w:t>3. Position sizing rule: if portfolio_correlation_with_new_trade &gt; 0.7: reduce position size by (1 - correlation) factor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CorrelationFilter</w:t>
      </w:r>
    </w:p>
    <w:p>
      <w:pPr>
        <w:pStyle w:val="ListBullet"/>
        <w:ind w:left="360"/>
      </w:pPr>
      <w:r>
        <w:t>type: risk_filter</w:t>
      </w:r>
    </w:p>
    <w:p>
      <w:pPr>
        <w:pStyle w:val="ListBullet"/>
        <w:ind w:left="360"/>
      </w:pPr>
      <w:r>
        <w:t>priority: 3</w:t>
      </w:r>
    </w:p>
    <w:p>
      <w:pPr>
        <w:pStyle w:val="ListBullet"/>
        <w:ind w:left="360"/>
      </w:pPr>
      <w:r>
        <w:t>contract: compute_correlation(pair1_closes, pair2_closes, window) -&gt; (overall_r, rolling_r_series)</w:t>
      </w:r>
    </w:p>
    <w:p>
      <w:pPr>
        <w:pStyle w:val="ListBullet"/>
        <w:ind w:left="360"/>
      </w:pPr>
      <w:r>
        <w:t>note: Use pandas rolling().corr() — single line. Use as position sizing gate: if rolling_r &gt; 0.8 and already holding pair1, halve position size for pair2.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